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6DF77" w14:textId="5B89BEF6" w:rsidR="0073010E" w:rsidRDefault="0073010E" w:rsidP="0073010E">
      <w:pPr>
        <w:spacing w:before="92" w:line="360" w:lineRule="auto"/>
        <w:rPr>
          <w:b/>
          <w:color w:val="221E1F"/>
          <w:sz w:val="24"/>
        </w:rPr>
      </w:pPr>
      <w:r w:rsidRPr="00AF2326">
        <w:rPr>
          <w:noProof/>
          <w:sz w:val="20"/>
        </w:rPr>
        <w:drawing>
          <wp:anchor distT="0" distB="0" distL="114300" distR="114300" simplePos="0" relativeHeight="251660288" behindDoc="0" locked="0" layoutInCell="1" allowOverlap="1" wp14:anchorId="058F7FCC" wp14:editId="6D265FAB">
            <wp:simplePos x="0" y="0"/>
            <wp:positionH relativeFrom="margin">
              <wp:align>right</wp:align>
            </wp:positionH>
            <wp:positionV relativeFrom="paragraph">
              <wp:posOffset>-419100</wp:posOffset>
            </wp:positionV>
            <wp:extent cx="2208904" cy="682751"/>
            <wp:effectExtent l="0" t="0" r="1270" b="3175"/>
            <wp:wrapNone/>
            <wp:docPr id="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8904" cy="682751"/>
                    </a:xfrm>
                    <a:prstGeom prst="rect">
                      <a:avLst/>
                    </a:prstGeom>
                  </pic:spPr>
                </pic:pic>
              </a:graphicData>
            </a:graphic>
            <wp14:sizeRelH relativeFrom="page">
              <wp14:pctWidth>0</wp14:pctWidth>
            </wp14:sizeRelH>
            <wp14:sizeRelV relativeFrom="page">
              <wp14:pctHeight>0</wp14:pctHeight>
            </wp14:sizeRelV>
          </wp:anchor>
        </w:drawing>
      </w:r>
    </w:p>
    <w:p w14:paraId="2CE7A3C2" w14:textId="77777777" w:rsidR="0073010E" w:rsidRDefault="0073010E" w:rsidP="0073010E">
      <w:pPr>
        <w:pStyle w:val="BodyText"/>
        <w:jc w:val="right"/>
        <w:rPr>
          <w:sz w:val="20"/>
        </w:rPr>
      </w:pPr>
    </w:p>
    <w:p w14:paraId="4D8226E9" w14:textId="77777777" w:rsidR="0073010E" w:rsidRPr="00AF2326" w:rsidRDefault="0073010E" w:rsidP="0073010E">
      <w:pPr>
        <w:pStyle w:val="BodyText"/>
        <w:jc w:val="right"/>
        <w:rPr>
          <w:sz w:val="20"/>
        </w:rPr>
      </w:pPr>
    </w:p>
    <w:p w14:paraId="151BA5E5" w14:textId="263D1AE2" w:rsidR="0073010E" w:rsidRPr="00776A44" w:rsidRDefault="00776A44" w:rsidP="0073010E">
      <w:pPr>
        <w:spacing w:before="92" w:line="360" w:lineRule="auto"/>
        <w:rPr>
          <w:b/>
          <w:color w:val="221E1F"/>
          <w:sz w:val="28"/>
          <w:szCs w:val="28"/>
          <w:u w:val="single"/>
        </w:rPr>
      </w:pPr>
      <w:r>
        <w:rPr>
          <w:b/>
          <w:color w:val="221E1F"/>
          <w:sz w:val="28"/>
          <w:szCs w:val="28"/>
          <w:u w:val="single"/>
        </w:rPr>
        <w:t xml:space="preserve">Ethics </w:t>
      </w:r>
      <w:r w:rsidR="0073010E" w:rsidRPr="00776A44">
        <w:rPr>
          <w:b/>
          <w:color w:val="221E1F"/>
          <w:sz w:val="28"/>
          <w:szCs w:val="28"/>
          <w:u w:val="single"/>
        </w:rPr>
        <w:t xml:space="preserve">Review of Projects Involving Research with Military Applications or Dual Use Technologies </w:t>
      </w:r>
      <w:r w:rsidR="0073010E" w:rsidRPr="00776A44">
        <w:rPr>
          <w:color w:val="221E1F"/>
          <w:sz w:val="28"/>
          <w:szCs w:val="28"/>
        </w:rPr>
        <w:t>(non-military items which may also be used for military purposes)</w:t>
      </w:r>
    </w:p>
    <w:p w14:paraId="7CB42A35" w14:textId="77777777" w:rsidR="00776A44" w:rsidRPr="00776A44" w:rsidRDefault="00776A44" w:rsidP="00776A44">
      <w:pPr>
        <w:spacing w:line="288" w:lineRule="auto"/>
        <w:rPr>
          <w:b/>
          <w:bCs/>
          <w:color w:val="221E1F"/>
          <w:sz w:val="24"/>
        </w:rPr>
      </w:pPr>
    </w:p>
    <w:p w14:paraId="0B613DEB" w14:textId="2D79B38B" w:rsidR="0073010E" w:rsidRDefault="0073010E" w:rsidP="00776A44">
      <w:pPr>
        <w:rPr>
          <w:color w:val="221E1F"/>
          <w:sz w:val="24"/>
        </w:rPr>
      </w:pPr>
      <w:r w:rsidRPr="00776A44">
        <w:rPr>
          <w:color w:val="221E1F"/>
          <w:sz w:val="24"/>
        </w:rPr>
        <w:t>This process applies to non-military research where this may also be used for military purposes regardless of the funding source.</w:t>
      </w:r>
    </w:p>
    <w:p w14:paraId="30E99B69" w14:textId="0CFBE2AA" w:rsidR="00776A44" w:rsidRDefault="00776A44" w:rsidP="00776A44">
      <w:pPr>
        <w:rPr>
          <w:color w:val="221E1F"/>
          <w:sz w:val="24"/>
        </w:rPr>
      </w:pPr>
    </w:p>
    <w:p w14:paraId="36334D3B" w14:textId="77777777" w:rsidR="00776A44" w:rsidRPr="00776A44" w:rsidRDefault="00776A44" w:rsidP="00776A44">
      <w:pPr>
        <w:rPr>
          <w:color w:val="221E1F"/>
          <w:sz w:val="24"/>
        </w:rPr>
      </w:pPr>
    </w:p>
    <w:p w14:paraId="6E03E7D2" w14:textId="032FD91A" w:rsidR="00776A44" w:rsidRPr="00776A44" w:rsidRDefault="00776A44" w:rsidP="00776A44">
      <w:pPr>
        <w:shd w:val="clear" w:color="auto" w:fill="D9D9D9" w:themeFill="background1" w:themeFillShade="D9"/>
        <w:tabs>
          <w:tab w:val="left" w:pos="10405"/>
        </w:tabs>
        <w:rPr>
          <w:b/>
          <w:color w:val="221E1F"/>
          <w:sz w:val="28"/>
          <w:szCs w:val="28"/>
        </w:rPr>
      </w:pPr>
      <w:r w:rsidRPr="00776A44">
        <w:rPr>
          <w:b/>
          <w:color w:val="221E1F"/>
          <w:sz w:val="28"/>
          <w:szCs w:val="28"/>
        </w:rPr>
        <w:t>Export Controls</w:t>
      </w:r>
    </w:p>
    <w:p w14:paraId="5DA87616" w14:textId="77777777" w:rsidR="00776A44" w:rsidRDefault="00776A44" w:rsidP="0073010E">
      <w:pPr>
        <w:spacing w:line="288" w:lineRule="auto"/>
        <w:rPr>
          <w:color w:val="221E1F"/>
          <w:sz w:val="24"/>
        </w:rPr>
      </w:pPr>
    </w:p>
    <w:p w14:paraId="5600AE80" w14:textId="113D0C0C" w:rsidR="0073010E" w:rsidRPr="00AF2326" w:rsidRDefault="0073010E" w:rsidP="0073010E">
      <w:pPr>
        <w:spacing w:line="288" w:lineRule="auto"/>
        <w:rPr>
          <w:sz w:val="24"/>
        </w:rPr>
      </w:pPr>
      <w:r w:rsidRPr="00AF2326">
        <w:rPr>
          <w:color w:val="221E1F"/>
          <w:sz w:val="24"/>
        </w:rPr>
        <w:t>Researchers must comply with all legal requirements relating to non-proliferation and dual-use, particularly export controls. Export controls apply to the transfer (by any means) of goods, technology, software and/or knowledge from the UK to a destination outside the UK that may be used for military or Weapons of Mass Destruction purposes.</w:t>
      </w:r>
    </w:p>
    <w:p w14:paraId="73335291" w14:textId="77777777" w:rsidR="0073010E" w:rsidRDefault="0073010E" w:rsidP="0073010E">
      <w:pPr>
        <w:spacing w:line="288" w:lineRule="auto"/>
        <w:rPr>
          <w:i/>
          <w:color w:val="221E1F"/>
          <w:sz w:val="24"/>
        </w:rPr>
      </w:pPr>
    </w:p>
    <w:p w14:paraId="224368AA" w14:textId="70921869" w:rsidR="0073010E" w:rsidRDefault="0073010E" w:rsidP="00776A44">
      <w:pPr>
        <w:spacing w:line="288" w:lineRule="auto"/>
        <w:rPr>
          <w:i/>
          <w:color w:val="221E1F"/>
          <w:sz w:val="24"/>
        </w:rPr>
      </w:pPr>
      <w:r w:rsidRPr="00AF2326">
        <w:rPr>
          <w:noProof/>
        </w:rPr>
        <mc:AlternateContent>
          <mc:Choice Requires="wps">
            <w:drawing>
              <wp:anchor distT="0" distB="0" distL="114300" distR="114300" simplePos="0" relativeHeight="251659264" behindDoc="1" locked="0" layoutInCell="1" allowOverlap="1" wp14:anchorId="7431038D" wp14:editId="17622FBC">
                <wp:simplePos x="0" y="0"/>
                <wp:positionH relativeFrom="page">
                  <wp:posOffset>6546850</wp:posOffset>
                </wp:positionH>
                <wp:positionV relativeFrom="paragraph">
                  <wp:posOffset>1335405</wp:posOffset>
                </wp:positionV>
                <wp:extent cx="41275" cy="10795"/>
                <wp:effectExtent l="3175" t="0" r="3175" b="2540"/>
                <wp:wrapNone/>
                <wp:docPr id="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1079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4EE4D" id="Rectangle 6" o:spid="_x0000_s1026" style="position:absolute;margin-left:515.5pt;margin-top:105.15pt;width:3.25pt;height:.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Cjk+wEAANkDAAAOAAAAZHJzL2Uyb0RvYy54bWysU8GO0zAQvSPxD5bvNE3Ubtmo6WrVVRHS&#10;AisWPsBxnMTC8Zix27R8PWOnWwrcEDlYHs/My3vP4/XdcTDsoNBrsBXPZ3POlJXQaNtV/OuX3Zu3&#10;nPkgbCMMWFXxk/L8bvP61Xp0pSqgB9MoZARifTm6ivchuDLLvOzVIPwMnLKUbAEHESjELmtQjIQ+&#10;mKyYz2+yEbBxCFJ5T6cPU5JvEn7bKhk+ta1XgZmKE7eQVkxrHddssxZlh8L1Wp5piH9gMQht6acX&#10;qAcRBNuj/gtq0BLBQxtmEoYM2lZLlTSQmnz+h5rnXjiVtJA53l1s8v8PVn48PCHTTcWLgjMrBrqj&#10;z+SasJ1R7Cb6MzpfUtmze8Ko0LtHkN88s7DtqUrdI8LYK9EQqzzWZ781xMBTK6vHD9AQutgHSFYd&#10;WxwiIJnAjulGTpcbUcfAJB0u8mK15ExSJp+vbpcJX5QvrQ59eKdgYHFTcSTiCVocHn2IVET5UpKo&#10;g9HNThuTAuzqrUF2EHE06Nvtzuj+uszYWGwhtk2I8SRpjLIme2poTiQRYZoveg+06QF/cDbSbFXc&#10;f98LVJyZ95Zsus0XiziMKVgsVwUFeJ2przPCSoKqeOBs2m7DNMB7h7rr6U95Em3hnqxtdRIebZ9Y&#10;ncnS/CQ/zrMeB/Q6TlW/XuTmJwAAAP//AwBQSwMEFAAGAAgAAAAhAOtiwTHeAAAADQEAAA8AAABk&#10;cnMvZG93bnJldi54bWxMjzFvgzAQhfdK/Q/WRerW2AE1qSgmqiIxdWlIho4XfAUUfEbYCfTf10zt&#10;du/u6d338v1se3Gn0XeONWzWCgRx7UzHjYbzqXx+BeEDssHeMWn4IQ/74vEhx8y4iY90r0IjYgj7&#10;DDW0IQyZlL5uyaJfu4E43r7daDFEOTbSjDjFcNvLRKmttNhx/NDiQIeW6mt1sxqGw3TC8tOUX0fr&#10;tumQftRdtdP6aTW/v4EINIc/Myz4ER2KyHRxNzZe9FGrdBPLBA1JHEEsFpXuXkBcllWiQBa5/N+i&#10;+AUAAP//AwBQSwECLQAUAAYACAAAACEAtoM4kv4AAADhAQAAEwAAAAAAAAAAAAAAAAAAAAAAW0Nv&#10;bnRlbnRfVHlwZXNdLnhtbFBLAQItABQABgAIAAAAIQA4/SH/1gAAAJQBAAALAAAAAAAAAAAAAAAA&#10;AC8BAABfcmVscy8ucmVsc1BLAQItABQABgAIAAAAIQDX7Cjk+wEAANkDAAAOAAAAAAAAAAAAAAAA&#10;AC4CAABkcnMvZTJvRG9jLnhtbFBLAQItABQABgAIAAAAIQDrYsEx3gAAAA0BAAAPAAAAAAAAAAAA&#10;AAAAAFUEAABkcnMvZG93bnJldi54bWxQSwUGAAAAAAQABADzAAAAYAUAAAAA&#10;" fillcolor="blue" stroked="f">
                <w10:wrap anchorx="page"/>
              </v:rect>
            </w:pict>
          </mc:Fallback>
        </mc:AlternateContent>
      </w:r>
      <w:r w:rsidRPr="00AF2326">
        <w:rPr>
          <w:i/>
          <w:color w:val="221E1F"/>
          <w:sz w:val="24"/>
        </w:rPr>
        <w:t>Export Control regulations place significant limitations on the exporting of certain technology and information from the UK – it is not always immediately obvious which technologies and information are captured by this regime, so careful thought must be given. Failure to comply with Export Controls can give rise to criminal liability. For more information and relevant resources please visit:</w:t>
      </w:r>
      <w:r w:rsidR="00776A44">
        <w:t xml:space="preserve"> </w:t>
      </w:r>
      <w:hyperlink r:id="rId8" w:history="1">
        <w:r w:rsidR="00776A44" w:rsidRPr="006E7FEE">
          <w:rPr>
            <w:rStyle w:val="Hyperlink"/>
            <w:i/>
            <w:sz w:val="24"/>
          </w:rPr>
          <w:t>https://www.lboro.ac.uk/services/legal-services/export-control/</w:t>
        </w:r>
      </w:hyperlink>
      <w:r w:rsidR="00776A44">
        <w:rPr>
          <w:i/>
          <w:color w:val="221E1F"/>
          <w:sz w:val="24"/>
        </w:rPr>
        <w:t xml:space="preserve"> </w:t>
      </w:r>
    </w:p>
    <w:p w14:paraId="2FBF679C" w14:textId="77777777" w:rsidR="00776A44" w:rsidRPr="00AF2326" w:rsidRDefault="00776A44" w:rsidP="00776A44">
      <w:pPr>
        <w:spacing w:line="288" w:lineRule="auto"/>
        <w:rPr>
          <w:i/>
          <w:sz w:val="20"/>
        </w:rPr>
      </w:pPr>
    </w:p>
    <w:p w14:paraId="0F13020D" w14:textId="77777777" w:rsidR="0073010E" w:rsidRPr="00776A44" w:rsidRDefault="0073010E" w:rsidP="0073010E">
      <w:pPr>
        <w:shd w:val="clear" w:color="auto" w:fill="D9D9D9" w:themeFill="background1" w:themeFillShade="D9"/>
        <w:tabs>
          <w:tab w:val="left" w:pos="10405"/>
        </w:tabs>
        <w:rPr>
          <w:b/>
          <w:color w:val="221E1F"/>
          <w:sz w:val="28"/>
          <w:szCs w:val="28"/>
        </w:rPr>
      </w:pPr>
      <w:r w:rsidRPr="00776A44">
        <w:rPr>
          <w:b/>
          <w:color w:val="221E1F"/>
          <w:sz w:val="28"/>
          <w:szCs w:val="28"/>
        </w:rPr>
        <w:t>Approval Process</w:t>
      </w:r>
    </w:p>
    <w:p w14:paraId="67425A5A" w14:textId="77777777" w:rsidR="0073010E" w:rsidRPr="00AF2326" w:rsidRDefault="0073010E" w:rsidP="0073010E">
      <w:pPr>
        <w:pStyle w:val="BodyText"/>
        <w:spacing w:before="10"/>
        <w:rPr>
          <w:b/>
          <w:sz w:val="20"/>
        </w:rPr>
      </w:pPr>
    </w:p>
    <w:p w14:paraId="77912049" w14:textId="77777777" w:rsidR="0073010E" w:rsidRPr="00AF2326" w:rsidRDefault="0073010E" w:rsidP="0073010E">
      <w:pPr>
        <w:pStyle w:val="Heading3"/>
        <w:ind w:left="0"/>
      </w:pPr>
      <w:r w:rsidRPr="00AF2326">
        <w:rPr>
          <w:color w:val="221E1F"/>
        </w:rPr>
        <w:t>The process follows the regular pattern of:</w:t>
      </w:r>
    </w:p>
    <w:p w14:paraId="15907873" w14:textId="77777777" w:rsidR="0073010E" w:rsidRPr="00AF2326" w:rsidRDefault="0073010E" w:rsidP="0073010E">
      <w:pPr>
        <w:pStyle w:val="BodyText"/>
        <w:spacing w:before="1"/>
        <w:rPr>
          <w:sz w:val="21"/>
        </w:rPr>
      </w:pPr>
    </w:p>
    <w:p w14:paraId="626984DB" w14:textId="77777777" w:rsidR="0073010E" w:rsidRPr="00AF2326" w:rsidRDefault="0073010E" w:rsidP="0073010E">
      <w:pPr>
        <w:pStyle w:val="ListParagraph"/>
        <w:numPr>
          <w:ilvl w:val="1"/>
          <w:numId w:val="1"/>
        </w:numPr>
        <w:tabs>
          <w:tab w:val="left" w:pos="1627"/>
        </w:tabs>
        <w:ind w:left="426" w:hanging="426"/>
        <w:rPr>
          <w:sz w:val="24"/>
        </w:rPr>
      </w:pPr>
      <w:r w:rsidRPr="00AF2326">
        <w:rPr>
          <w:color w:val="221E1F"/>
          <w:sz w:val="24"/>
        </w:rPr>
        <w:t>Self-assessment</w:t>
      </w:r>
    </w:p>
    <w:p w14:paraId="051A9E6D" w14:textId="77777777" w:rsidR="0073010E" w:rsidRPr="00AF2326" w:rsidRDefault="0073010E" w:rsidP="0073010E">
      <w:pPr>
        <w:pStyle w:val="BodyText"/>
        <w:spacing w:before="10"/>
        <w:ind w:left="426" w:hanging="426"/>
        <w:rPr>
          <w:sz w:val="20"/>
        </w:rPr>
      </w:pPr>
    </w:p>
    <w:p w14:paraId="693C7F68" w14:textId="77777777" w:rsidR="0073010E" w:rsidRPr="00AF2326" w:rsidRDefault="0073010E" w:rsidP="0073010E">
      <w:pPr>
        <w:pStyle w:val="ListParagraph"/>
        <w:numPr>
          <w:ilvl w:val="1"/>
          <w:numId w:val="1"/>
        </w:numPr>
        <w:tabs>
          <w:tab w:val="left" w:pos="1627"/>
        </w:tabs>
        <w:ind w:left="426" w:hanging="426"/>
        <w:rPr>
          <w:sz w:val="24"/>
        </w:rPr>
      </w:pPr>
      <w:r w:rsidRPr="00AF2326">
        <w:rPr>
          <w:color w:val="221E1F"/>
          <w:sz w:val="24"/>
        </w:rPr>
        <w:t>Escalation to</w:t>
      </w:r>
      <w:r w:rsidRPr="00AF2326">
        <w:rPr>
          <w:color w:val="221E1F"/>
          <w:spacing w:val="-6"/>
          <w:sz w:val="24"/>
        </w:rPr>
        <w:t xml:space="preserve"> </w:t>
      </w:r>
      <w:r w:rsidRPr="00AF2326">
        <w:rPr>
          <w:color w:val="221E1F"/>
          <w:sz w:val="24"/>
        </w:rPr>
        <w:t>ADR/Dean</w:t>
      </w:r>
    </w:p>
    <w:p w14:paraId="50F0A161" w14:textId="77777777" w:rsidR="0073010E" w:rsidRPr="00AF2326" w:rsidRDefault="0073010E" w:rsidP="0073010E">
      <w:pPr>
        <w:pStyle w:val="BodyText"/>
        <w:spacing w:before="1"/>
        <w:ind w:left="426" w:hanging="426"/>
        <w:rPr>
          <w:sz w:val="21"/>
        </w:rPr>
      </w:pPr>
    </w:p>
    <w:p w14:paraId="3A6BF5F5" w14:textId="77777777" w:rsidR="0073010E" w:rsidRPr="00AF2326" w:rsidRDefault="0073010E" w:rsidP="0073010E">
      <w:pPr>
        <w:pStyle w:val="ListParagraph"/>
        <w:numPr>
          <w:ilvl w:val="1"/>
          <w:numId w:val="1"/>
        </w:numPr>
        <w:tabs>
          <w:tab w:val="left" w:pos="1627"/>
        </w:tabs>
        <w:ind w:left="426" w:hanging="426"/>
        <w:rPr>
          <w:sz w:val="24"/>
        </w:rPr>
      </w:pPr>
      <w:r w:rsidRPr="00AF2326">
        <w:rPr>
          <w:color w:val="221E1F"/>
          <w:sz w:val="24"/>
        </w:rPr>
        <w:t>Escalation to relevant sub-committee (where</w:t>
      </w:r>
      <w:r w:rsidRPr="00AF2326">
        <w:rPr>
          <w:color w:val="221E1F"/>
          <w:spacing w:val="-4"/>
          <w:sz w:val="24"/>
        </w:rPr>
        <w:t xml:space="preserve"> </w:t>
      </w:r>
      <w:r w:rsidRPr="00AF2326">
        <w:rPr>
          <w:color w:val="221E1F"/>
          <w:sz w:val="24"/>
        </w:rPr>
        <w:t>applicable)</w:t>
      </w:r>
    </w:p>
    <w:p w14:paraId="5AC78B2C" w14:textId="77777777" w:rsidR="0073010E" w:rsidRPr="00AF2326" w:rsidRDefault="0073010E" w:rsidP="0073010E">
      <w:pPr>
        <w:pStyle w:val="BodyText"/>
        <w:spacing w:before="10"/>
        <w:ind w:left="426" w:hanging="426"/>
        <w:rPr>
          <w:sz w:val="20"/>
        </w:rPr>
      </w:pPr>
    </w:p>
    <w:p w14:paraId="343308A7" w14:textId="77777777" w:rsidR="0073010E" w:rsidRPr="00AF2326" w:rsidRDefault="0073010E" w:rsidP="0073010E">
      <w:pPr>
        <w:pStyle w:val="ListParagraph"/>
        <w:numPr>
          <w:ilvl w:val="1"/>
          <w:numId w:val="1"/>
        </w:numPr>
        <w:tabs>
          <w:tab w:val="left" w:pos="1627"/>
        </w:tabs>
        <w:ind w:left="426" w:hanging="426"/>
        <w:rPr>
          <w:sz w:val="24"/>
        </w:rPr>
      </w:pPr>
      <w:r w:rsidRPr="00AF2326">
        <w:rPr>
          <w:color w:val="221E1F"/>
          <w:sz w:val="24"/>
        </w:rPr>
        <w:t>Escalation to Ethics</w:t>
      </w:r>
      <w:r w:rsidRPr="00AF2326">
        <w:rPr>
          <w:color w:val="221E1F"/>
          <w:spacing w:val="-8"/>
          <w:sz w:val="24"/>
        </w:rPr>
        <w:t xml:space="preserve"> </w:t>
      </w:r>
      <w:r w:rsidRPr="00AF2326">
        <w:rPr>
          <w:color w:val="221E1F"/>
          <w:sz w:val="24"/>
        </w:rPr>
        <w:t>Committee</w:t>
      </w:r>
    </w:p>
    <w:p w14:paraId="24DFB733" w14:textId="77777777" w:rsidR="0073010E" w:rsidRPr="00AF2326" w:rsidRDefault="0073010E" w:rsidP="0073010E">
      <w:pPr>
        <w:pStyle w:val="BodyText"/>
        <w:spacing w:before="1"/>
        <w:rPr>
          <w:sz w:val="21"/>
        </w:rPr>
      </w:pPr>
    </w:p>
    <w:p w14:paraId="22056834" w14:textId="663D2BDE" w:rsidR="0073010E" w:rsidRDefault="00776A44" w:rsidP="0073010E">
      <w:pPr>
        <w:spacing w:before="198"/>
        <w:rPr>
          <w:color w:val="221E1F"/>
          <w:sz w:val="24"/>
        </w:rPr>
      </w:pPr>
      <w:r>
        <w:rPr>
          <w:color w:val="221E1F"/>
          <w:sz w:val="24"/>
        </w:rPr>
        <w:t>C</w:t>
      </w:r>
      <w:r w:rsidR="0073010E">
        <w:rPr>
          <w:color w:val="221E1F"/>
          <w:sz w:val="24"/>
        </w:rPr>
        <w:t>omplet</w:t>
      </w:r>
      <w:r>
        <w:rPr>
          <w:color w:val="221E1F"/>
          <w:sz w:val="24"/>
        </w:rPr>
        <w:t>e</w:t>
      </w:r>
      <w:r w:rsidR="0073010E">
        <w:rPr>
          <w:color w:val="221E1F"/>
          <w:sz w:val="24"/>
        </w:rPr>
        <w:t xml:space="preserve"> the form on the following page</w:t>
      </w:r>
      <w:r>
        <w:rPr>
          <w:color w:val="221E1F"/>
          <w:sz w:val="24"/>
        </w:rPr>
        <w:t xml:space="preserve"> to determine the level of review required</w:t>
      </w:r>
      <w:r w:rsidR="0073010E">
        <w:rPr>
          <w:color w:val="221E1F"/>
          <w:sz w:val="24"/>
        </w:rPr>
        <w:t>.</w:t>
      </w:r>
    </w:p>
    <w:p w14:paraId="695DE076" w14:textId="77777777" w:rsidR="00776A44" w:rsidRDefault="00776A44" w:rsidP="0073010E">
      <w:pPr>
        <w:spacing w:before="13" w:line="254" w:lineRule="auto"/>
        <w:ind w:right="-1"/>
        <w:rPr>
          <w:b/>
          <w:color w:val="221E1F"/>
          <w:sz w:val="32"/>
          <w:szCs w:val="32"/>
        </w:rPr>
      </w:pPr>
    </w:p>
    <w:p w14:paraId="2BB9FD6C" w14:textId="77777777" w:rsidR="00776A44" w:rsidRDefault="00776A44" w:rsidP="0073010E">
      <w:pPr>
        <w:spacing w:before="13" w:line="254" w:lineRule="auto"/>
        <w:ind w:right="-1"/>
        <w:rPr>
          <w:b/>
          <w:color w:val="221E1F"/>
          <w:sz w:val="32"/>
          <w:szCs w:val="32"/>
        </w:rPr>
      </w:pPr>
    </w:p>
    <w:p w14:paraId="26D78D39" w14:textId="77777777" w:rsidR="00776A44" w:rsidRDefault="00776A44" w:rsidP="0073010E">
      <w:pPr>
        <w:spacing w:before="13" w:line="254" w:lineRule="auto"/>
        <w:ind w:right="-1"/>
        <w:rPr>
          <w:b/>
          <w:color w:val="221E1F"/>
          <w:sz w:val="32"/>
          <w:szCs w:val="32"/>
        </w:rPr>
      </w:pPr>
    </w:p>
    <w:p w14:paraId="4AD0F898" w14:textId="350ECDCE" w:rsidR="0073010E" w:rsidRPr="00776A44" w:rsidRDefault="0073010E" w:rsidP="0073010E">
      <w:pPr>
        <w:spacing w:before="13" w:line="254" w:lineRule="auto"/>
        <w:ind w:right="-1"/>
        <w:rPr>
          <w:b/>
          <w:sz w:val="32"/>
          <w:szCs w:val="32"/>
        </w:rPr>
      </w:pPr>
      <w:r w:rsidRPr="00776A44">
        <w:rPr>
          <w:b/>
          <w:color w:val="221E1F"/>
          <w:sz w:val="32"/>
          <w:szCs w:val="32"/>
        </w:rPr>
        <w:lastRenderedPageBreak/>
        <w:t>Research with Military Applications, or Dual Use Technologies Self</w:t>
      </w:r>
      <w:r w:rsidR="00F32FD0">
        <w:rPr>
          <w:b/>
          <w:color w:val="221E1F"/>
          <w:sz w:val="32"/>
          <w:szCs w:val="32"/>
        </w:rPr>
        <w:t>-</w:t>
      </w:r>
      <w:r w:rsidRPr="00776A44">
        <w:rPr>
          <w:b/>
          <w:color w:val="221E1F"/>
          <w:sz w:val="32"/>
          <w:szCs w:val="32"/>
        </w:rPr>
        <w:t>Assessment Form</w:t>
      </w:r>
    </w:p>
    <w:p w14:paraId="4DDDADF8" w14:textId="77777777" w:rsidR="0073010E" w:rsidRDefault="0073010E" w:rsidP="0073010E">
      <w:pPr>
        <w:tabs>
          <w:tab w:val="left" w:pos="3969"/>
          <w:tab w:val="left" w:pos="4253"/>
          <w:tab w:val="left" w:pos="9639"/>
        </w:tabs>
        <w:rPr>
          <w:color w:val="221E1F"/>
          <w:sz w:val="24"/>
        </w:rPr>
      </w:pPr>
    </w:p>
    <w:p w14:paraId="1CE9B7D7" w14:textId="77777777" w:rsidR="00776A44" w:rsidRDefault="0073010E" w:rsidP="0073010E">
      <w:pPr>
        <w:tabs>
          <w:tab w:val="left" w:pos="3969"/>
          <w:tab w:val="left" w:pos="4253"/>
          <w:tab w:val="left" w:pos="9639"/>
        </w:tabs>
        <w:spacing w:line="288" w:lineRule="auto"/>
        <w:rPr>
          <w:color w:val="221E1F"/>
          <w:sz w:val="24"/>
        </w:rPr>
      </w:pPr>
      <w:r w:rsidRPr="00AF2326">
        <w:rPr>
          <w:color w:val="221E1F"/>
          <w:sz w:val="24"/>
        </w:rPr>
        <w:t xml:space="preserve">Project title: </w:t>
      </w:r>
    </w:p>
    <w:p w14:paraId="4C67D943" w14:textId="7D540FA9" w:rsidR="0073010E" w:rsidRDefault="0073010E" w:rsidP="0073010E">
      <w:pPr>
        <w:tabs>
          <w:tab w:val="left" w:pos="3969"/>
          <w:tab w:val="left" w:pos="4253"/>
          <w:tab w:val="left" w:pos="9639"/>
        </w:tabs>
        <w:spacing w:line="288" w:lineRule="auto"/>
        <w:rPr>
          <w:color w:val="221E1F"/>
          <w:sz w:val="24"/>
        </w:rPr>
      </w:pPr>
      <w:r>
        <w:rPr>
          <w:color w:val="221E1F"/>
          <w:sz w:val="24"/>
        </w:rPr>
        <w:tab/>
      </w:r>
      <w:r>
        <w:rPr>
          <w:color w:val="221E1F"/>
          <w:sz w:val="24"/>
        </w:rPr>
        <w:tab/>
      </w:r>
    </w:p>
    <w:p w14:paraId="4706B4D5" w14:textId="77777777" w:rsidR="0073010E" w:rsidRDefault="0073010E" w:rsidP="0073010E">
      <w:pPr>
        <w:tabs>
          <w:tab w:val="left" w:pos="3969"/>
          <w:tab w:val="left" w:pos="4253"/>
          <w:tab w:val="left" w:pos="9639"/>
        </w:tabs>
        <w:spacing w:line="288" w:lineRule="auto"/>
        <w:rPr>
          <w:color w:val="221E1F"/>
          <w:sz w:val="24"/>
        </w:rPr>
      </w:pPr>
      <w:r w:rsidRPr="00AF2326">
        <w:rPr>
          <w:color w:val="221E1F"/>
          <w:sz w:val="24"/>
        </w:rPr>
        <w:t>Investigators:</w:t>
      </w:r>
    </w:p>
    <w:p w14:paraId="675432E2" w14:textId="77777777" w:rsidR="0073010E" w:rsidRPr="00E42A7C" w:rsidRDefault="0073010E" w:rsidP="0073010E">
      <w:pPr>
        <w:tabs>
          <w:tab w:val="left" w:pos="3969"/>
          <w:tab w:val="left" w:pos="4253"/>
          <w:tab w:val="left" w:pos="9639"/>
        </w:tabs>
        <w:rPr>
          <w:color w:val="221E1F"/>
          <w:sz w:val="24"/>
        </w:rPr>
      </w:pPr>
    </w:p>
    <w:tbl>
      <w:tblPr>
        <w:tblW w:w="0" w:type="auto"/>
        <w:tblInd w:w="-5" w:type="dxa"/>
        <w:tblBorders>
          <w:top w:val="single" w:sz="4" w:space="0" w:color="221E1F"/>
          <w:left w:val="single" w:sz="4" w:space="0" w:color="221E1F"/>
          <w:bottom w:val="single" w:sz="4" w:space="0" w:color="221E1F"/>
          <w:right w:val="single" w:sz="4" w:space="0" w:color="221E1F"/>
          <w:insideH w:val="single" w:sz="4" w:space="0" w:color="221E1F"/>
          <w:insideV w:val="single" w:sz="4" w:space="0" w:color="221E1F"/>
        </w:tblBorders>
        <w:tblLayout w:type="fixed"/>
        <w:tblCellMar>
          <w:left w:w="0" w:type="dxa"/>
          <w:right w:w="0" w:type="dxa"/>
        </w:tblCellMar>
        <w:tblLook w:val="01E0" w:firstRow="1" w:lastRow="1" w:firstColumn="1" w:lastColumn="1" w:noHBand="0" w:noVBand="0"/>
      </w:tblPr>
      <w:tblGrid>
        <w:gridCol w:w="5103"/>
        <w:gridCol w:w="4536"/>
      </w:tblGrid>
      <w:tr w:rsidR="0073010E" w:rsidRPr="00AF2326" w14:paraId="5DA233D9" w14:textId="77777777" w:rsidTr="003271C2">
        <w:trPr>
          <w:trHeight w:val="1377"/>
        </w:trPr>
        <w:tc>
          <w:tcPr>
            <w:tcW w:w="5103" w:type="dxa"/>
          </w:tcPr>
          <w:p w14:paraId="2430EA56" w14:textId="77777777" w:rsidR="0073010E" w:rsidRPr="00AF2326" w:rsidRDefault="0073010E" w:rsidP="003271C2">
            <w:pPr>
              <w:pStyle w:val="TableParagraph"/>
              <w:rPr>
                <w:sz w:val="24"/>
              </w:rPr>
            </w:pPr>
            <w:r w:rsidRPr="00AF2326">
              <w:rPr>
                <w:color w:val="221E1F"/>
                <w:sz w:val="24"/>
              </w:rPr>
              <w:t>Is the project one where the application is primarily humanitarian e.g. humanitarian assistance, rehabilitation of injured personnel?</w:t>
            </w:r>
          </w:p>
        </w:tc>
        <w:tc>
          <w:tcPr>
            <w:tcW w:w="4536" w:type="dxa"/>
          </w:tcPr>
          <w:p w14:paraId="039A9DBE" w14:textId="77777777" w:rsidR="0073010E" w:rsidRPr="00AF2326" w:rsidRDefault="0073010E" w:rsidP="003271C2">
            <w:pPr>
              <w:pStyle w:val="TableParagraph"/>
              <w:spacing w:line="267" w:lineRule="exact"/>
              <w:rPr>
                <w:i/>
                <w:sz w:val="24"/>
              </w:rPr>
            </w:pPr>
            <w:r w:rsidRPr="00AF2326">
              <w:rPr>
                <w:i/>
                <w:color w:val="221E1F"/>
                <w:sz w:val="24"/>
              </w:rPr>
              <w:t xml:space="preserve">If </w:t>
            </w:r>
            <w:proofErr w:type="gramStart"/>
            <w:r w:rsidRPr="00AF2326">
              <w:rPr>
                <w:i/>
                <w:color w:val="221E1F"/>
                <w:sz w:val="24"/>
              </w:rPr>
              <w:t>yes</w:t>
            </w:r>
            <w:proofErr w:type="gramEnd"/>
            <w:r w:rsidRPr="00AF2326">
              <w:rPr>
                <w:i/>
                <w:color w:val="221E1F"/>
                <w:sz w:val="24"/>
              </w:rPr>
              <w:t xml:space="preserve"> the self-assessment test is passed.</w:t>
            </w:r>
          </w:p>
        </w:tc>
      </w:tr>
      <w:tr w:rsidR="0073010E" w:rsidRPr="00AF2326" w14:paraId="341562A4" w14:textId="77777777" w:rsidTr="003271C2">
        <w:trPr>
          <w:trHeight w:val="839"/>
        </w:trPr>
        <w:tc>
          <w:tcPr>
            <w:tcW w:w="5103" w:type="dxa"/>
          </w:tcPr>
          <w:p w14:paraId="32AC0405" w14:textId="77777777" w:rsidR="0073010E" w:rsidRPr="00AF2326" w:rsidRDefault="0073010E" w:rsidP="003271C2">
            <w:pPr>
              <w:pStyle w:val="TableParagraph"/>
              <w:spacing w:line="276" w:lineRule="exact"/>
              <w:rPr>
                <w:sz w:val="24"/>
              </w:rPr>
            </w:pPr>
            <w:r w:rsidRPr="00847089">
              <w:rPr>
                <w:color w:val="221E1F"/>
                <w:sz w:val="24"/>
              </w:rPr>
              <w:t>Does the study involve activity that raises any Weapons of Mass Destruction (WMD)-end use control concerns?</w:t>
            </w:r>
          </w:p>
        </w:tc>
        <w:tc>
          <w:tcPr>
            <w:tcW w:w="4536" w:type="dxa"/>
          </w:tcPr>
          <w:p w14:paraId="0C22F4C8" w14:textId="77777777" w:rsidR="0073010E" w:rsidRPr="00AF2326" w:rsidRDefault="0073010E" w:rsidP="003271C2">
            <w:pPr>
              <w:pStyle w:val="TableParagraph"/>
              <w:rPr>
                <w:i/>
                <w:sz w:val="24"/>
              </w:rPr>
            </w:pPr>
            <w:r w:rsidRPr="00AF2326">
              <w:rPr>
                <w:i/>
                <w:color w:val="221E1F"/>
                <w:sz w:val="24"/>
              </w:rPr>
              <w:t xml:space="preserve">If </w:t>
            </w:r>
            <w:proofErr w:type="gramStart"/>
            <w:r w:rsidRPr="00AF2326">
              <w:rPr>
                <w:i/>
                <w:color w:val="221E1F"/>
                <w:sz w:val="24"/>
              </w:rPr>
              <w:t>yes</w:t>
            </w:r>
            <w:proofErr w:type="gramEnd"/>
            <w:r w:rsidRPr="00AF2326">
              <w:rPr>
                <w:i/>
                <w:color w:val="221E1F"/>
                <w:sz w:val="24"/>
              </w:rPr>
              <w:t xml:space="preserve"> then the project details should be submitted to the Ethics Committee</w:t>
            </w:r>
          </w:p>
        </w:tc>
      </w:tr>
    </w:tbl>
    <w:p w14:paraId="3375FA15" w14:textId="77777777" w:rsidR="0073010E" w:rsidRPr="00AF2326" w:rsidRDefault="0073010E" w:rsidP="0073010E">
      <w:pPr>
        <w:pStyle w:val="BodyText"/>
        <w:rPr>
          <w:sz w:val="20"/>
        </w:rPr>
      </w:pPr>
    </w:p>
    <w:p w14:paraId="5007BC90" w14:textId="77777777" w:rsidR="0073010E" w:rsidRPr="00AF2326" w:rsidRDefault="0073010E" w:rsidP="0073010E">
      <w:pPr>
        <w:pStyle w:val="BodyText"/>
        <w:spacing w:before="6"/>
        <w:rPr>
          <w:sz w:val="24"/>
        </w:rPr>
      </w:pPr>
    </w:p>
    <w:tbl>
      <w:tblPr>
        <w:tblW w:w="0" w:type="auto"/>
        <w:tblInd w:w="-5" w:type="dxa"/>
        <w:tblBorders>
          <w:top w:val="single" w:sz="4" w:space="0" w:color="221E1F"/>
          <w:left w:val="single" w:sz="4" w:space="0" w:color="221E1F"/>
          <w:bottom w:val="single" w:sz="4" w:space="0" w:color="221E1F"/>
          <w:right w:val="single" w:sz="4" w:space="0" w:color="221E1F"/>
          <w:insideH w:val="single" w:sz="4" w:space="0" w:color="221E1F"/>
          <w:insideV w:val="single" w:sz="4" w:space="0" w:color="221E1F"/>
        </w:tblBorders>
        <w:tblLayout w:type="fixed"/>
        <w:tblCellMar>
          <w:left w:w="0" w:type="dxa"/>
          <w:right w:w="0" w:type="dxa"/>
        </w:tblCellMar>
        <w:tblLook w:val="01E0" w:firstRow="1" w:lastRow="1" w:firstColumn="1" w:lastColumn="1" w:noHBand="0" w:noVBand="0"/>
      </w:tblPr>
      <w:tblGrid>
        <w:gridCol w:w="5103"/>
        <w:gridCol w:w="4536"/>
      </w:tblGrid>
      <w:tr w:rsidR="0073010E" w:rsidRPr="00AF2326" w14:paraId="2FB6AA60" w14:textId="77777777" w:rsidTr="003271C2">
        <w:trPr>
          <w:trHeight w:val="1103"/>
        </w:trPr>
        <w:tc>
          <w:tcPr>
            <w:tcW w:w="5103" w:type="dxa"/>
          </w:tcPr>
          <w:p w14:paraId="53D9BE59" w14:textId="77777777" w:rsidR="0073010E" w:rsidRPr="00AF2326" w:rsidRDefault="0073010E" w:rsidP="003271C2">
            <w:pPr>
              <w:pStyle w:val="TableParagraph"/>
              <w:tabs>
                <w:tab w:val="left" w:pos="648"/>
              </w:tabs>
              <w:ind w:left="16" w:hanging="16"/>
              <w:rPr>
                <w:b/>
                <w:sz w:val="24"/>
              </w:rPr>
            </w:pPr>
            <w:r w:rsidRPr="00AF2326">
              <w:rPr>
                <w:b/>
                <w:color w:val="221E1F"/>
                <w:sz w:val="24"/>
              </w:rPr>
              <w:t xml:space="preserve">For all other </w:t>
            </w:r>
            <w:r w:rsidRPr="00847089">
              <w:rPr>
                <w:b/>
                <w:color w:val="221E1F"/>
                <w:sz w:val="24"/>
                <w:u w:val="single"/>
              </w:rPr>
              <w:t>Research with Military Applications, or Dual Use Technologies</w:t>
            </w:r>
          </w:p>
        </w:tc>
        <w:tc>
          <w:tcPr>
            <w:tcW w:w="4536" w:type="dxa"/>
          </w:tcPr>
          <w:p w14:paraId="63683499" w14:textId="77777777" w:rsidR="0073010E" w:rsidRPr="00AF2326" w:rsidRDefault="0073010E" w:rsidP="003271C2">
            <w:pPr>
              <w:pStyle w:val="TableParagraph"/>
              <w:rPr>
                <w:b/>
                <w:sz w:val="24"/>
              </w:rPr>
            </w:pPr>
            <w:r w:rsidRPr="00AF2326">
              <w:rPr>
                <w:b/>
                <w:color w:val="221E1F"/>
                <w:sz w:val="24"/>
              </w:rPr>
              <w:t>Responses other than ‘yes’ require escalation to AD(R)/Dean and then if unresolved to Ethics Committee</w:t>
            </w:r>
          </w:p>
        </w:tc>
      </w:tr>
      <w:tr w:rsidR="0073010E" w:rsidRPr="00AF2326" w14:paraId="268291DF" w14:textId="77777777" w:rsidTr="003271C2">
        <w:trPr>
          <w:trHeight w:val="1377"/>
        </w:trPr>
        <w:tc>
          <w:tcPr>
            <w:tcW w:w="5103" w:type="dxa"/>
          </w:tcPr>
          <w:p w14:paraId="0DB2E1B8" w14:textId="77777777" w:rsidR="0073010E" w:rsidRPr="00AF2326" w:rsidRDefault="0073010E" w:rsidP="003271C2">
            <w:pPr>
              <w:pStyle w:val="TableParagraph"/>
              <w:rPr>
                <w:sz w:val="24"/>
              </w:rPr>
            </w:pPr>
            <w:r w:rsidRPr="00AF2326">
              <w:rPr>
                <w:color w:val="221E1F"/>
                <w:sz w:val="24"/>
              </w:rPr>
              <w:t>Is the military application legal under UK/EU law (regardless of where in the world the application might be implemented)?</w:t>
            </w:r>
          </w:p>
        </w:tc>
        <w:tc>
          <w:tcPr>
            <w:tcW w:w="4536" w:type="dxa"/>
          </w:tcPr>
          <w:p w14:paraId="228A1634" w14:textId="77777777" w:rsidR="0073010E" w:rsidRPr="00AF2326" w:rsidRDefault="0073010E" w:rsidP="003271C2">
            <w:pPr>
              <w:pStyle w:val="TableParagraph"/>
            </w:pPr>
          </w:p>
        </w:tc>
      </w:tr>
      <w:tr w:rsidR="0073010E" w:rsidRPr="00AF2326" w14:paraId="23EB03A2" w14:textId="77777777" w:rsidTr="003271C2">
        <w:trPr>
          <w:trHeight w:val="830"/>
        </w:trPr>
        <w:tc>
          <w:tcPr>
            <w:tcW w:w="5103" w:type="dxa"/>
          </w:tcPr>
          <w:p w14:paraId="40190B43" w14:textId="77777777" w:rsidR="0073010E" w:rsidRDefault="0073010E" w:rsidP="003271C2">
            <w:pPr>
              <w:pStyle w:val="TableParagraph"/>
              <w:spacing w:before="2" w:line="276" w:lineRule="exact"/>
              <w:rPr>
                <w:color w:val="221E1F"/>
                <w:sz w:val="24"/>
              </w:rPr>
            </w:pPr>
            <w:r w:rsidRPr="00AF2326">
              <w:rPr>
                <w:color w:val="221E1F"/>
                <w:sz w:val="24"/>
              </w:rPr>
              <w:t xml:space="preserve">Does the action adhere without question to the ethical principles in section 2 of the </w:t>
            </w:r>
            <w:r w:rsidR="00F32FD0">
              <w:rPr>
                <w:color w:val="221E1F"/>
                <w:sz w:val="24"/>
              </w:rPr>
              <w:t>Ethical Policy F</w:t>
            </w:r>
            <w:r w:rsidRPr="00AF2326">
              <w:rPr>
                <w:color w:val="221E1F"/>
                <w:sz w:val="24"/>
              </w:rPr>
              <w:t>ramework?</w:t>
            </w:r>
          </w:p>
          <w:p w14:paraId="7A22EEB3" w14:textId="21F7F259" w:rsidR="00F32FD0" w:rsidRPr="00AF2326" w:rsidRDefault="00F32FD0" w:rsidP="003271C2">
            <w:pPr>
              <w:pStyle w:val="TableParagraph"/>
              <w:spacing w:before="2" w:line="276" w:lineRule="exact"/>
              <w:rPr>
                <w:sz w:val="24"/>
              </w:rPr>
            </w:pPr>
          </w:p>
        </w:tc>
        <w:tc>
          <w:tcPr>
            <w:tcW w:w="4536" w:type="dxa"/>
          </w:tcPr>
          <w:p w14:paraId="292C4F4D" w14:textId="77777777" w:rsidR="0073010E" w:rsidRPr="00AF2326" w:rsidRDefault="0073010E" w:rsidP="003271C2">
            <w:pPr>
              <w:pStyle w:val="TableParagraph"/>
            </w:pPr>
          </w:p>
        </w:tc>
      </w:tr>
      <w:tr w:rsidR="0073010E" w:rsidRPr="00AF2326" w14:paraId="74B6F9C0" w14:textId="77777777" w:rsidTr="003271C2">
        <w:trPr>
          <w:trHeight w:val="549"/>
        </w:trPr>
        <w:tc>
          <w:tcPr>
            <w:tcW w:w="5103" w:type="dxa"/>
          </w:tcPr>
          <w:p w14:paraId="5BF4452D" w14:textId="77777777" w:rsidR="0073010E" w:rsidRDefault="0073010E" w:rsidP="003271C2">
            <w:pPr>
              <w:pStyle w:val="TableParagraph"/>
              <w:spacing w:before="4" w:line="228" w:lineRule="auto"/>
              <w:rPr>
                <w:color w:val="221E1F"/>
                <w:sz w:val="24"/>
              </w:rPr>
            </w:pPr>
            <w:r w:rsidRPr="00AF2326">
              <w:rPr>
                <w:color w:val="221E1F"/>
                <w:sz w:val="24"/>
              </w:rPr>
              <w:t>Will I feel comfortable about the action and its outcomes?</w:t>
            </w:r>
          </w:p>
          <w:p w14:paraId="09F71C58" w14:textId="1BD1D565" w:rsidR="00F32FD0" w:rsidRPr="00AF2326" w:rsidRDefault="00F32FD0" w:rsidP="003271C2">
            <w:pPr>
              <w:pStyle w:val="TableParagraph"/>
              <w:spacing w:before="4" w:line="228" w:lineRule="auto"/>
              <w:rPr>
                <w:sz w:val="24"/>
              </w:rPr>
            </w:pPr>
          </w:p>
        </w:tc>
        <w:tc>
          <w:tcPr>
            <w:tcW w:w="4536" w:type="dxa"/>
          </w:tcPr>
          <w:p w14:paraId="6807222D" w14:textId="77777777" w:rsidR="0073010E" w:rsidRPr="00AF2326" w:rsidRDefault="0073010E" w:rsidP="003271C2">
            <w:pPr>
              <w:pStyle w:val="TableParagraph"/>
            </w:pPr>
          </w:p>
        </w:tc>
      </w:tr>
      <w:tr w:rsidR="0073010E" w:rsidRPr="00AF2326" w14:paraId="6EDCBA0B" w14:textId="77777777" w:rsidTr="003271C2">
        <w:trPr>
          <w:trHeight w:val="827"/>
        </w:trPr>
        <w:tc>
          <w:tcPr>
            <w:tcW w:w="5103" w:type="dxa"/>
          </w:tcPr>
          <w:p w14:paraId="2A98400D" w14:textId="77777777" w:rsidR="0073010E" w:rsidRPr="00AF2326" w:rsidRDefault="0073010E" w:rsidP="003271C2">
            <w:pPr>
              <w:pStyle w:val="TableParagraph"/>
              <w:spacing w:line="267" w:lineRule="exact"/>
              <w:rPr>
                <w:sz w:val="24"/>
              </w:rPr>
            </w:pPr>
            <w:r w:rsidRPr="00AF2326">
              <w:rPr>
                <w:color w:val="221E1F"/>
                <w:sz w:val="24"/>
              </w:rPr>
              <w:t xml:space="preserve">Will a cross-section of my </w:t>
            </w:r>
            <w:proofErr w:type="gramStart"/>
            <w:r w:rsidRPr="00AF2326">
              <w:rPr>
                <w:color w:val="221E1F"/>
                <w:sz w:val="24"/>
              </w:rPr>
              <w:t>colleagues,</w:t>
            </w:r>
            <w:proofErr w:type="gramEnd"/>
          </w:p>
          <w:p w14:paraId="62D2F630" w14:textId="77777777" w:rsidR="0073010E" w:rsidRDefault="0073010E" w:rsidP="003271C2">
            <w:pPr>
              <w:pStyle w:val="TableParagraph"/>
              <w:spacing w:before="5" w:line="270" w:lineRule="atLeast"/>
              <w:rPr>
                <w:color w:val="221E1F"/>
                <w:sz w:val="24"/>
              </w:rPr>
            </w:pPr>
            <w:r w:rsidRPr="00AF2326">
              <w:rPr>
                <w:color w:val="221E1F"/>
                <w:sz w:val="24"/>
              </w:rPr>
              <w:t>friends or family feel comfortable about the action and its outcomes?</w:t>
            </w:r>
          </w:p>
          <w:p w14:paraId="2DDDEB98" w14:textId="450EC61C" w:rsidR="00F32FD0" w:rsidRPr="00AF2326" w:rsidRDefault="00F32FD0" w:rsidP="003271C2">
            <w:pPr>
              <w:pStyle w:val="TableParagraph"/>
              <w:spacing w:before="5" w:line="270" w:lineRule="atLeast"/>
              <w:rPr>
                <w:sz w:val="24"/>
              </w:rPr>
            </w:pPr>
          </w:p>
        </w:tc>
        <w:tc>
          <w:tcPr>
            <w:tcW w:w="4536" w:type="dxa"/>
          </w:tcPr>
          <w:p w14:paraId="35A3FAE4" w14:textId="77777777" w:rsidR="0073010E" w:rsidRPr="00AF2326" w:rsidRDefault="0073010E" w:rsidP="003271C2">
            <w:pPr>
              <w:pStyle w:val="TableParagraph"/>
            </w:pPr>
          </w:p>
        </w:tc>
      </w:tr>
    </w:tbl>
    <w:p w14:paraId="24DA2133" w14:textId="77777777" w:rsidR="0073010E" w:rsidRPr="00AF2326" w:rsidRDefault="0073010E" w:rsidP="0073010E">
      <w:pPr>
        <w:pStyle w:val="BodyText"/>
        <w:rPr>
          <w:sz w:val="26"/>
        </w:rPr>
      </w:pPr>
    </w:p>
    <w:p w14:paraId="5F3855E7" w14:textId="77777777" w:rsidR="0073010E" w:rsidRDefault="0073010E" w:rsidP="0073010E">
      <w:pPr>
        <w:spacing w:before="217" w:line="448" w:lineRule="auto"/>
        <w:rPr>
          <w:color w:val="221E1F"/>
          <w:sz w:val="24"/>
        </w:rPr>
      </w:pPr>
      <w:r w:rsidRPr="00AF2326">
        <w:rPr>
          <w:color w:val="221E1F"/>
          <w:sz w:val="24"/>
        </w:rPr>
        <w:t xml:space="preserve">AD(R)/Dean approval/referral if required </w:t>
      </w:r>
    </w:p>
    <w:p w14:paraId="0F44577D" w14:textId="77777777" w:rsidR="0073010E" w:rsidRPr="00AF2326" w:rsidRDefault="0073010E" w:rsidP="0073010E">
      <w:pPr>
        <w:tabs>
          <w:tab w:val="left" w:pos="4536"/>
        </w:tabs>
        <w:spacing w:before="217" w:line="448" w:lineRule="auto"/>
        <w:rPr>
          <w:sz w:val="24"/>
        </w:rPr>
      </w:pPr>
      <w:r w:rsidRPr="00AF2326">
        <w:rPr>
          <w:color w:val="221E1F"/>
          <w:sz w:val="24"/>
        </w:rPr>
        <w:t>Signed: …………………………….</w:t>
      </w:r>
      <w:r>
        <w:rPr>
          <w:color w:val="221E1F"/>
          <w:sz w:val="24"/>
        </w:rPr>
        <w:tab/>
      </w:r>
      <w:r w:rsidRPr="00AF2326">
        <w:rPr>
          <w:color w:val="221E1F"/>
          <w:sz w:val="24"/>
        </w:rPr>
        <w:t>Date: …………………………….</w:t>
      </w:r>
    </w:p>
    <w:p w14:paraId="4BDCFE59" w14:textId="77777777" w:rsidR="0073010E" w:rsidRPr="00AF2326" w:rsidRDefault="0073010E" w:rsidP="0073010E">
      <w:pPr>
        <w:pStyle w:val="BodyText"/>
        <w:spacing w:before="10"/>
        <w:rPr>
          <w:sz w:val="20"/>
        </w:rPr>
      </w:pPr>
    </w:p>
    <w:p w14:paraId="78166F0D" w14:textId="77777777" w:rsidR="0073010E" w:rsidRPr="00AF2326" w:rsidRDefault="0073010E" w:rsidP="0073010E">
      <w:pPr>
        <w:tabs>
          <w:tab w:val="left" w:pos="4536"/>
        </w:tabs>
        <w:rPr>
          <w:b/>
          <w:sz w:val="24"/>
        </w:rPr>
      </w:pPr>
      <w:r w:rsidRPr="00AF2326">
        <w:rPr>
          <w:b/>
          <w:color w:val="221E1F"/>
          <w:sz w:val="24"/>
        </w:rPr>
        <w:t>Referred to</w:t>
      </w:r>
      <w:r w:rsidRPr="00AF2326">
        <w:rPr>
          <w:b/>
          <w:color w:val="221E1F"/>
          <w:spacing w:val="-9"/>
          <w:sz w:val="24"/>
        </w:rPr>
        <w:t xml:space="preserve"> </w:t>
      </w:r>
      <w:r w:rsidRPr="00AF2326">
        <w:rPr>
          <w:b/>
          <w:color w:val="221E1F"/>
          <w:sz w:val="24"/>
        </w:rPr>
        <w:t>Ethics</w:t>
      </w:r>
      <w:r w:rsidRPr="00AF2326">
        <w:rPr>
          <w:b/>
          <w:color w:val="221E1F"/>
          <w:spacing w:val="-4"/>
          <w:sz w:val="24"/>
        </w:rPr>
        <w:t xml:space="preserve"> </w:t>
      </w:r>
      <w:r w:rsidRPr="00AF2326">
        <w:rPr>
          <w:b/>
          <w:color w:val="221E1F"/>
          <w:sz w:val="24"/>
        </w:rPr>
        <w:t>Committee:</w:t>
      </w:r>
      <w:r w:rsidRPr="00AF2326">
        <w:rPr>
          <w:b/>
          <w:color w:val="221E1F"/>
          <w:sz w:val="24"/>
        </w:rPr>
        <w:tab/>
        <w:t>YES/NO</w:t>
      </w:r>
    </w:p>
    <w:p w14:paraId="0FAF33F2" w14:textId="77777777" w:rsidR="0073010E" w:rsidRDefault="0073010E" w:rsidP="0073010E">
      <w:pPr>
        <w:rPr>
          <w:sz w:val="24"/>
        </w:rPr>
      </w:pPr>
    </w:p>
    <w:p w14:paraId="4F6885E2" w14:textId="77777777" w:rsidR="0073010E" w:rsidRDefault="0073010E" w:rsidP="0073010E">
      <w:pPr>
        <w:rPr>
          <w:sz w:val="24"/>
        </w:rPr>
      </w:pPr>
    </w:p>
    <w:p w14:paraId="77E50710" w14:textId="77777777" w:rsidR="0073010E" w:rsidRDefault="0073010E" w:rsidP="0073010E">
      <w:pPr>
        <w:rPr>
          <w:color w:val="221E1F"/>
          <w:sz w:val="24"/>
        </w:rPr>
      </w:pPr>
      <w:r>
        <w:rPr>
          <w:color w:val="221E1F"/>
          <w:sz w:val="24"/>
        </w:rPr>
        <w:br w:type="page"/>
      </w:r>
    </w:p>
    <w:p w14:paraId="38282E54" w14:textId="30F189DA" w:rsidR="00EB5AFA" w:rsidRDefault="0073010E" w:rsidP="0073010E">
      <w:pPr>
        <w:spacing w:before="4" w:line="276" w:lineRule="auto"/>
        <w:rPr>
          <w:color w:val="221E1F"/>
          <w:sz w:val="24"/>
        </w:rPr>
      </w:pPr>
      <w:r w:rsidRPr="00AF2326">
        <w:rPr>
          <w:color w:val="221E1F"/>
          <w:sz w:val="24"/>
        </w:rPr>
        <w:lastRenderedPageBreak/>
        <w:t xml:space="preserve">For projects that </w:t>
      </w:r>
      <w:r w:rsidR="00F32FD0">
        <w:rPr>
          <w:color w:val="221E1F"/>
          <w:sz w:val="24"/>
        </w:rPr>
        <w:t xml:space="preserve">require </w:t>
      </w:r>
      <w:r w:rsidRPr="00AF2326">
        <w:rPr>
          <w:color w:val="221E1F"/>
          <w:sz w:val="24"/>
        </w:rPr>
        <w:t>referral to Ethics Committee</w:t>
      </w:r>
      <w:r w:rsidR="00F32FD0">
        <w:rPr>
          <w:color w:val="221E1F"/>
          <w:sz w:val="24"/>
        </w:rPr>
        <w:t xml:space="preserve"> please submit the form along </w:t>
      </w:r>
      <w:r w:rsidRPr="00AF2326">
        <w:rPr>
          <w:color w:val="221E1F"/>
          <w:sz w:val="24"/>
        </w:rPr>
        <w:t>with a supporting statement from the investigator(s) which should address the issues raised</w:t>
      </w:r>
      <w:r w:rsidR="00EB5AFA">
        <w:rPr>
          <w:color w:val="221E1F"/>
          <w:sz w:val="24"/>
        </w:rPr>
        <w:t xml:space="preserve"> to the Ethics Committee Secretary</w:t>
      </w:r>
      <w:r w:rsidRPr="00AF2326">
        <w:rPr>
          <w:color w:val="221E1F"/>
          <w:sz w:val="24"/>
        </w:rPr>
        <w:t xml:space="preserve">. </w:t>
      </w:r>
    </w:p>
    <w:p w14:paraId="4BB422A1" w14:textId="77777777" w:rsidR="00EB5AFA" w:rsidRDefault="00EB5AFA" w:rsidP="0073010E">
      <w:pPr>
        <w:spacing w:before="4" w:line="276" w:lineRule="auto"/>
        <w:rPr>
          <w:color w:val="221E1F"/>
          <w:sz w:val="24"/>
        </w:rPr>
      </w:pPr>
    </w:p>
    <w:p w14:paraId="284CFA75" w14:textId="78861A84" w:rsidR="0073010E" w:rsidRPr="00AF2326" w:rsidRDefault="0073010E" w:rsidP="0073010E">
      <w:pPr>
        <w:spacing w:before="4" w:line="276" w:lineRule="auto"/>
        <w:rPr>
          <w:sz w:val="24"/>
        </w:rPr>
      </w:pPr>
      <w:r w:rsidRPr="00AF2326">
        <w:rPr>
          <w:color w:val="221E1F"/>
          <w:sz w:val="24"/>
        </w:rPr>
        <w:t>The case will be considered in two steps:</w:t>
      </w:r>
    </w:p>
    <w:p w14:paraId="2C3127E8" w14:textId="77777777" w:rsidR="0073010E" w:rsidRDefault="0073010E" w:rsidP="0073010E">
      <w:pPr>
        <w:pStyle w:val="BodyText"/>
        <w:spacing w:before="1"/>
        <w:rPr>
          <w:sz w:val="15"/>
        </w:rPr>
      </w:pPr>
    </w:p>
    <w:p w14:paraId="74D4BB1B" w14:textId="77777777" w:rsidR="0073010E" w:rsidRPr="00AF2326" w:rsidRDefault="0073010E" w:rsidP="0073010E">
      <w:pPr>
        <w:pStyle w:val="BodyText"/>
        <w:shd w:val="clear" w:color="auto" w:fill="D9D9D9" w:themeFill="background1" w:themeFillShade="D9"/>
        <w:spacing w:before="1"/>
        <w:rPr>
          <w:sz w:val="15"/>
        </w:rPr>
      </w:pPr>
      <w:r>
        <w:rPr>
          <w:b/>
          <w:color w:val="221E1F"/>
          <w:sz w:val="24"/>
        </w:rPr>
        <w:t xml:space="preserve">Step 1: Collaborating companies / governmental organisations </w:t>
      </w:r>
      <w:r>
        <w:rPr>
          <w:color w:val="221E1F"/>
          <w:sz w:val="24"/>
        </w:rPr>
        <w:t>(where there is one)</w:t>
      </w:r>
    </w:p>
    <w:p w14:paraId="201AF41F" w14:textId="77777777" w:rsidR="0073010E" w:rsidRPr="00AF2326" w:rsidRDefault="0073010E" w:rsidP="0073010E">
      <w:pPr>
        <w:spacing w:before="169" w:line="273" w:lineRule="auto"/>
        <w:rPr>
          <w:sz w:val="24"/>
        </w:rPr>
      </w:pPr>
      <w:r w:rsidRPr="00AF2326">
        <w:rPr>
          <w:color w:val="221E1F"/>
          <w:sz w:val="24"/>
        </w:rPr>
        <w:t>In assessing collaborating companies / governmental organisation factors considered will include:</w:t>
      </w:r>
    </w:p>
    <w:p w14:paraId="4513FFBC" w14:textId="77777777" w:rsidR="0073010E" w:rsidRPr="00AF2326" w:rsidRDefault="0073010E" w:rsidP="0073010E">
      <w:pPr>
        <w:pStyle w:val="ListParagraph"/>
        <w:numPr>
          <w:ilvl w:val="2"/>
          <w:numId w:val="1"/>
        </w:numPr>
        <w:spacing w:before="204" w:line="276" w:lineRule="auto"/>
        <w:ind w:left="284" w:hanging="284"/>
        <w:rPr>
          <w:sz w:val="24"/>
        </w:rPr>
      </w:pPr>
      <w:r w:rsidRPr="00AF2326">
        <w:rPr>
          <w:color w:val="221E1F"/>
          <w:sz w:val="24"/>
        </w:rPr>
        <w:t>UK Government entities such as MoD (including the Armed Forces), AWE, DSTL, and GCHQ would only be scrutinised in response to a specific challenge due to the nature of the</w:t>
      </w:r>
      <w:r w:rsidRPr="00AF2326">
        <w:rPr>
          <w:color w:val="221E1F"/>
          <w:spacing w:val="-7"/>
          <w:sz w:val="24"/>
        </w:rPr>
        <w:t xml:space="preserve"> </w:t>
      </w:r>
      <w:r w:rsidRPr="00AF2326">
        <w:rPr>
          <w:color w:val="221E1F"/>
          <w:sz w:val="24"/>
        </w:rPr>
        <w:t>project.</w:t>
      </w:r>
    </w:p>
    <w:p w14:paraId="2B46AB29" w14:textId="77777777" w:rsidR="0073010E" w:rsidRPr="00AF2326" w:rsidRDefault="0073010E" w:rsidP="0073010E">
      <w:pPr>
        <w:pStyle w:val="ListParagraph"/>
        <w:numPr>
          <w:ilvl w:val="2"/>
          <w:numId w:val="1"/>
        </w:numPr>
        <w:ind w:left="284" w:hanging="284"/>
        <w:rPr>
          <w:sz w:val="24"/>
        </w:rPr>
      </w:pPr>
      <w:r w:rsidRPr="00AF2326">
        <w:rPr>
          <w:color w:val="221E1F"/>
          <w:sz w:val="24"/>
        </w:rPr>
        <w:t>Evidence on companies/organisations would</w:t>
      </w:r>
      <w:r w:rsidRPr="00AF2326">
        <w:rPr>
          <w:color w:val="221E1F"/>
          <w:spacing w:val="-1"/>
          <w:sz w:val="24"/>
        </w:rPr>
        <w:t xml:space="preserve"> </w:t>
      </w:r>
      <w:r w:rsidRPr="00AF2326">
        <w:rPr>
          <w:color w:val="221E1F"/>
          <w:sz w:val="24"/>
        </w:rPr>
        <w:t>include:</w:t>
      </w:r>
    </w:p>
    <w:p w14:paraId="512111E5" w14:textId="2ADED9A9" w:rsidR="0073010E" w:rsidRPr="00EF451C" w:rsidRDefault="0073010E" w:rsidP="0073010E">
      <w:pPr>
        <w:pStyle w:val="ListParagraph"/>
        <w:numPr>
          <w:ilvl w:val="3"/>
          <w:numId w:val="1"/>
        </w:numPr>
        <w:tabs>
          <w:tab w:val="left" w:pos="2490"/>
          <w:tab w:val="left" w:pos="2491"/>
        </w:tabs>
        <w:spacing w:before="42" w:line="276" w:lineRule="auto"/>
        <w:ind w:left="567" w:hanging="283"/>
        <w:rPr>
          <w:sz w:val="24"/>
        </w:rPr>
      </w:pPr>
      <w:r w:rsidRPr="00EF451C">
        <w:rPr>
          <w:color w:val="221E1F"/>
          <w:sz w:val="24"/>
        </w:rPr>
        <w:t>Evidence that they have no engagement with activities that would be illegal</w:t>
      </w:r>
      <w:r w:rsidRPr="00EF451C">
        <w:rPr>
          <w:color w:val="221E1F"/>
          <w:spacing w:val="-3"/>
          <w:sz w:val="24"/>
        </w:rPr>
        <w:t xml:space="preserve"> </w:t>
      </w:r>
      <w:r w:rsidRPr="00EF451C">
        <w:rPr>
          <w:color w:val="221E1F"/>
          <w:sz w:val="24"/>
        </w:rPr>
        <w:t>by</w:t>
      </w:r>
      <w:r w:rsidRPr="00EF451C">
        <w:rPr>
          <w:color w:val="221E1F"/>
          <w:spacing w:val="-5"/>
          <w:sz w:val="24"/>
        </w:rPr>
        <w:t xml:space="preserve"> </w:t>
      </w:r>
      <w:r w:rsidRPr="00EF451C">
        <w:rPr>
          <w:color w:val="221E1F"/>
          <w:sz w:val="24"/>
        </w:rPr>
        <w:t>UK/EU</w:t>
      </w:r>
      <w:r w:rsidRPr="00EF451C">
        <w:rPr>
          <w:color w:val="221E1F"/>
          <w:spacing w:val="-3"/>
          <w:sz w:val="24"/>
        </w:rPr>
        <w:t xml:space="preserve"> </w:t>
      </w:r>
      <w:r w:rsidRPr="00EF451C">
        <w:rPr>
          <w:color w:val="221E1F"/>
          <w:sz w:val="24"/>
        </w:rPr>
        <w:t>law.</w:t>
      </w:r>
      <w:r w:rsidRPr="00EF451C">
        <w:rPr>
          <w:color w:val="221E1F"/>
          <w:spacing w:val="-2"/>
          <w:sz w:val="24"/>
        </w:rPr>
        <w:t xml:space="preserve"> </w:t>
      </w:r>
      <w:r w:rsidRPr="00EF451C">
        <w:rPr>
          <w:color w:val="221E1F"/>
          <w:sz w:val="24"/>
        </w:rPr>
        <w:t>Independent</w:t>
      </w:r>
      <w:r w:rsidRPr="00EF451C">
        <w:rPr>
          <w:color w:val="221E1F"/>
          <w:spacing w:val="-2"/>
          <w:sz w:val="24"/>
        </w:rPr>
        <w:t xml:space="preserve"> </w:t>
      </w:r>
      <w:r w:rsidRPr="00EF451C">
        <w:rPr>
          <w:color w:val="221E1F"/>
          <w:sz w:val="24"/>
        </w:rPr>
        <w:t>listings</w:t>
      </w:r>
      <w:r w:rsidRPr="00EF451C">
        <w:rPr>
          <w:color w:val="221E1F"/>
          <w:spacing w:val="-3"/>
          <w:sz w:val="24"/>
        </w:rPr>
        <w:t xml:space="preserve"> </w:t>
      </w:r>
      <w:r w:rsidRPr="00EF451C">
        <w:rPr>
          <w:color w:val="221E1F"/>
          <w:sz w:val="24"/>
        </w:rPr>
        <w:t>may</w:t>
      </w:r>
      <w:r w:rsidRPr="00EF451C">
        <w:rPr>
          <w:color w:val="221E1F"/>
          <w:spacing w:val="-5"/>
          <w:sz w:val="24"/>
        </w:rPr>
        <w:t xml:space="preserve"> </w:t>
      </w:r>
      <w:r w:rsidRPr="00EF451C">
        <w:rPr>
          <w:color w:val="221E1F"/>
          <w:sz w:val="24"/>
        </w:rPr>
        <w:t>be</w:t>
      </w:r>
      <w:r w:rsidRPr="00EF451C">
        <w:rPr>
          <w:color w:val="221E1F"/>
          <w:spacing w:val="-2"/>
          <w:sz w:val="24"/>
        </w:rPr>
        <w:t xml:space="preserve"> </w:t>
      </w:r>
      <w:r w:rsidRPr="00EF451C">
        <w:rPr>
          <w:color w:val="221E1F"/>
          <w:sz w:val="24"/>
        </w:rPr>
        <w:t>used</w:t>
      </w:r>
      <w:r w:rsidRPr="00EF451C">
        <w:rPr>
          <w:color w:val="221E1F"/>
          <w:spacing w:val="-4"/>
          <w:sz w:val="24"/>
        </w:rPr>
        <w:t xml:space="preserve"> </w:t>
      </w:r>
      <w:r w:rsidRPr="00EF451C">
        <w:rPr>
          <w:color w:val="221E1F"/>
          <w:sz w:val="24"/>
        </w:rPr>
        <w:t>for</w:t>
      </w:r>
      <w:r w:rsidRPr="00EF451C">
        <w:rPr>
          <w:color w:val="221E1F"/>
          <w:spacing w:val="-4"/>
          <w:sz w:val="24"/>
        </w:rPr>
        <w:t xml:space="preserve"> </w:t>
      </w:r>
      <w:r w:rsidRPr="00EF451C">
        <w:rPr>
          <w:color w:val="221E1F"/>
          <w:sz w:val="24"/>
        </w:rPr>
        <w:t>this</w:t>
      </w:r>
      <w:r w:rsidRPr="00EF451C">
        <w:rPr>
          <w:color w:val="221E1F"/>
          <w:spacing w:val="-36"/>
          <w:sz w:val="24"/>
        </w:rPr>
        <w:t xml:space="preserve"> </w:t>
      </w:r>
      <w:r w:rsidRPr="00EF451C">
        <w:rPr>
          <w:color w:val="221E1F"/>
          <w:sz w:val="24"/>
        </w:rPr>
        <w:t>purpose</w:t>
      </w:r>
      <w:r>
        <w:rPr>
          <w:color w:val="221E1F"/>
          <w:sz w:val="24"/>
        </w:rPr>
        <w:t>,</w:t>
      </w:r>
      <w:r w:rsidRPr="00EF451C">
        <w:rPr>
          <w:color w:val="221E1F"/>
          <w:sz w:val="24"/>
        </w:rPr>
        <w:t xml:space="preserve"> e.g. Aviva have compiled a list of companies that they will not invest in due to their involvement in the production of cluster munitions and land mines:</w:t>
      </w:r>
      <w:r w:rsidRPr="00EF451C">
        <w:rPr>
          <w:color w:val="3A53A4"/>
          <w:sz w:val="24"/>
          <w:u w:val="single" w:color="3A53A4"/>
        </w:rPr>
        <w:t xml:space="preserve"> </w:t>
      </w:r>
      <w:r w:rsidR="00F32FD0" w:rsidRPr="00091795">
        <w:rPr>
          <w:color w:val="3A53A4"/>
          <w:w w:val="95"/>
          <w:sz w:val="24"/>
          <w:u w:val="single" w:color="3A53A4"/>
        </w:rPr>
        <w:t>https://www.aviva.com/content/dam/aviva-corporate/documents/socialpurpose/pdfs/policies-responses/companies-we-do-not-invest-in-january-2019.pdf</w:t>
      </w:r>
    </w:p>
    <w:p w14:paraId="7CB85B66" w14:textId="77777777" w:rsidR="0073010E" w:rsidRPr="00AF2326" w:rsidRDefault="0073010E" w:rsidP="0073010E">
      <w:pPr>
        <w:pStyle w:val="ListParagraph"/>
        <w:numPr>
          <w:ilvl w:val="3"/>
          <w:numId w:val="1"/>
        </w:numPr>
        <w:spacing w:before="92"/>
        <w:ind w:left="567" w:hanging="283"/>
        <w:rPr>
          <w:sz w:val="24"/>
        </w:rPr>
      </w:pPr>
      <w:r w:rsidRPr="00AF2326">
        <w:rPr>
          <w:color w:val="221E1F"/>
          <w:sz w:val="24"/>
        </w:rPr>
        <w:t>Evidence of training in ethics for</w:t>
      </w:r>
      <w:r w:rsidRPr="00AF2326">
        <w:rPr>
          <w:color w:val="221E1F"/>
          <w:spacing w:val="-10"/>
          <w:sz w:val="24"/>
        </w:rPr>
        <w:t xml:space="preserve"> </w:t>
      </w:r>
      <w:proofErr w:type="gramStart"/>
      <w:r w:rsidRPr="00AF2326">
        <w:rPr>
          <w:color w:val="221E1F"/>
          <w:sz w:val="24"/>
        </w:rPr>
        <w:t>employees;</w:t>
      </w:r>
      <w:proofErr w:type="gramEnd"/>
    </w:p>
    <w:p w14:paraId="479756C2" w14:textId="77777777" w:rsidR="0073010E" w:rsidRPr="00AF2326" w:rsidRDefault="0073010E" w:rsidP="0073010E">
      <w:pPr>
        <w:pStyle w:val="ListParagraph"/>
        <w:numPr>
          <w:ilvl w:val="3"/>
          <w:numId w:val="1"/>
        </w:numPr>
        <w:spacing w:line="237" w:lineRule="auto"/>
        <w:ind w:left="567" w:hanging="283"/>
        <w:rPr>
          <w:sz w:val="24"/>
        </w:rPr>
      </w:pPr>
      <w:r w:rsidRPr="00AF2326">
        <w:rPr>
          <w:color w:val="221E1F"/>
          <w:sz w:val="24"/>
        </w:rPr>
        <w:t>Evidence of commitment to ethics corporately. This information is normally the public</w:t>
      </w:r>
      <w:r w:rsidRPr="00AF2326">
        <w:rPr>
          <w:color w:val="221E1F"/>
          <w:spacing w:val="-4"/>
          <w:sz w:val="24"/>
        </w:rPr>
        <w:t xml:space="preserve"> </w:t>
      </w:r>
      <w:r w:rsidRPr="00AF2326">
        <w:rPr>
          <w:color w:val="221E1F"/>
          <w:sz w:val="24"/>
        </w:rPr>
        <w:t>domain.</w:t>
      </w:r>
    </w:p>
    <w:p w14:paraId="13E83050" w14:textId="77777777" w:rsidR="0073010E" w:rsidRPr="00AF2326" w:rsidRDefault="0073010E" w:rsidP="0073010E">
      <w:pPr>
        <w:pStyle w:val="ListParagraph"/>
        <w:numPr>
          <w:ilvl w:val="3"/>
          <w:numId w:val="1"/>
        </w:numPr>
        <w:spacing w:line="256" w:lineRule="auto"/>
        <w:ind w:left="567" w:hanging="283"/>
        <w:rPr>
          <w:sz w:val="24"/>
        </w:rPr>
      </w:pPr>
      <w:r w:rsidRPr="00AF2326">
        <w:rPr>
          <w:color w:val="221E1F"/>
          <w:sz w:val="24"/>
        </w:rPr>
        <w:t>If projects from the company have been approved by Ethics Committee (as recorded in the minutes) within the previous 3 years this step can be skipped.</w:t>
      </w:r>
    </w:p>
    <w:p w14:paraId="4D922CC0" w14:textId="77777777" w:rsidR="0073010E" w:rsidRDefault="0073010E" w:rsidP="0073010E">
      <w:pPr>
        <w:tabs>
          <w:tab w:val="left" w:pos="10405"/>
        </w:tabs>
        <w:rPr>
          <w:b/>
          <w:color w:val="221E1F"/>
          <w:sz w:val="24"/>
          <w:shd w:val="clear" w:color="auto" w:fill="C1C2C4"/>
        </w:rPr>
      </w:pPr>
    </w:p>
    <w:p w14:paraId="7BCBAAB9" w14:textId="77777777" w:rsidR="0073010E" w:rsidRPr="00EF451C" w:rsidRDefault="0073010E" w:rsidP="0073010E">
      <w:pPr>
        <w:shd w:val="clear" w:color="auto" w:fill="D9D9D9" w:themeFill="background1" w:themeFillShade="D9"/>
        <w:tabs>
          <w:tab w:val="left" w:pos="10405"/>
        </w:tabs>
        <w:rPr>
          <w:b/>
          <w:sz w:val="24"/>
        </w:rPr>
      </w:pPr>
      <w:r w:rsidRPr="00EF451C">
        <w:rPr>
          <w:b/>
          <w:sz w:val="24"/>
        </w:rPr>
        <w:t>Step 2: Project</w:t>
      </w:r>
      <w:r w:rsidRPr="00EF451C">
        <w:rPr>
          <w:b/>
          <w:spacing w:val="-22"/>
          <w:sz w:val="24"/>
        </w:rPr>
        <w:t xml:space="preserve"> </w:t>
      </w:r>
      <w:r w:rsidRPr="00EF451C">
        <w:rPr>
          <w:b/>
          <w:sz w:val="24"/>
        </w:rPr>
        <w:t>Description</w:t>
      </w:r>
    </w:p>
    <w:p w14:paraId="4F616767" w14:textId="77777777" w:rsidR="0073010E" w:rsidRPr="00AF2326" w:rsidRDefault="0073010E" w:rsidP="0073010E">
      <w:pPr>
        <w:pStyle w:val="BodyText"/>
        <w:spacing w:line="288" w:lineRule="auto"/>
        <w:rPr>
          <w:b/>
          <w:sz w:val="21"/>
        </w:rPr>
      </w:pPr>
    </w:p>
    <w:p w14:paraId="66C8BF58" w14:textId="77777777" w:rsidR="0073010E" w:rsidRPr="00AF2326" w:rsidRDefault="0073010E" w:rsidP="0073010E">
      <w:pPr>
        <w:spacing w:line="288" w:lineRule="auto"/>
        <w:rPr>
          <w:sz w:val="24"/>
        </w:rPr>
      </w:pPr>
      <w:r w:rsidRPr="00AF2326">
        <w:rPr>
          <w:color w:val="221E1F"/>
          <w:sz w:val="24"/>
        </w:rPr>
        <w:t>The factors considered will include:</w:t>
      </w:r>
    </w:p>
    <w:p w14:paraId="3E618682" w14:textId="77777777" w:rsidR="0073010E" w:rsidRPr="00AF2326" w:rsidRDefault="0073010E" w:rsidP="0073010E">
      <w:pPr>
        <w:pStyle w:val="BodyText"/>
        <w:spacing w:line="288" w:lineRule="auto"/>
        <w:rPr>
          <w:sz w:val="20"/>
        </w:rPr>
      </w:pPr>
    </w:p>
    <w:p w14:paraId="3E720683" w14:textId="77777777" w:rsidR="0073010E" w:rsidRPr="00AF2326" w:rsidRDefault="0073010E" w:rsidP="0073010E">
      <w:pPr>
        <w:pStyle w:val="ListParagraph"/>
        <w:numPr>
          <w:ilvl w:val="2"/>
          <w:numId w:val="1"/>
        </w:numPr>
        <w:tabs>
          <w:tab w:val="left" w:pos="2077"/>
          <w:tab w:val="left" w:pos="2078"/>
        </w:tabs>
        <w:spacing w:line="288" w:lineRule="auto"/>
        <w:ind w:left="284" w:hanging="284"/>
        <w:rPr>
          <w:sz w:val="24"/>
        </w:rPr>
      </w:pPr>
      <w:r w:rsidRPr="00AF2326">
        <w:rPr>
          <w:color w:val="221E1F"/>
          <w:sz w:val="24"/>
        </w:rPr>
        <w:t>Projects will be tested against the ethical principles in the usual</w:t>
      </w:r>
      <w:r w:rsidRPr="00AF2326">
        <w:rPr>
          <w:color w:val="221E1F"/>
          <w:spacing w:val="-9"/>
          <w:sz w:val="24"/>
        </w:rPr>
        <w:t xml:space="preserve"> </w:t>
      </w:r>
      <w:r w:rsidRPr="00AF2326">
        <w:rPr>
          <w:color w:val="221E1F"/>
          <w:sz w:val="24"/>
        </w:rPr>
        <w:t>way.</w:t>
      </w:r>
    </w:p>
    <w:p w14:paraId="3770AEE6" w14:textId="46A5DD9A" w:rsidR="0073010E" w:rsidRPr="00AF2326" w:rsidRDefault="0073010E" w:rsidP="0073010E">
      <w:pPr>
        <w:pStyle w:val="ListParagraph"/>
        <w:numPr>
          <w:ilvl w:val="2"/>
          <w:numId w:val="1"/>
        </w:numPr>
        <w:tabs>
          <w:tab w:val="left" w:pos="2077"/>
          <w:tab w:val="left" w:pos="2078"/>
        </w:tabs>
        <w:spacing w:line="288" w:lineRule="auto"/>
        <w:ind w:left="284" w:hanging="284"/>
        <w:rPr>
          <w:sz w:val="24"/>
        </w:rPr>
      </w:pPr>
      <w:r w:rsidRPr="00AF2326">
        <w:rPr>
          <w:color w:val="221E1F"/>
          <w:sz w:val="24"/>
        </w:rPr>
        <w:t>Legal compliance is a minimum expectation. In this context, granting of an Export Control Licence forms a part of the minimum expectation and ethical approvals are in addition to this. Further information is available online</w:t>
      </w:r>
      <w:r w:rsidRPr="00AF2326">
        <w:rPr>
          <w:color w:val="3A53A4"/>
          <w:sz w:val="24"/>
          <w:u w:val="single" w:color="3A53A4"/>
        </w:rPr>
        <w:t xml:space="preserve"> </w:t>
      </w:r>
      <w:hyperlink r:id="rId9" w:history="1">
        <w:r w:rsidR="00F32FD0" w:rsidRPr="006E7FEE">
          <w:rPr>
            <w:rStyle w:val="Hyperlink"/>
            <w:i/>
            <w:sz w:val="24"/>
          </w:rPr>
          <w:t>https://www.lboro.ac.uk/services/legal-services/export-control/</w:t>
        </w:r>
      </w:hyperlink>
    </w:p>
    <w:p w14:paraId="78F28930" w14:textId="77777777" w:rsidR="0073010E" w:rsidRPr="00A826F5" w:rsidRDefault="0073010E" w:rsidP="0073010E">
      <w:pPr>
        <w:pStyle w:val="ListParagraph"/>
        <w:numPr>
          <w:ilvl w:val="2"/>
          <w:numId w:val="1"/>
        </w:numPr>
        <w:spacing w:line="288" w:lineRule="auto"/>
        <w:ind w:left="284" w:hanging="284"/>
        <w:rPr>
          <w:sz w:val="24"/>
        </w:rPr>
      </w:pPr>
      <w:r w:rsidRPr="00AF2326">
        <w:rPr>
          <w:color w:val="221E1F"/>
          <w:sz w:val="24"/>
        </w:rPr>
        <w:t>Whether staff involved have the necessary security</w:t>
      </w:r>
      <w:r w:rsidRPr="00AF2326">
        <w:rPr>
          <w:color w:val="221E1F"/>
          <w:spacing w:val="-10"/>
          <w:sz w:val="24"/>
        </w:rPr>
        <w:t xml:space="preserve"> </w:t>
      </w:r>
      <w:r w:rsidRPr="00AF2326">
        <w:rPr>
          <w:color w:val="221E1F"/>
          <w:sz w:val="24"/>
        </w:rPr>
        <w:t>clearance.</w:t>
      </w:r>
    </w:p>
    <w:p w14:paraId="0B85FC43" w14:textId="77777777" w:rsidR="0073010E" w:rsidRDefault="0073010E" w:rsidP="0073010E">
      <w:pPr>
        <w:spacing w:line="288" w:lineRule="auto"/>
        <w:rPr>
          <w:sz w:val="24"/>
        </w:rPr>
      </w:pPr>
    </w:p>
    <w:p w14:paraId="158ED0A8" w14:textId="77777777" w:rsidR="00F40524" w:rsidRDefault="00F40524"/>
    <w:sectPr w:rsidR="00F4052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50C5F7" w14:textId="77777777" w:rsidR="00000000" w:rsidRDefault="00EB5AFA">
      <w:r>
        <w:separator/>
      </w:r>
    </w:p>
  </w:endnote>
  <w:endnote w:type="continuationSeparator" w:id="0">
    <w:p w14:paraId="53C08899" w14:textId="77777777" w:rsidR="00000000" w:rsidRDefault="00EB5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207D99" w14:textId="77777777" w:rsidR="00000000" w:rsidRDefault="00EB5AFA">
      <w:r>
        <w:separator/>
      </w:r>
    </w:p>
  </w:footnote>
  <w:footnote w:type="continuationSeparator" w:id="0">
    <w:p w14:paraId="12539B85" w14:textId="77777777" w:rsidR="00000000" w:rsidRDefault="00EB5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E0E59" w14:textId="77777777" w:rsidR="005A79A9" w:rsidRDefault="00EB5AF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E5676"/>
    <w:multiLevelType w:val="hybridMultilevel"/>
    <w:tmpl w:val="6A2A3070"/>
    <w:lvl w:ilvl="0" w:tplc="8CC62352">
      <w:start w:val="1"/>
      <w:numFmt w:val="decimal"/>
      <w:lvlText w:val="%1."/>
      <w:lvlJc w:val="left"/>
      <w:pPr>
        <w:ind w:left="1136" w:hanging="821"/>
      </w:pPr>
      <w:rPr>
        <w:rFonts w:ascii="Arial" w:eastAsia="Arial" w:hAnsi="Arial" w:cs="Arial" w:hint="default"/>
        <w:b/>
        <w:bCs/>
        <w:color w:val="211D1E"/>
        <w:spacing w:val="-3"/>
        <w:w w:val="98"/>
        <w:sz w:val="24"/>
        <w:szCs w:val="24"/>
        <w:lang w:val="en-GB" w:eastAsia="en-GB" w:bidi="en-GB"/>
      </w:rPr>
    </w:lvl>
    <w:lvl w:ilvl="1" w:tplc="5A828292">
      <w:start w:val="1"/>
      <w:numFmt w:val="decimal"/>
      <w:lvlText w:val="%2."/>
      <w:lvlJc w:val="left"/>
      <w:pPr>
        <w:ind w:left="1626" w:hanging="269"/>
      </w:pPr>
      <w:rPr>
        <w:rFonts w:ascii="Arial" w:eastAsia="Arial" w:hAnsi="Arial" w:cs="Arial" w:hint="default"/>
        <w:color w:val="221E1F"/>
        <w:w w:val="100"/>
        <w:sz w:val="24"/>
        <w:szCs w:val="24"/>
        <w:lang w:val="en-GB" w:eastAsia="en-GB" w:bidi="en-GB"/>
      </w:rPr>
    </w:lvl>
    <w:lvl w:ilvl="2" w:tplc="B8808236">
      <w:numFmt w:val="bullet"/>
      <w:lvlText w:val="•"/>
      <w:lvlJc w:val="left"/>
      <w:pPr>
        <w:ind w:left="2077" w:hanging="360"/>
      </w:pPr>
      <w:rPr>
        <w:rFonts w:ascii="Arial" w:eastAsia="Arial" w:hAnsi="Arial" w:cs="Arial" w:hint="default"/>
        <w:color w:val="221E1F"/>
        <w:w w:val="98"/>
        <w:sz w:val="24"/>
        <w:szCs w:val="24"/>
        <w:lang w:val="en-GB" w:eastAsia="en-GB" w:bidi="en-GB"/>
      </w:rPr>
    </w:lvl>
    <w:lvl w:ilvl="3" w:tplc="DE505966">
      <w:numFmt w:val="bullet"/>
      <w:lvlText w:val="o"/>
      <w:lvlJc w:val="left"/>
      <w:pPr>
        <w:ind w:left="2490" w:hanging="425"/>
      </w:pPr>
      <w:rPr>
        <w:rFonts w:ascii="Courier New" w:eastAsia="Courier New" w:hAnsi="Courier New" w:cs="Courier New" w:hint="default"/>
        <w:color w:val="221E1F"/>
        <w:w w:val="99"/>
        <w:sz w:val="24"/>
        <w:szCs w:val="24"/>
        <w:lang w:val="en-GB" w:eastAsia="en-GB" w:bidi="en-GB"/>
      </w:rPr>
    </w:lvl>
    <w:lvl w:ilvl="4" w:tplc="FE0A734A">
      <w:numFmt w:val="bullet"/>
      <w:lvlText w:val="•"/>
      <w:lvlJc w:val="left"/>
      <w:pPr>
        <w:ind w:left="3801" w:hanging="425"/>
      </w:pPr>
      <w:rPr>
        <w:rFonts w:hint="default"/>
        <w:lang w:val="en-GB" w:eastAsia="en-GB" w:bidi="en-GB"/>
      </w:rPr>
    </w:lvl>
    <w:lvl w:ilvl="5" w:tplc="7C80E234">
      <w:numFmt w:val="bullet"/>
      <w:lvlText w:val="•"/>
      <w:lvlJc w:val="left"/>
      <w:pPr>
        <w:ind w:left="5103" w:hanging="425"/>
      </w:pPr>
      <w:rPr>
        <w:rFonts w:hint="default"/>
        <w:lang w:val="en-GB" w:eastAsia="en-GB" w:bidi="en-GB"/>
      </w:rPr>
    </w:lvl>
    <w:lvl w:ilvl="6" w:tplc="9CCA570E">
      <w:numFmt w:val="bullet"/>
      <w:lvlText w:val="•"/>
      <w:lvlJc w:val="left"/>
      <w:pPr>
        <w:ind w:left="6404" w:hanging="425"/>
      </w:pPr>
      <w:rPr>
        <w:rFonts w:hint="default"/>
        <w:lang w:val="en-GB" w:eastAsia="en-GB" w:bidi="en-GB"/>
      </w:rPr>
    </w:lvl>
    <w:lvl w:ilvl="7" w:tplc="18BE78C6">
      <w:numFmt w:val="bullet"/>
      <w:lvlText w:val="•"/>
      <w:lvlJc w:val="left"/>
      <w:pPr>
        <w:ind w:left="7706" w:hanging="425"/>
      </w:pPr>
      <w:rPr>
        <w:rFonts w:hint="default"/>
        <w:lang w:val="en-GB" w:eastAsia="en-GB" w:bidi="en-GB"/>
      </w:rPr>
    </w:lvl>
    <w:lvl w:ilvl="8" w:tplc="BDE6A82E">
      <w:numFmt w:val="bullet"/>
      <w:lvlText w:val="•"/>
      <w:lvlJc w:val="left"/>
      <w:pPr>
        <w:ind w:left="9008" w:hanging="425"/>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10E"/>
    <w:rsid w:val="00091795"/>
    <w:rsid w:val="0073010E"/>
    <w:rsid w:val="00776A44"/>
    <w:rsid w:val="00EB5AFA"/>
    <w:rsid w:val="00F32FD0"/>
    <w:rsid w:val="00F40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764C"/>
  <w15:chartTrackingRefBased/>
  <w15:docId w15:val="{D5BCDD98-13EC-4509-8199-C71AFFA8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3010E"/>
    <w:pPr>
      <w:widowControl w:val="0"/>
      <w:autoSpaceDE w:val="0"/>
      <w:autoSpaceDN w:val="0"/>
      <w:spacing w:after="0" w:line="240" w:lineRule="auto"/>
    </w:pPr>
    <w:rPr>
      <w:rFonts w:ascii="Arial" w:eastAsia="Arial" w:hAnsi="Arial" w:cs="Arial"/>
      <w:lang w:eastAsia="en-GB" w:bidi="en-GB"/>
    </w:rPr>
  </w:style>
  <w:style w:type="paragraph" w:styleId="Heading3">
    <w:name w:val="heading 3"/>
    <w:basedOn w:val="Normal"/>
    <w:link w:val="Heading3Char"/>
    <w:uiPriority w:val="1"/>
    <w:qFormat/>
    <w:rsid w:val="0073010E"/>
    <w:pPr>
      <w:ind w:left="1357"/>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73010E"/>
    <w:rPr>
      <w:rFonts w:ascii="Arial" w:eastAsia="Arial" w:hAnsi="Arial" w:cs="Arial"/>
      <w:sz w:val="24"/>
      <w:szCs w:val="24"/>
      <w:lang w:eastAsia="en-GB" w:bidi="en-GB"/>
    </w:rPr>
  </w:style>
  <w:style w:type="paragraph" w:styleId="BodyText">
    <w:name w:val="Body Text"/>
    <w:basedOn w:val="Normal"/>
    <w:link w:val="BodyTextChar"/>
    <w:uiPriority w:val="1"/>
    <w:qFormat/>
    <w:rsid w:val="0073010E"/>
  </w:style>
  <w:style w:type="character" w:customStyle="1" w:styleId="BodyTextChar">
    <w:name w:val="Body Text Char"/>
    <w:basedOn w:val="DefaultParagraphFont"/>
    <w:link w:val="BodyText"/>
    <w:uiPriority w:val="1"/>
    <w:rsid w:val="0073010E"/>
    <w:rPr>
      <w:rFonts w:ascii="Arial" w:eastAsia="Arial" w:hAnsi="Arial" w:cs="Arial"/>
      <w:lang w:eastAsia="en-GB" w:bidi="en-GB"/>
    </w:rPr>
  </w:style>
  <w:style w:type="paragraph" w:styleId="ListParagraph">
    <w:name w:val="List Paragraph"/>
    <w:basedOn w:val="Normal"/>
    <w:uiPriority w:val="34"/>
    <w:qFormat/>
    <w:rsid w:val="0073010E"/>
    <w:pPr>
      <w:ind w:left="1374" w:hanging="360"/>
    </w:pPr>
  </w:style>
  <w:style w:type="paragraph" w:customStyle="1" w:styleId="TableParagraph">
    <w:name w:val="Table Paragraph"/>
    <w:basedOn w:val="Normal"/>
    <w:uiPriority w:val="1"/>
    <w:qFormat/>
    <w:rsid w:val="0073010E"/>
  </w:style>
  <w:style w:type="character" w:styleId="Hyperlink">
    <w:name w:val="Hyperlink"/>
    <w:basedOn w:val="DefaultParagraphFont"/>
    <w:uiPriority w:val="99"/>
    <w:unhideWhenUsed/>
    <w:rsid w:val="0073010E"/>
    <w:rPr>
      <w:color w:val="0563C1" w:themeColor="hyperlink"/>
      <w:u w:val="single"/>
    </w:rPr>
  </w:style>
  <w:style w:type="character" w:styleId="FollowedHyperlink">
    <w:name w:val="FollowedHyperlink"/>
    <w:basedOn w:val="DefaultParagraphFont"/>
    <w:uiPriority w:val="99"/>
    <w:semiHidden/>
    <w:unhideWhenUsed/>
    <w:rsid w:val="00776A44"/>
    <w:rPr>
      <w:color w:val="954F72" w:themeColor="followedHyperlink"/>
      <w:u w:val="single"/>
    </w:rPr>
  </w:style>
  <w:style w:type="character" w:styleId="UnresolvedMention">
    <w:name w:val="Unresolved Mention"/>
    <w:basedOn w:val="DefaultParagraphFont"/>
    <w:uiPriority w:val="99"/>
    <w:semiHidden/>
    <w:unhideWhenUsed/>
    <w:rsid w:val="00776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boro.ac.uk/services/legal-services/export-contro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boro.ac.uk/services/legal-services/export-cont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Green</dc:creator>
  <cp:keywords/>
  <dc:description/>
  <cp:lastModifiedBy>Jacqueline Green</cp:lastModifiedBy>
  <cp:revision>3</cp:revision>
  <dcterms:created xsi:type="dcterms:W3CDTF">2020-09-24T14:17:00Z</dcterms:created>
  <dcterms:modified xsi:type="dcterms:W3CDTF">2020-11-03T14:28:00Z</dcterms:modified>
</cp:coreProperties>
</file>