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685C" w14:textId="77777777" w:rsidR="001612FA" w:rsidRDefault="001612FA" w:rsidP="001612FA">
      <w:pPr>
        <w:jc w:val="center"/>
        <w:rPr>
          <w:b/>
          <w:bCs/>
          <w:sz w:val="40"/>
          <w:szCs w:val="40"/>
          <w:u w:val="single"/>
        </w:rPr>
      </w:pPr>
      <w:r>
        <w:rPr>
          <w:b/>
          <w:bCs/>
          <w:sz w:val="40"/>
          <w:szCs w:val="40"/>
          <w:u w:val="single"/>
        </w:rPr>
        <w:t>Roles &amp; Responsibilities of Chief Investigator Agreement</w:t>
      </w:r>
    </w:p>
    <w:p w14:paraId="7B285035" w14:textId="77777777" w:rsidR="001612FA" w:rsidRDefault="001612FA" w:rsidP="001612FA">
      <w:pPr>
        <w:jc w:val="cente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12048"/>
      </w:tblGrid>
      <w:tr w:rsidR="001612FA" w:rsidRPr="00322313" w14:paraId="37627295" w14:textId="77777777" w:rsidTr="001916B3">
        <w:trPr>
          <w:trHeight w:val="567"/>
        </w:trPr>
        <w:tc>
          <w:tcPr>
            <w:tcW w:w="2269" w:type="dxa"/>
            <w:tcBorders>
              <w:top w:val="single" w:sz="4" w:space="0" w:color="auto"/>
              <w:left w:val="single" w:sz="4" w:space="0" w:color="auto"/>
              <w:bottom w:val="single" w:sz="4" w:space="0" w:color="auto"/>
              <w:right w:val="single" w:sz="4" w:space="0" w:color="auto"/>
            </w:tcBorders>
          </w:tcPr>
          <w:p w14:paraId="549A09B3" w14:textId="77777777" w:rsidR="001612FA" w:rsidRPr="00322313" w:rsidRDefault="001612FA" w:rsidP="001916B3">
            <w:pPr>
              <w:rPr>
                <w:b/>
                <w:bCs/>
                <w:sz w:val="24"/>
                <w:szCs w:val="24"/>
              </w:rPr>
            </w:pPr>
            <w:r w:rsidRPr="00322313">
              <w:rPr>
                <w:b/>
                <w:bCs/>
                <w:sz w:val="24"/>
                <w:szCs w:val="24"/>
              </w:rPr>
              <w:t>Study Title (in full):</w:t>
            </w:r>
          </w:p>
        </w:tc>
        <w:tc>
          <w:tcPr>
            <w:tcW w:w="12048" w:type="dxa"/>
            <w:tcBorders>
              <w:top w:val="single" w:sz="4" w:space="0" w:color="auto"/>
              <w:left w:val="single" w:sz="4" w:space="0" w:color="auto"/>
              <w:bottom w:val="single" w:sz="4" w:space="0" w:color="auto"/>
              <w:right w:val="single" w:sz="4" w:space="0" w:color="auto"/>
            </w:tcBorders>
          </w:tcPr>
          <w:p w14:paraId="3472E907" w14:textId="77777777" w:rsidR="001612FA" w:rsidRPr="00322313" w:rsidRDefault="001612FA" w:rsidP="001916B3"/>
        </w:tc>
      </w:tr>
      <w:tr w:rsidR="001612FA" w:rsidRPr="00322313" w14:paraId="1E18D167" w14:textId="77777777" w:rsidTr="001916B3">
        <w:trPr>
          <w:trHeight w:val="567"/>
        </w:trPr>
        <w:tc>
          <w:tcPr>
            <w:tcW w:w="2269" w:type="dxa"/>
            <w:tcBorders>
              <w:top w:val="single" w:sz="4" w:space="0" w:color="auto"/>
              <w:left w:val="single" w:sz="4" w:space="0" w:color="auto"/>
              <w:bottom w:val="single" w:sz="4" w:space="0" w:color="auto"/>
              <w:right w:val="single" w:sz="4" w:space="0" w:color="auto"/>
            </w:tcBorders>
          </w:tcPr>
          <w:p w14:paraId="56D28B14" w14:textId="77777777" w:rsidR="001612FA" w:rsidRPr="00322313" w:rsidRDefault="001612FA" w:rsidP="001916B3">
            <w:pPr>
              <w:rPr>
                <w:b/>
                <w:bCs/>
                <w:sz w:val="24"/>
                <w:szCs w:val="24"/>
              </w:rPr>
            </w:pPr>
            <w:r w:rsidRPr="00322313">
              <w:rPr>
                <w:b/>
                <w:bCs/>
                <w:sz w:val="24"/>
                <w:szCs w:val="24"/>
              </w:rPr>
              <w:t>Reference No:</w:t>
            </w:r>
          </w:p>
        </w:tc>
        <w:tc>
          <w:tcPr>
            <w:tcW w:w="12048" w:type="dxa"/>
            <w:tcBorders>
              <w:top w:val="single" w:sz="4" w:space="0" w:color="auto"/>
              <w:left w:val="single" w:sz="4" w:space="0" w:color="auto"/>
              <w:bottom w:val="single" w:sz="4" w:space="0" w:color="auto"/>
              <w:right w:val="single" w:sz="4" w:space="0" w:color="auto"/>
            </w:tcBorders>
          </w:tcPr>
          <w:p w14:paraId="662E6D02" w14:textId="77777777" w:rsidR="001612FA" w:rsidRPr="00322313" w:rsidRDefault="001612FA" w:rsidP="001916B3"/>
        </w:tc>
      </w:tr>
    </w:tbl>
    <w:p w14:paraId="39261092" w14:textId="77777777" w:rsidR="001612FA" w:rsidRDefault="001612FA" w:rsidP="001612FA"/>
    <w:tbl>
      <w:tblPr>
        <w:tblpPr w:leftFromText="180" w:rightFromText="180" w:vertAnchor="text"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56"/>
        <w:gridCol w:w="2329"/>
        <w:gridCol w:w="4098"/>
      </w:tblGrid>
      <w:tr w:rsidR="001612FA" w:rsidRPr="00322313" w14:paraId="03C7D1B2" w14:textId="77777777" w:rsidTr="001916B3">
        <w:trPr>
          <w:trHeight w:val="567"/>
        </w:trPr>
        <w:tc>
          <w:tcPr>
            <w:tcW w:w="1428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45674B4" w14:textId="77777777" w:rsidR="001612FA" w:rsidRPr="00322313" w:rsidRDefault="001612FA" w:rsidP="001916B3">
            <w:pPr>
              <w:autoSpaceDE w:val="0"/>
              <w:autoSpaceDN w:val="0"/>
              <w:adjustRightInd w:val="0"/>
              <w:rPr>
                <w:b/>
                <w:bCs/>
                <w:color w:val="000000"/>
                <w:sz w:val="24"/>
                <w:szCs w:val="24"/>
              </w:rPr>
            </w:pPr>
            <w:r w:rsidRPr="00322313">
              <w:rPr>
                <w:b/>
                <w:bCs/>
                <w:color w:val="000000"/>
                <w:sz w:val="24"/>
                <w:szCs w:val="24"/>
              </w:rPr>
              <w:t>The Chief Investigator (CI) and all members of the research team shall comply with all current regulations as amended from time to time applicable to the performance of the project, including, but not limited to:</w:t>
            </w:r>
          </w:p>
        </w:tc>
      </w:tr>
      <w:tr w:rsidR="001612FA" w:rsidRPr="00322313" w14:paraId="0EB2BBCD" w14:textId="77777777" w:rsidTr="001916B3">
        <w:trPr>
          <w:trHeight w:val="2803"/>
        </w:trPr>
        <w:tc>
          <w:tcPr>
            <w:tcW w:w="14283" w:type="dxa"/>
            <w:gridSpan w:val="3"/>
            <w:tcBorders>
              <w:top w:val="single" w:sz="4" w:space="0" w:color="auto"/>
              <w:left w:val="single" w:sz="4" w:space="0" w:color="auto"/>
              <w:bottom w:val="single" w:sz="4" w:space="0" w:color="auto"/>
              <w:right w:val="single" w:sz="4" w:space="0" w:color="auto"/>
            </w:tcBorders>
            <w:vAlign w:val="center"/>
          </w:tcPr>
          <w:p w14:paraId="23C444E6" w14:textId="77777777" w:rsidR="001612FA" w:rsidRPr="00322313" w:rsidRDefault="001612FA" w:rsidP="001612FA">
            <w:pPr>
              <w:numPr>
                <w:ilvl w:val="7"/>
                <w:numId w:val="1"/>
              </w:numPr>
              <w:tabs>
                <w:tab w:val="clear" w:pos="2880"/>
                <w:tab w:val="num" w:pos="709"/>
              </w:tabs>
              <w:autoSpaceDE w:val="0"/>
              <w:autoSpaceDN w:val="0"/>
              <w:adjustRightInd w:val="0"/>
              <w:ind w:hanging="2596"/>
              <w:rPr>
                <w:color w:val="000000"/>
              </w:rPr>
            </w:pPr>
            <w:r w:rsidRPr="00322313">
              <w:rPr>
                <w:color w:val="000000"/>
              </w:rPr>
              <w:t>NHS Research Governance Framework for Health and Social Care (Version 2 April 2005)</w:t>
            </w:r>
          </w:p>
          <w:p w14:paraId="3B93FDFA" w14:textId="77777777" w:rsidR="001612FA" w:rsidRPr="00322313" w:rsidRDefault="001612FA" w:rsidP="001612FA">
            <w:pPr>
              <w:numPr>
                <w:ilvl w:val="7"/>
                <w:numId w:val="1"/>
              </w:numPr>
              <w:tabs>
                <w:tab w:val="clear" w:pos="2880"/>
                <w:tab w:val="num" w:pos="709"/>
              </w:tabs>
              <w:autoSpaceDE w:val="0"/>
              <w:autoSpaceDN w:val="0"/>
              <w:adjustRightInd w:val="0"/>
              <w:ind w:hanging="2596"/>
              <w:rPr>
                <w:color w:val="000000"/>
              </w:rPr>
            </w:pPr>
            <w:r w:rsidRPr="00322313">
              <w:rPr>
                <w:color w:val="000000"/>
              </w:rPr>
              <w:t xml:space="preserve">The Principles of the World Medical Association Declaration of Helsinki </w:t>
            </w:r>
          </w:p>
          <w:p w14:paraId="3783322B" w14:textId="77777777" w:rsidR="001612FA" w:rsidRPr="00322313" w:rsidRDefault="001612FA" w:rsidP="001612FA">
            <w:pPr>
              <w:numPr>
                <w:ilvl w:val="7"/>
                <w:numId w:val="1"/>
              </w:numPr>
              <w:tabs>
                <w:tab w:val="clear" w:pos="2880"/>
                <w:tab w:val="num" w:pos="709"/>
              </w:tabs>
              <w:autoSpaceDE w:val="0"/>
              <w:autoSpaceDN w:val="0"/>
              <w:adjustRightInd w:val="0"/>
              <w:ind w:hanging="2596"/>
              <w:rPr>
                <w:color w:val="000000"/>
              </w:rPr>
            </w:pPr>
            <w:r w:rsidRPr="00322313">
              <w:rPr>
                <w:color w:val="000000"/>
              </w:rPr>
              <w:t>Data Protection Act (1998)</w:t>
            </w:r>
          </w:p>
          <w:p w14:paraId="3F286700" w14:textId="77777777" w:rsidR="001612FA" w:rsidRPr="00322313" w:rsidRDefault="001612FA" w:rsidP="001612FA">
            <w:pPr>
              <w:numPr>
                <w:ilvl w:val="7"/>
                <w:numId w:val="1"/>
              </w:numPr>
              <w:tabs>
                <w:tab w:val="clear" w:pos="2880"/>
                <w:tab w:val="num" w:pos="709"/>
              </w:tabs>
              <w:autoSpaceDE w:val="0"/>
              <w:autoSpaceDN w:val="0"/>
              <w:adjustRightInd w:val="0"/>
              <w:ind w:hanging="2596"/>
              <w:rPr>
                <w:color w:val="000000"/>
              </w:rPr>
            </w:pPr>
            <w:r w:rsidRPr="00322313">
              <w:rPr>
                <w:color w:val="000000"/>
              </w:rPr>
              <w:t>ICH Good Clinical Practice Guidelines (1996)</w:t>
            </w:r>
          </w:p>
          <w:p w14:paraId="0C043A81" w14:textId="77777777" w:rsidR="001612FA" w:rsidRPr="00322313" w:rsidRDefault="001612FA" w:rsidP="001612FA">
            <w:pPr>
              <w:numPr>
                <w:ilvl w:val="7"/>
                <w:numId w:val="1"/>
              </w:numPr>
              <w:tabs>
                <w:tab w:val="clear" w:pos="2880"/>
                <w:tab w:val="num" w:pos="709"/>
                <w:tab w:val="num" w:pos="1620"/>
              </w:tabs>
              <w:autoSpaceDE w:val="0"/>
              <w:autoSpaceDN w:val="0"/>
              <w:adjustRightInd w:val="0"/>
              <w:ind w:hanging="2596"/>
              <w:rPr>
                <w:color w:val="000000"/>
              </w:rPr>
            </w:pPr>
            <w:r w:rsidRPr="00322313">
              <w:rPr>
                <w:color w:val="000000"/>
              </w:rPr>
              <w:t>Human Tissue Act (2004)</w:t>
            </w:r>
          </w:p>
          <w:p w14:paraId="19450FA1" w14:textId="77777777" w:rsidR="001612FA" w:rsidRPr="00322313" w:rsidRDefault="001612FA" w:rsidP="001612FA">
            <w:pPr>
              <w:numPr>
                <w:ilvl w:val="7"/>
                <w:numId w:val="1"/>
              </w:numPr>
              <w:tabs>
                <w:tab w:val="clear" w:pos="2880"/>
                <w:tab w:val="num" w:pos="709"/>
                <w:tab w:val="num" w:pos="1620"/>
              </w:tabs>
              <w:autoSpaceDE w:val="0"/>
              <w:autoSpaceDN w:val="0"/>
              <w:adjustRightInd w:val="0"/>
              <w:ind w:hanging="2596"/>
              <w:rPr>
                <w:color w:val="000000"/>
              </w:rPr>
            </w:pPr>
            <w:r w:rsidRPr="00322313">
              <w:rPr>
                <w:color w:val="000000"/>
              </w:rPr>
              <w:t>UK Medicines for Human Use (Clinical Trials) Regulations (2004)</w:t>
            </w:r>
          </w:p>
          <w:p w14:paraId="09753FC6" w14:textId="77777777" w:rsidR="001612FA" w:rsidRPr="00322313" w:rsidRDefault="001612FA" w:rsidP="001612FA">
            <w:pPr>
              <w:numPr>
                <w:ilvl w:val="7"/>
                <w:numId w:val="1"/>
              </w:numPr>
              <w:tabs>
                <w:tab w:val="clear" w:pos="2880"/>
                <w:tab w:val="num" w:pos="709"/>
                <w:tab w:val="num" w:pos="1620"/>
              </w:tabs>
              <w:autoSpaceDE w:val="0"/>
              <w:autoSpaceDN w:val="0"/>
              <w:adjustRightInd w:val="0"/>
              <w:ind w:hanging="2596"/>
              <w:rPr>
                <w:color w:val="000000"/>
              </w:rPr>
            </w:pPr>
            <w:r w:rsidRPr="00322313">
              <w:rPr>
                <w:color w:val="000000"/>
              </w:rPr>
              <w:t>UK Medicines for Human Use (Clinical Trials) Amendment Regulations 2006, SI 2006/1928</w:t>
            </w:r>
          </w:p>
          <w:p w14:paraId="721C4FD1" w14:textId="77777777" w:rsidR="001612FA" w:rsidRPr="00322313" w:rsidRDefault="001612FA" w:rsidP="001612FA">
            <w:pPr>
              <w:numPr>
                <w:ilvl w:val="7"/>
                <w:numId w:val="1"/>
              </w:numPr>
              <w:tabs>
                <w:tab w:val="clear" w:pos="2880"/>
                <w:tab w:val="num" w:pos="709"/>
                <w:tab w:val="num" w:pos="1620"/>
              </w:tabs>
              <w:autoSpaceDE w:val="0"/>
              <w:autoSpaceDN w:val="0"/>
              <w:adjustRightInd w:val="0"/>
              <w:ind w:hanging="2596"/>
              <w:rPr>
                <w:color w:val="000000"/>
              </w:rPr>
            </w:pPr>
            <w:r w:rsidRPr="00322313">
              <w:rPr>
                <w:color w:val="000000"/>
              </w:rPr>
              <w:t>The UK Medicines for Human Use (Clinical Trials) Amendment (No.2) Regulations 2006, SI 2006/2984</w:t>
            </w:r>
          </w:p>
          <w:p w14:paraId="432EEA4E" w14:textId="77777777" w:rsidR="001612FA" w:rsidRPr="00322313" w:rsidRDefault="001612FA" w:rsidP="001612FA">
            <w:pPr>
              <w:numPr>
                <w:ilvl w:val="7"/>
                <w:numId w:val="1"/>
              </w:numPr>
              <w:tabs>
                <w:tab w:val="clear" w:pos="2880"/>
                <w:tab w:val="num" w:pos="709"/>
                <w:tab w:val="num" w:pos="1620"/>
              </w:tabs>
              <w:autoSpaceDE w:val="0"/>
              <w:autoSpaceDN w:val="0"/>
              <w:adjustRightInd w:val="0"/>
              <w:ind w:hanging="2596"/>
              <w:rPr>
                <w:color w:val="000000"/>
              </w:rPr>
            </w:pPr>
            <w:r w:rsidRPr="00322313">
              <w:rPr>
                <w:color w:val="000000"/>
              </w:rPr>
              <w:t>The Medicines for Human Use (Clinical Trials) and Blood Safety and Quality (Amendment) Regulations 2008, SI 2008/941</w:t>
            </w:r>
          </w:p>
          <w:p w14:paraId="79DF8308" w14:textId="77777777" w:rsidR="001612FA" w:rsidRPr="00322313" w:rsidRDefault="001612FA" w:rsidP="001612FA">
            <w:pPr>
              <w:numPr>
                <w:ilvl w:val="7"/>
                <w:numId w:val="1"/>
              </w:numPr>
              <w:tabs>
                <w:tab w:val="clear" w:pos="2880"/>
                <w:tab w:val="num" w:pos="709"/>
                <w:tab w:val="num" w:pos="1620"/>
              </w:tabs>
              <w:autoSpaceDE w:val="0"/>
              <w:autoSpaceDN w:val="0"/>
              <w:adjustRightInd w:val="0"/>
              <w:ind w:hanging="2596"/>
            </w:pPr>
            <w:r w:rsidRPr="00322313">
              <w:rPr>
                <w:color w:val="000000"/>
              </w:rPr>
              <w:t>The Mental Capacity Act (2005)</w:t>
            </w:r>
          </w:p>
        </w:tc>
      </w:tr>
      <w:tr w:rsidR="001612FA" w:rsidRPr="00322313" w14:paraId="18996973" w14:textId="77777777" w:rsidTr="001916B3">
        <w:trPr>
          <w:trHeight w:val="567"/>
        </w:trPr>
        <w:tc>
          <w:tcPr>
            <w:tcW w:w="7856" w:type="dxa"/>
            <w:tcBorders>
              <w:top w:val="single" w:sz="4" w:space="0" w:color="auto"/>
              <w:left w:val="single" w:sz="4" w:space="0" w:color="auto"/>
              <w:bottom w:val="single" w:sz="4" w:space="0" w:color="auto"/>
              <w:right w:val="single" w:sz="4" w:space="0" w:color="auto"/>
            </w:tcBorders>
            <w:vAlign w:val="center"/>
          </w:tcPr>
          <w:p w14:paraId="79DB5E8B" w14:textId="77777777" w:rsidR="001612FA" w:rsidRDefault="001612FA" w:rsidP="001916B3">
            <w:pPr>
              <w:rPr>
                <w:sz w:val="24"/>
                <w:szCs w:val="24"/>
              </w:rPr>
            </w:pPr>
            <w:r>
              <w:rPr>
                <w:sz w:val="24"/>
                <w:szCs w:val="24"/>
              </w:rPr>
              <w:t>I confirm that I have read and understood my responsibilities as listed above</w:t>
            </w:r>
          </w:p>
          <w:p w14:paraId="6FC6E7BD" w14:textId="77777777" w:rsidR="001612FA" w:rsidRPr="00322313" w:rsidRDefault="001612FA" w:rsidP="001916B3"/>
        </w:tc>
        <w:tc>
          <w:tcPr>
            <w:tcW w:w="2329" w:type="dxa"/>
            <w:tcBorders>
              <w:top w:val="single" w:sz="4" w:space="0" w:color="auto"/>
              <w:left w:val="single" w:sz="4" w:space="0" w:color="auto"/>
              <w:bottom w:val="single" w:sz="4" w:space="0" w:color="auto"/>
              <w:right w:val="single" w:sz="4" w:space="0" w:color="auto"/>
            </w:tcBorders>
            <w:vAlign w:val="center"/>
          </w:tcPr>
          <w:p w14:paraId="3CB53792" w14:textId="77777777" w:rsidR="001612FA" w:rsidRPr="00322313" w:rsidRDefault="001612FA" w:rsidP="001916B3">
            <w:r w:rsidRPr="00322313">
              <w:rPr>
                <w:sz w:val="24"/>
                <w:szCs w:val="24"/>
              </w:rPr>
              <w:t>CI Initials:</w:t>
            </w:r>
          </w:p>
        </w:tc>
        <w:tc>
          <w:tcPr>
            <w:tcW w:w="4098" w:type="dxa"/>
            <w:tcBorders>
              <w:top w:val="single" w:sz="4" w:space="0" w:color="auto"/>
              <w:left w:val="single" w:sz="4" w:space="0" w:color="auto"/>
              <w:bottom w:val="single" w:sz="4" w:space="0" w:color="auto"/>
              <w:right w:val="single" w:sz="4" w:space="0" w:color="auto"/>
            </w:tcBorders>
            <w:vAlign w:val="center"/>
          </w:tcPr>
          <w:p w14:paraId="0F21A3E6" w14:textId="77777777" w:rsidR="001612FA" w:rsidRPr="00322313" w:rsidRDefault="001612FA" w:rsidP="001916B3"/>
        </w:tc>
      </w:tr>
    </w:tbl>
    <w:p w14:paraId="506F31C6" w14:textId="77777777" w:rsidR="001612FA" w:rsidRDefault="001612FA" w:rsidP="001612FA"/>
    <w:p w14:paraId="54D56054" w14:textId="77777777" w:rsidR="001612FA" w:rsidRDefault="001612FA" w:rsidP="001612FA"/>
    <w:p w14:paraId="18DD69D5" w14:textId="77777777" w:rsidR="001612FA" w:rsidRDefault="001612FA" w:rsidP="001612FA"/>
    <w:p w14:paraId="0131D8C4" w14:textId="77777777" w:rsidR="001612FA" w:rsidRDefault="001612FA" w:rsidP="001612FA"/>
    <w:p w14:paraId="70557625" w14:textId="77777777" w:rsidR="001612FA" w:rsidRDefault="001612FA" w:rsidP="001612FA"/>
    <w:p w14:paraId="19A26A52" w14:textId="77777777" w:rsidR="001612FA" w:rsidRDefault="001612FA" w:rsidP="001612FA"/>
    <w:p w14:paraId="06D59AFE" w14:textId="77777777" w:rsidR="001612FA" w:rsidRDefault="001612FA" w:rsidP="001612FA"/>
    <w:p w14:paraId="4BA7B586" w14:textId="77777777" w:rsidR="001612FA" w:rsidRDefault="001612FA" w:rsidP="001612FA"/>
    <w:p w14:paraId="7BEBB8CE" w14:textId="77777777" w:rsidR="001612FA" w:rsidRDefault="001612FA" w:rsidP="001612FA"/>
    <w:p w14:paraId="1D1DC2F4" w14:textId="77777777" w:rsidR="001612FA" w:rsidRDefault="001612FA" w:rsidP="001612FA"/>
    <w:p w14:paraId="19CCD7E5" w14:textId="77777777" w:rsidR="001612FA" w:rsidRDefault="001612FA" w:rsidP="001612FA"/>
    <w:tbl>
      <w:tblPr>
        <w:tblpPr w:leftFromText="180" w:rightFromText="180" w:vertAnchor="text"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6"/>
        <w:gridCol w:w="2329"/>
        <w:gridCol w:w="3738"/>
      </w:tblGrid>
      <w:tr w:rsidR="001612FA" w:rsidRPr="004B26EE" w14:paraId="54FA27F0" w14:textId="77777777" w:rsidTr="001916B3">
        <w:trPr>
          <w:trHeight w:val="841"/>
        </w:trPr>
        <w:tc>
          <w:tcPr>
            <w:tcW w:w="1428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2832A15" w14:textId="77777777" w:rsidR="001612FA" w:rsidRPr="004B26EE" w:rsidRDefault="001612FA" w:rsidP="001916B3">
            <w:pPr>
              <w:rPr>
                <w:b/>
                <w:bCs/>
                <w:color w:val="000000"/>
              </w:rPr>
            </w:pPr>
            <w:r w:rsidRPr="004B26EE">
              <w:rPr>
                <w:b/>
                <w:bCs/>
                <w:color w:val="000000"/>
              </w:rPr>
              <w:lastRenderedPageBreak/>
              <w:t xml:space="preserve">The CI must not permit the project to commence at any site until a formal letter confirming Sponsor </w:t>
            </w:r>
            <w:r>
              <w:rPr>
                <w:b/>
                <w:bCs/>
                <w:color w:val="000000"/>
              </w:rPr>
              <w:t>Approval</w:t>
            </w:r>
            <w:r w:rsidRPr="004B26EE">
              <w:rPr>
                <w:b/>
                <w:bCs/>
                <w:color w:val="000000"/>
              </w:rPr>
              <w:t xml:space="preserve"> has been received.  </w:t>
            </w:r>
          </w:p>
          <w:p w14:paraId="5CF242D1" w14:textId="77777777" w:rsidR="001612FA" w:rsidRPr="004B26EE" w:rsidRDefault="001612FA" w:rsidP="001916B3">
            <w:pPr>
              <w:autoSpaceDE w:val="0"/>
              <w:autoSpaceDN w:val="0"/>
              <w:adjustRightInd w:val="0"/>
              <w:rPr>
                <w:color w:val="000000"/>
              </w:rPr>
            </w:pPr>
            <w:r>
              <w:rPr>
                <w:color w:val="000000"/>
              </w:rPr>
              <w:t>LU</w:t>
            </w:r>
            <w:r w:rsidRPr="004B26EE">
              <w:rPr>
                <w:color w:val="000000"/>
              </w:rPr>
              <w:t xml:space="preserve"> Sponsor </w:t>
            </w:r>
            <w:r>
              <w:rPr>
                <w:color w:val="000000"/>
              </w:rPr>
              <w:t>Approval</w:t>
            </w:r>
            <w:r w:rsidRPr="004B26EE">
              <w:rPr>
                <w:color w:val="000000"/>
              </w:rPr>
              <w:t xml:space="preserve"> will be confirmed in writing when the following checks as appropriate to the nature of the study have been verified and evidence received by the Sponsor:</w:t>
            </w:r>
          </w:p>
        </w:tc>
      </w:tr>
      <w:tr w:rsidR="001612FA" w:rsidRPr="004B26EE" w14:paraId="18C15B16" w14:textId="77777777" w:rsidTr="001916B3">
        <w:trPr>
          <w:trHeight w:val="3100"/>
        </w:trPr>
        <w:tc>
          <w:tcPr>
            <w:tcW w:w="14283" w:type="dxa"/>
            <w:gridSpan w:val="3"/>
            <w:tcBorders>
              <w:top w:val="single" w:sz="4" w:space="0" w:color="auto"/>
              <w:left w:val="single" w:sz="4" w:space="0" w:color="auto"/>
              <w:bottom w:val="single" w:sz="4" w:space="0" w:color="auto"/>
              <w:right w:val="single" w:sz="4" w:space="0" w:color="auto"/>
            </w:tcBorders>
            <w:vAlign w:val="center"/>
          </w:tcPr>
          <w:p w14:paraId="1BDAFE21" w14:textId="77777777" w:rsidR="001612FA" w:rsidRPr="004B26EE" w:rsidRDefault="001612FA" w:rsidP="001612FA">
            <w:pPr>
              <w:numPr>
                <w:ilvl w:val="7"/>
                <w:numId w:val="2"/>
              </w:numPr>
              <w:tabs>
                <w:tab w:val="clear" w:pos="2880"/>
                <w:tab w:val="num" w:pos="709"/>
              </w:tabs>
              <w:autoSpaceDE w:val="0"/>
              <w:autoSpaceDN w:val="0"/>
              <w:adjustRightInd w:val="0"/>
              <w:ind w:hanging="2596"/>
              <w:rPr>
                <w:color w:val="000000"/>
              </w:rPr>
            </w:pPr>
            <w:r w:rsidRPr="004B26EE">
              <w:rPr>
                <w:color w:val="000000"/>
              </w:rPr>
              <w:t xml:space="preserve">Appropriate Ethics Committee Favourable Opinion through NRES (NHS Ethics System) </w:t>
            </w:r>
          </w:p>
          <w:p w14:paraId="3B53E698" w14:textId="77777777" w:rsidR="001612FA" w:rsidRPr="004B26EE" w:rsidRDefault="001612FA" w:rsidP="001612FA">
            <w:pPr>
              <w:numPr>
                <w:ilvl w:val="7"/>
                <w:numId w:val="2"/>
              </w:numPr>
              <w:tabs>
                <w:tab w:val="clear" w:pos="2880"/>
                <w:tab w:val="num" w:pos="709"/>
              </w:tabs>
              <w:autoSpaceDE w:val="0"/>
              <w:autoSpaceDN w:val="0"/>
              <w:adjustRightInd w:val="0"/>
              <w:ind w:hanging="2596"/>
              <w:rPr>
                <w:color w:val="000000"/>
              </w:rPr>
            </w:pPr>
            <w:r w:rsidRPr="004B26EE">
              <w:rPr>
                <w:color w:val="000000"/>
              </w:rPr>
              <w:t xml:space="preserve">Copies of all documentation listed on the Favourable Opinion letter issued  by an Ethics Committee </w:t>
            </w:r>
          </w:p>
          <w:p w14:paraId="1CC22E50" w14:textId="77777777" w:rsidR="001612FA" w:rsidRDefault="001612FA" w:rsidP="001612FA">
            <w:pPr>
              <w:numPr>
                <w:ilvl w:val="7"/>
                <w:numId w:val="2"/>
              </w:numPr>
              <w:tabs>
                <w:tab w:val="clear" w:pos="2880"/>
                <w:tab w:val="num" w:pos="709"/>
              </w:tabs>
              <w:autoSpaceDE w:val="0"/>
              <w:autoSpaceDN w:val="0"/>
              <w:adjustRightInd w:val="0"/>
              <w:ind w:left="709" w:hanging="425"/>
              <w:rPr>
                <w:color w:val="000000"/>
              </w:rPr>
            </w:pPr>
            <w:r w:rsidRPr="004B26EE">
              <w:rPr>
                <w:color w:val="000000"/>
              </w:rPr>
              <w:t xml:space="preserve">Confirmation that all appropriate Research Management and Governance checks have been completed and approved for each site </w:t>
            </w:r>
          </w:p>
          <w:p w14:paraId="6077656A" w14:textId="77777777" w:rsidR="001612FA" w:rsidRPr="004B26EE" w:rsidRDefault="001612FA" w:rsidP="001612FA">
            <w:pPr>
              <w:numPr>
                <w:ilvl w:val="7"/>
                <w:numId w:val="2"/>
              </w:numPr>
              <w:tabs>
                <w:tab w:val="clear" w:pos="2880"/>
                <w:tab w:val="num" w:pos="709"/>
              </w:tabs>
              <w:autoSpaceDE w:val="0"/>
              <w:autoSpaceDN w:val="0"/>
              <w:adjustRightInd w:val="0"/>
              <w:ind w:left="709" w:hanging="425"/>
              <w:rPr>
                <w:color w:val="000000"/>
              </w:rPr>
            </w:pPr>
            <w:r w:rsidRPr="004B26EE">
              <w:rPr>
                <w:color w:val="000000"/>
              </w:rPr>
              <w:t xml:space="preserve">Monitoring arrangements have been discussed, and confirmed through the </w:t>
            </w:r>
            <w:r>
              <w:rPr>
                <w:color w:val="000000"/>
              </w:rPr>
              <w:t>LU</w:t>
            </w:r>
            <w:r w:rsidRPr="004B26EE">
              <w:rPr>
                <w:color w:val="000000"/>
              </w:rPr>
              <w:t xml:space="preserve"> Research  Governance </w:t>
            </w:r>
            <w:r>
              <w:rPr>
                <w:color w:val="000000"/>
              </w:rPr>
              <w:t>Office</w:t>
            </w:r>
            <w:r w:rsidRPr="004B26EE">
              <w:rPr>
                <w:color w:val="000000"/>
              </w:rPr>
              <w:t>r  as appropriate (where required)</w:t>
            </w:r>
          </w:p>
          <w:p w14:paraId="5F7A6FBE" w14:textId="77777777" w:rsidR="001612FA" w:rsidRPr="004B26EE" w:rsidRDefault="001612FA" w:rsidP="001612FA">
            <w:pPr>
              <w:numPr>
                <w:ilvl w:val="7"/>
                <w:numId w:val="2"/>
              </w:numPr>
              <w:tabs>
                <w:tab w:val="clear" w:pos="2880"/>
                <w:tab w:val="num" w:pos="709"/>
              </w:tabs>
              <w:autoSpaceDE w:val="0"/>
              <w:autoSpaceDN w:val="0"/>
              <w:adjustRightInd w:val="0"/>
              <w:ind w:left="709" w:hanging="425"/>
              <w:rPr>
                <w:color w:val="000000"/>
              </w:rPr>
            </w:pPr>
            <w:r w:rsidRPr="004B26EE">
              <w:rPr>
                <w:color w:val="000000"/>
              </w:rPr>
              <w:t>Confirmation or ‘notice of acceptance letter’ has been received from the Medicines and Healthcare products Regulatory Agency as appropriate for Medicinal Products or Devices research</w:t>
            </w:r>
          </w:p>
          <w:p w14:paraId="771DBCDD" w14:textId="77777777" w:rsidR="001612FA" w:rsidRPr="004B26EE" w:rsidRDefault="001612FA" w:rsidP="001612FA">
            <w:pPr>
              <w:numPr>
                <w:ilvl w:val="7"/>
                <w:numId w:val="2"/>
              </w:numPr>
              <w:tabs>
                <w:tab w:val="clear" w:pos="2880"/>
                <w:tab w:val="num" w:pos="709"/>
              </w:tabs>
              <w:autoSpaceDE w:val="0"/>
              <w:autoSpaceDN w:val="0"/>
              <w:adjustRightInd w:val="0"/>
              <w:ind w:left="709" w:hanging="425"/>
              <w:rPr>
                <w:color w:val="000000"/>
              </w:rPr>
            </w:pPr>
            <w:r w:rsidRPr="004B26EE">
              <w:rPr>
                <w:color w:val="000000"/>
              </w:rPr>
              <w:t>Evidence of appropriate permission to access NHS resources for each member of the research team has been received e.g. where a Substantive or Honorary Contract is not held Letters of Access or Honorary Research Contracts have been obtained</w:t>
            </w:r>
          </w:p>
          <w:p w14:paraId="4AE35941" w14:textId="77777777" w:rsidR="001612FA" w:rsidRPr="004B26EE" w:rsidRDefault="001612FA" w:rsidP="001612FA">
            <w:pPr>
              <w:numPr>
                <w:ilvl w:val="7"/>
                <w:numId w:val="2"/>
              </w:numPr>
              <w:tabs>
                <w:tab w:val="clear" w:pos="2880"/>
                <w:tab w:val="num" w:pos="709"/>
              </w:tabs>
              <w:autoSpaceDE w:val="0"/>
              <w:autoSpaceDN w:val="0"/>
              <w:adjustRightInd w:val="0"/>
              <w:ind w:hanging="2596"/>
              <w:rPr>
                <w:color w:val="000000"/>
              </w:rPr>
            </w:pPr>
            <w:r w:rsidRPr="004B26EE">
              <w:rPr>
                <w:color w:val="000000"/>
              </w:rPr>
              <w:t>The study is adequately resourced and has been signed off by the R&amp;D finance lead</w:t>
            </w:r>
          </w:p>
          <w:p w14:paraId="0EE3ECE8" w14:textId="77777777" w:rsidR="001612FA" w:rsidRPr="004B26EE" w:rsidRDefault="001612FA" w:rsidP="001612FA">
            <w:pPr>
              <w:numPr>
                <w:ilvl w:val="7"/>
                <w:numId w:val="2"/>
              </w:numPr>
              <w:tabs>
                <w:tab w:val="clear" w:pos="2880"/>
                <w:tab w:val="num" w:pos="709"/>
              </w:tabs>
              <w:autoSpaceDE w:val="0"/>
              <w:autoSpaceDN w:val="0"/>
              <w:adjustRightInd w:val="0"/>
              <w:ind w:hanging="2596"/>
              <w:rPr>
                <w:color w:val="000000"/>
              </w:rPr>
            </w:pPr>
            <w:r w:rsidRPr="004B26EE">
              <w:rPr>
                <w:color w:val="000000"/>
              </w:rPr>
              <w:t>Evidence that all support departments have agreed in writing to provide services required</w:t>
            </w:r>
          </w:p>
          <w:p w14:paraId="59042F09" w14:textId="77777777" w:rsidR="001612FA" w:rsidRPr="004B26EE" w:rsidRDefault="001612FA" w:rsidP="001612FA">
            <w:pPr>
              <w:numPr>
                <w:ilvl w:val="7"/>
                <w:numId w:val="2"/>
              </w:numPr>
              <w:tabs>
                <w:tab w:val="clear" w:pos="2880"/>
                <w:tab w:val="num" w:pos="709"/>
              </w:tabs>
              <w:autoSpaceDE w:val="0"/>
              <w:autoSpaceDN w:val="0"/>
              <w:adjustRightInd w:val="0"/>
              <w:ind w:hanging="2596"/>
              <w:rPr>
                <w:color w:val="000000"/>
              </w:rPr>
            </w:pPr>
            <w:r w:rsidRPr="004B26EE">
              <w:rPr>
                <w:color w:val="000000"/>
              </w:rPr>
              <w:t>All other relevant permissions have been obtained</w:t>
            </w:r>
          </w:p>
          <w:p w14:paraId="108D534D" w14:textId="77777777" w:rsidR="001612FA" w:rsidRPr="004B26EE" w:rsidRDefault="001612FA" w:rsidP="001612FA">
            <w:pPr>
              <w:numPr>
                <w:ilvl w:val="7"/>
                <w:numId w:val="2"/>
              </w:numPr>
              <w:tabs>
                <w:tab w:val="clear" w:pos="2880"/>
                <w:tab w:val="num" w:pos="709"/>
              </w:tabs>
              <w:autoSpaceDE w:val="0"/>
              <w:autoSpaceDN w:val="0"/>
              <w:adjustRightInd w:val="0"/>
              <w:ind w:left="709" w:hanging="425"/>
              <w:rPr>
                <w:color w:val="000000"/>
              </w:rPr>
            </w:pPr>
            <w:r w:rsidRPr="004B26EE">
              <w:rPr>
                <w:color w:val="000000"/>
              </w:rPr>
              <w:t>Confirmation that the protocol has undergone appropriate scientific and statistical review, and is compliant with the relevant regulations / guidelines</w:t>
            </w:r>
          </w:p>
        </w:tc>
      </w:tr>
      <w:tr w:rsidR="001612FA" w:rsidRPr="004B26EE" w14:paraId="6D65BC50" w14:textId="77777777" w:rsidTr="001916B3">
        <w:trPr>
          <w:trHeight w:val="567"/>
        </w:trPr>
        <w:tc>
          <w:tcPr>
            <w:tcW w:w="8216" w:type="dxa"/>
            <w:tcBorders>
              <w:top w:val="single" w:sz="4" w:space="0" w:color="auto"/>
              <w:left w:val="single" w:sz="4" w:space="0" w:color="auto"/>
              <w:bottom w:val="single" w:sz="4" w:space="0" w:color="auto"/>
              <w:right w:val="single" w:sz="4" w:space="0" w:color="auto"/>
            </w:tcBorders>
            <w:vAlign w:val="center"/>
          </w:tcPr>
          <w:p w14:paraId="4CD0119D" w14:textId="77777777" w:rsidR="001612FA" w:rsidRPr="004B26EE" w:rsidRDefault="001612FA" w:rsidP="001916B3">
            <w:r w:rsidRPr="004B26EE">
              <w:t>I confirm that I have read and understood my responsibilities as listed above</w:t>
            </w:r>
          </w:p>
          <w:p w14:paraId="65409DD5" w14:textId="77777777" w:rsidR="001612FA" w:rsidRPr="004B26EE" w:rsidRDefault="001612FA" w:rsidP="001916B3"/>
        </w:tc>
        <w:tc>
          <w:tcPr>
            <w:tcW w:w="2329" w:type="dxa"/>
            <w:tcBorders>
              <w:top w:val="single" w:sz="4" w:space="0" w:color="auto"/>
              <w:left w:val="single" w:sz="4" w:space="0" w:color="auto"/>
              <w:bottom w:val="single" w:sz="4" w:space="0" w:color="auto"/>
              <w:right w:val="single" w:sz="4" w:space="0" w:color="auto"/>
            </w:tcBorders>
            <w:vAlign w:val="center"/>
          </w:tcPr>
          <w:p w14:paraId="7AF3E07F" w14:textId="77777777" w:rsidR="001612FA" w:rsidRPr="004B26EE" w:rsidRDefault="001612FA" w:rsidP="001916B3">
            <w:pPr>
              <w:rPr>
                <w:rFonts w:eastAsia="MS Gothic"/>
              </w:rPr>
            </w:pPr>
            <w:r w:rsidRPr="004B26EE">
              <w:t>CI Initials:</w:t>
            </w:r>
          </w:p>
        </w:tc>
        <w:tc>
          <w:tcPr>
            <w:tcW w:w="3738" w:type="dxa"/>
            <w:tcBorders>
              <w:top w:val="single" w:sz="4" w:space="0" w:color="auto"/>
              <w:left w:val="single" w:sz="4" w:space="0" w:color="auto"/>
              <w:bottom w:val="single" w:sz="4" w:space="0" w:color="auto"/>
              <w:right w:val="single" w:sz="4" w:space="0" w:color="auto"/>
            </w:tcBorders>
            <w:vAlign w:val="center"/>
          </w:tcPr>
          <w:p w14:paraId="78F86C75" w14:textId="77777777" w:rsidR="001612FA" w:rsidRPr="004B26EE" w:rsidRDefault="001612FA" w:rsidP="001916B3">
            <w:pPr>
              <w:rPr>
                <w:rFonts w:eastAsia="MS Gothic"/>
              </w:rPr>
            </w:pPr>
          </w:p>
        </w:tc>
      </w:tr>
    </w:tbl>
    <w:p w14:paraId="72F633FB" w14:textId="77777777" w:rsidR="001612FA" w:rsidRDefault="001612FA" w:rsidP="001612FA"/>
    <w:p w14:paraId="6A352C2D" w14:textId="77777777" w:rsidR="001612FA" w:rsidRDefault="001612FA" w:rsidP="001612FA"/>
    <w:p w14:paraId="14ECAE44" w14:textId="77777777" w:rsidR="001612FA" w:rsidRDefault="001612FA" w:rsidP="001612FA"/>
    <w:p w14:paraId="56E61A1A" w14:textId="77777777" w:rsidR="001612FA" w:rsidRDefault="001612FA" w:rsidP="001612FA"/>
    <w:p w14:paraId="54844883" w14:textId="77777777" w:rsidR="001612FA" w:rsidRDefault="001612FA" w:rsidP="001612FA"/>
    <w:p w14:paraId="71DEA719" w14:textId="77777777" w:rsidR="001612FA" w:rsidRDefault="001612FA" w:rsidP="001612FA"/>
    <w:p w14:paraId="05BD5E4D" w14:textId="77777777" w:rsidR="001612FA" w:rsidRDefault="001612FA" w:rsidP="001612FA"/>
    <w:p w14:paraId="4CD758F5" w14:textId="77777777" w:rsidR="001612FA" w:rsidRDefault="001612FA" w:rsidP="001612FA"/>
    <w:p w14:paraId="7C7C968D" w14:textId="77777777" w:rsidR="001612FA" w:rsidRDefault="001612FA" w:rsidP="001612FA"/>
    <w:p w14:paraId="52A8A079" w14:textId="77777777" w:rsidR="001612FA" w:rsidRDefault="001612FA" w:rsidP="001612FA"/>
    <w:p w14:paraId="2A212889" w14:textId="77777777" w:rsidR="001612FA" w:rsidRDefault="001612FA" w:rsidP="001612FA"/>
    <w:p w14:paraId="551CDCCB" w14:textId="77777777" w:rsidR="001612FA" w:rsidRDefault="001612FA" w:rsidP="001612FA"/>
    <w:p w14:paraId="4F4F4D75" w14:textId="77777777" w:rsidR="001612FA" w:rsidRDefault="001612FA" w:rsidP="001612FA"/>
    <w:p w14:paraId="305B690E" w14:textId="77777777" w:rsidR="001612FA" w:rsidRDefault="001612FA" w:rsidP="001612FA"/>
    <w:p w14:paraId="3DDA18F9" w14:textId="77777777" w:rsidR="001612FA" w:rsidRDefault="001612FA" w:rsidP="001612FA"/>
    <w:p w14:paraId="72FCEEF5" w14:textId="77777777" w:rsidR="001612FA" w:rsidRDefault="001612FA" w:rsidP="001612FA"/>
    <w:tbl>
      <w:tblPr>
        <w:tblpPr w:leftFromText="180" w:rightFromText="180" w:vertAnchor="text"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83"/>
      </w:tblGrid>
      <w:tr w:rsidR="001612FA" w:rsidRPr="00322313" w14:paraId="70A43E24" w14:textId="77777777" w:rsidTr="001916B3">
        <w:trPr>
          <w:trHeight w:val="567"/>
        </w:trPr>
        <w:tc>
          <w:tcPr>
            <w:tcW w:w="14283" w:type="dxa"/>
            <w:tcBorders>
              <w:top w:val="single" w:sz="4" w:space="0" w:color="auto"/>
              <w:left w:val="single" w:sz="4" w:space="0" w:color="auto"/>
              <w:bottom w:val="single" w:sz="4" w:space="0" w:color="auto"/>
              <w:right w:val="single" w:sz="4" w:space="0" w:color="auto"/>
            </w:tcBorders>
            <w:shd w:val="clear" w:color="auto" w:fill="D9D9D9"/>
            <w:vAlign w:val="center"/>
          </w:tcPr>
          <w:p w14:paraId="6C68196C" w14:textId="77777777" w:rsidR="001612FA" w:rsidRPr="00322313" w:rsidRDefault="001612FA" w:rsidP="001916B3">
            <w:pPr>
              <w:autoSpaceDE w:val="0"/>
              <w:autoSpaceDN w:val="0"/>
              <w:adjustRightInd w:val="0"/>
              <w:rPr>
                <w:b/>
                <w:bCs/>
                <w:color w:val="000000"/>
                <w:sz w:val="24"/>
                <w:szCs w:val="24"/>
              </w:rPr>
            </w:pPr>
            <w:r w:rsidRPr="00322313">
              <w:rPr>
                <w:b/>
                <w:bCs/>
                <w:color w:val="000000"/>
                <w:sz w:val="24"/>
                <w:szCs w:val="24"/>
              </w:rPr>
              <w:lastRenderedPageBreak/>
              <w:t>During the project it is the CI responsibility to ensure that:</w:t>
            </w:r>
          </w:p>
        </w:tc>
      </w:tr>
      <w:tr w:rsidR="001612FA" w:rsidRPr="00322313" w14:paraId="579770FF" w14:textId="77777777" w:rsidTr="001916B3">
        <w:trPr>
          <w:trHeight w:val="5790"/>
        </w:trPr>
        <w:tc>
          <w:tcPr>
            <w:tcW w:w="14283" w:type="dxa"/>
            <w:tcBorders>
              <w:top w:val="single" w:sz="4" w:space="0" w:color="auto"/>
              <w:left w:val="single" w:sz="4" w:space="0" w:color="auto"/>
              <w:bottom w:val="single" w:sz="4" w:space="0" w:color="auto"/>
              <w:right w:val="single" w:sz="4" w:space="0" w:color="auto"/>
            </w:tcBorders>
            <w:vAlign w:val="center"/>
          </w:tcPr>
          <w:p w14:paraId="67F0D94C" w14:textId="77777777" w:rsidR="001612FA" w:rsidRPr="00322313" w:rsidRDefault="001612FA" w:rsidP="001612FA">
            <w:pPr>
              <w:numPr>
                <w:ilvl w:val="7"/>
                <w:numId w:val="3"/>
              </w:numPr>
              <w:tabs>
                <w:tab w:val="clear" w:pos="2880"/>
                <w:tab w:val="num" w:pos="709"/>
              </w:tabs>
              <w:autoSpaceDE w:val="0"/>
              <w:autoSpaceDN w:val="0"/>
              <w:adjustRightInd w:val="0"/>
              <w:ind w:left="709" w:hanging="425"/>
              <w:rPr>
                <w:color w:val="000000"/>
              </w:rPr>
            </w:pPr>
            <w:r w:rsidRPr="00322313">
              <w:rPr>
                <w:color w:val="000000"/>
              </w:rPr>
              <w:t>The project is conducted in accordance with the approved version of the protocol and subsequent amendments</w:t>
            </w:r>
          </w:p>
          <w:p w14:paraId="1DCD19F2" w14:textId="77777777" w:rsidR="001612FA" w:rsidRPr="00322313" w:rsidRDefault="001612FA" w:rsidP="001612FA">
            <w:pPr>
              <w:numPr>
                <w:ilvl w:val="7"/>
                <w:numId w:val="3"/>
              </w:numPr>
              <w:tabs>
                <w:tab w:val="clear" w:pos="2880"/>
                <w:tab w:val="num" w:pos="709"/>
              </w:tabs>
              <w:autoSpaceDE w:val="0"/>
              <w:autoSpaceDN w:val="0"/>
              <w:adjustRightInd w:val="0"/>
              <w:ind w:left="709" w:hanging="425"/>
              <w:rPr>
                <w:color w:val="000000"/>
              </w:rPr>
            </w:pPr>
            <w:r w:rsidRPr="00322313">
              <w:rPr>
                <w:color w:val="000000"/>
              </w:rPr>
              <w:t xml:space="preserve">Delegation of any responsibilities are </w:t>
            </w:r>
            <w:r>
              <w:rPr>
                <w:color w:val="000000"/>
              </w:rPr>
              <w:t xml:space="preserve">clearly documented on the </w:t>
            </w:r>
            <w:r w:rsidRPr="00322313">
              <w:rPr>
                <w:color w:val="000000"/>
              </w:rPr>
              <w:t xml:space="preserve">Delegation of Authority and Signature Log before study activity commenced, and the Sponsor kept informed of personnel changes </w:t>
            </w:r>
          </w:p>
          <w:p w14:paraId="60690A84" w14:textId="77777777" w:rsidR="001612FA" w:rsidRPr="00322313" w:rsidRDefault="001612FA" w:rsidP="001612FA">
            <w:pPr>
              <w:numPr>
                <w:ilvl w:val="7"/>
                <w:numId w:val="3"/>
              </w:numPr>
              <w:tabs>
                <w:tab w:val="clear" w:pos="2880"/>
                <w:tab w:val="num" w:pos="709"/>
              </w:tabs>
              <w:autoSpaceDE w:val="0"/>
              <w:autoSpaceDN w:val="0"/>
              <w:adjustRightInd w:val="0"/>
              <w:ind w:left="709" w:hanging="425"/>
              <w:rPr>
                <w:color w:val="000000"/>
              </w:rPr>
            </w:pPr>
            <w:r w:rsidRPr="00322313">
              <w:rPr>
                <w:color w:val="000000"/>
              </w:rPr>
              <w:t>All participants are consented using the correct version of the consent form as well as using the process agreed and documented in the application</w:t>
            </w:r>
          </w:p>
          <w:p w14:paraId="38C54D3C" w14:textId="77777777" w:rsidR="001612FA" w:rsidRPr="00322313" w:rsidRDefault="001612FA" w:rsidP="001612FA">
            <w:pPr>
              <w:numPr>
                <w:ilvl w:val="7"/>
                <w:numId w:val="3"/>
              </w:numPr>
              <w:tabs>
                <w:tab w:val="clear" w:pos="2880"/>
                <w:tab w:val="num" w:pos="709"/>
              </w:tabs>
              <w:autoSpaceDE w:val="0"/>
              <w:autoSpaceDN w:val="0"/>
              <w:adjustRightInd w:val="0"/>
              <w:ind w:left="709" w:hanging="425"/>
              <w:rPr>
                <w:color w:val="000000"/>
              </w:rPr>
            </w:pPr>
            <w:r w:rsidRPr="00322313">
              <w:rPr>
                <w:color w:val="000000"/>
              </w:rPr>
              <w:t xml:space="preserve">Access by </w:t>
            </w:r>
            <w:r>
              <w:rPr>
                <w:color w:val="000000"/>
              </w:rPr>
              <w:t>LU Research Office</w:t>
            </w:r>
            <w:r w:rsidRPr="00322313">
              <w:rPr>
                <w:color w:val="000000"/>
              </w:rPr>
              <w:t xml:space="preserve"> </w:t>
            </w:r>
            <w:r>
              <w:rPr>
                <w:color w:val="000000"/>
              </w:rPr>
              <w:t>s</w:t>
            </w:r>
            <w:r w:rsidRPr="00322313">
              <w:rPr>
                <w:color w:val="000000"/>
              </w:rPr>
              <w:t xml:space="preserve">taff to all consent forms is facilitated where necessary to perform  audits during the course of the study </w:t>
            </w:r>
          </w:p>
          <w:p w14:paraId="0430C420" w14:textId="77777777" w:rsidR="001612FA" w:rsidRDefault="001612FA" w:rsidP="001612FA">
            <w:pPr>
              <w:numPr>
                <w:ilvl w:val="7"/>
                <w:numId w:val="3"/>
              </w:numPr>
              <w:tabs>
                <w:tab w:val="clear" w:pos="2880"/>
                <w:tab w:val="num" w:pos="709"/>
              </w:tabs>
              <w:autoSpaceDE w:val="0"/>
              <w:autoSpaceDN w:val="0"/>
              <w:adjustRightInd w:val="0"/>
              <w:ind w:left="709" w:hanging="425"/>
              <w:rPr>
                <w:color w:val="000000"/>
              </w:rPr>
            </w:pPr>
            <w:r w:rsidRPr="00322313">
              <w:rPr>
                <w:color w:val="000000"/>
              </w:rPr>
              <w:t>Amendments are submitted to the Sponsor prior to submission to the relevant authorities i.e. REC.  Evidence of approval must be provided to the Sponsor prior to their implementation – unless in emergency circumstances, where retrospective approval is acceptable</w:t>
            </w:r>
          </w:p>
          <w:p w14:paraId="5DE0C47C" w14:textId="77777777" w:rsidR="001612FA" w:rsidRPr="00322313" w:rsidRDefault="001612FA" w:rsidP="001612FA">
            <w:pPr>
              <w:numPr>
                <w:ilvl w:val="7"/>
                <w:numId w:val="3"/>
              </w:numPr>
              <w:tabs>
                <w:tab w:val="clear" w:pos="2880"/>
                <w:tab w:val="num" w:pos="709"/>
              </w:tabs>
              <w:autoSpaceDE w:val="0"/>
              <w:autoSpaceDN w:val="0"/>
              <w:adjustRightInd w:val="0"/>
              <w:ind w:left="709" w:hanging="425"/>
              <w:rPr>
                <w:color w:val="000000"/>
              </w:rPr>
            </w:pPr>
            <w:r>
              <w:rPr>
                <w:color w:val="000000"/>
              </w:rPr>
              <w:t>Reporting of Urgent Safety Measures and subsequent management in line with Regulatory requirements</w:t>
            </w:r>
          </w:p>
          <w:p w14:paraId="12DEA01E" w14:textId="77777777" w:rsidR="001612FA" w:rsidRPr="00322313" w:rsidRDefault="001612FA" w:rsidP="001612FA">
            <w:pPr>
              <w:numPr>
                <w:ilvl w:val="7"/>
                <w:numId w:val="3"/>
              </w:numPr>
              <w:tabs>
                <w:tab w:val="clear" w:pos="2880"/>
                <w:tab w:val="num" w:pos="709"/>
              </w:tabs>
              <w:autoSpaceDE w:val="0"/>
              <w:autoSpaceDN w:val="0"/>
              <w:adjustRightInd w:val="0"/>
              <w:ind w:left="709" w:hanging="425"/>
              <w:rPr>
                <w:color w:val="000000"/>
              </w:rPr>
            </w:pPr>
            <w:r w:rsidRPr="00322313">
              <w:rPr>
                <w:color w:val="000000"/>
              </w:rPr>
              <w:t>A Trial Master File (TMF) is created, including individual sections for additional sites where required</w:t>
            </w:r>
          </w:p>
          <w:p w14:paraId="01B154ED" w14:textId="77777777" w:rsidR="001612FA" w:rsidRPr="00322313" w:rsidRDefault="001612FA" w:rsidP="001612FA">
            <w:pPr>
              <w:numPr>
                <w:ilvl w:val="7"/>
                <w:numId w:val="3"/>
              </w:numPr>
              <w:tabs>
                <w:tab w:val="clear" w:pos="2880"/>
                <w:tab w:val="num" w:pos="709"/>
              </w:tabs>
              <w:autoSpaceDE w:val="0"/>
              <w:autoSpaceDN w:val="0"/>
              <w:adjustRightInd w:val="0"/>
              <w:ind w:left="709" w:hanging="425"/>
              <w:rPr>
                <w:color w:val="000000"/>
              </w:rPr>
            </w:pPr>
            <w:r w:rsidRPr="00322313">
              <w:rPr>
                <w:color w:val="000000"/>
              </w:rPr>
              <w:t>All relevant Standard Operating Procedures and policies have been made available to research team and a ‘read record’ retained in the study team training file</w:t>
            </w:r>
          </w:p>
          <w:p w14:paraId="0B13BA27" w14:textId="77777777" w:rsidR="001612FA" w:rsidRPr="00322313" w:rsidRDefault="001612FA" w:rsidP="001612FA">
            <w:pPr>
              <w:numPr>
                <w:ilvl w:val="7"/>
                <w:numId w:val="3"/>
              </w:numPr>
              <w:tabs>
                <w:tab w:val="clear" w:pos="2880"/>
                <w:tab w:val="num" w:pos="709"/>
              </w:tabs>
              <w:autoSpaceDE w:val="0"/>
              <w:autoSpaceDN w:val="0"/>
              <w:adjustRightInd w:val="0"/>
              <w:ind w:left="709" w:hanging="425"/>
              <w:rPr>
                <w:color w:val="000000"/>
              </w:rPr>
            </w:pPr>
            <w:r w:rsidRPr="00322313">
              <w:rPr>
                <w:color w:val="000000"/>
              </w:rPr>
              <w:t>Annual progress on the anniversary of the Ethics Favourable Opinion are produced and sent to the Sponsor</w:t>
            </w:r>
            <w:r>
              <w:rPr>
                <w:color w:val="000000"/>
              </w:rPr>
              <w:t xml:space="preserve"> prior to submission to relevant agencies</w:t>
            </w:r>
          </w:p>
          <w:p w14:paraId="0ED92A89" w14:textId="77777777" w:rsidR="001612FA" w:rsidRPr="00322313" w:rsidRDefault="001612FA" w:rsidP="001612FA">
            <w:pPr>
              <w:numPr>
                <w:ilvl w:val="7"/>
                <w:numId w:val="3"/>
              </w:numPr>
              <w:tabs>
                <w:tab w:val="clear" w:pos="2880"/>
                <w:tab w:val="num" w:pos="709"/>
              </w:tabs>
              <w:autoSpaceDE w:val="0"/>
              <w:autoSpaceDN w:val="0"/>
              <w:adjustRightInd w:val="0"/>
              <w:ind w:left="709" w:hanging="425"/>
              <w:rPr>
                <w:color w:val="000000"/>
              </w:rPr>
            </w:pPr>
            <w:r>
              <w:rPr>
                <w:color w:val="000000"/>
              </w:rPr>
              <w:t>All communication to the</w:t>
            </w:r>
            <w:r w:rsidRPr="00322313">
              <w:rPr>
                <w:color w:val="000000"/>
              </w:rPr>
              <w:t xml:space="preserve"> REC and other regulatory bodies are copied to the sponsor representative for authorisation and processing where relevant</w:t>
            </w:r>
          </w:p>
          <w:p w14:paraId="3C41955D" w14:textId="77777777" w:rsidR="001612FA" w:rsidRPr="00322313" w:rsidRDefault="001612FA" w:rsidP="001612FA">
            <w:pPr>
              <w:numPr>
                <w:ilvl w:val="7"/>
                <w:numId w:val="3"/>
              </w:numPr>
              <w:tabs>
                <w:tab w:val="clear" w:pos="2880"/>
                <w:tab w:val="num" w:pos="709"/>
              </w:tabs>
              <w:autoSpaceDE w:val="0"/>
              <w:autoSpaceDN w:val="0"/>
              <w:adjustRightInd w:val="0"/>
              <w:ind w:left="709" w:hanging="425"/>
              <w:rPr>
                <w:color w:val="000000"/>
              </w:rPr>
            </w:pPr>
            <w:r w:rsidRPr="00322313">
              <w:rPr>
                <w:color w:val="000000"/>
              </w:rPr>
              <w:t>Quality control systems for data handling are in place and all data stored on computers which are not part of the local network are adequately encrypted and secure</w:t>
            </w:r>
          </w:p>
          <w:p w14:paraId="3B0BE5F1" w14:textId="77777777" w:rsidR="001612FA" w:rsidRPr="00322313" w:rsidRDefault="001612FA" w:rsidP="001612FA">
            <w:pPr>
              <w:numPr>
                <w:ilvl w:val="7"/>
                <w:numId w:val="3"/>
              </w:numPr>
              <w:tabs>
                <w:tab w:val="clear" w:pos="2880"/>
                <w:tab w:val="num" w:pos="709"/>
              </w:tabs>
              <w:autoSpaceDE w:val="0"/>
              <w:autoSpaceDN w:val="0"/>
              <w:adjustRightInd w:val="0"/>
              <w:ind w:left="709" w:hanging="425"/>
              <w:rPr>
                <w:color w:val="000000"/>
              </w:rPr>
            </w:pPr>
            <w:r w:rsidRPr="00322313">
              <w:rPr>
                <w:color w:val="000000"/>
              </w:rPr>
              <w:t>Quality control systems for the validation of data when using ‘self-built’ software programmes rather than preparatory software are in place</w:t>
            </w:r>
          </w:p>
          <w:p w14:paraId="528125EB" w14:textId="77777777" w:rsidR="001612FA" w:rsidRPr="00322313" w:rsidRDefault="001612FA" w:rsidP="001612FA">
            <w:pPr>
              <w:numPr>
                <w:ilvl w:val="7"/>
                <w:numId w:val="3"/>
              </w:numPr>
              <w:tabs>
                <w:tab w:val="clear" w:pos="2880"/>
                <w:tab w:val="num" w:pos="709"/>
              </w:tabs>
              <w:autoSpaceDE w:val="0"/>
              <w:autoSpaceDN w:val="0"/>
              <w:adjustRightInd w:val="0"/>
              <w:ind w:left="709" w:hanging="425"/>
              <w:rPr>
                <w:color w:val="000000"/>
              </w:rPr>
            </w:pPr>
            <w:r w:rsidRPr="00322313">
              <w:rPr>
                <w:color w:val="000000"/>
              </w:rPr>
              <w:t>In the case of studies deemed to be of higher risk, an annual meeting between</w:t>
            </w:r>
            <w:r>
              <w:rPr>
                <w:color w:val="000000"/>
              </w:rPr>
              <w:t xml:space="preserve"> s</w:t>
            </w:r>
            <w:r w:rsidRPr="00322313">
              <w:rPr>
                <w:color w:val="000000"/>
              </w:rPr>
              <w:t>tudy staff and Sponsor is facilitated</w:t>
            </w:r>
          </w:p>
          <w:p w14:paraId="3F987A45" w14:textId="77777777" w:rsidR="001612FA" w:rsidRPr="00322313" w:rsidRDefault="001612FA" w:rsidP="001612FA">
            <w:pPr>
              <w:numPr>
                <w:ilvl w:val="7"/>
                <w:numId w:val="3"/>
              </w:numPr>
              <w:tabs>
                <w:tab w:val="clear" w:pos="2880"/>
                <w:tab w:val="num" w:pos="709"/>
              </w:tabs>
              <w:autoSpaceDE w:val="0"/>
              <w:autoSpaceDN w:val="0"/>
              <w:adjustRightInd w:val="0"/>
              <w:ind w:left="709" w:hanging="425"/>
              <w:rPr>
                <w:rFonts w:cs="Arial"/>
                <w:color w:val="000000"/>
                <w:sz w:val="20"/>
                <w:szCs w:val="20"/>
              </w:rPr>
            </w:pPr>
            <w:r>
              <w:rPr>
                <w:color w:val="000000"/>
              </w:rPr>
              <w:t>Study is registered as appropriate on a relevant Protocol Registration Scheme</w:t>
            </w:r>
          </w:p>
        </w:tc>
      </w:tr>
      <w:tr w:rsidR="001612FA" w:rsidRPr="00322313" w14:paraId="36CAC12A" w14:textId="77777777" w:rsidTr="001916B3">
        <w:trPr>
          <w:trHeight w:val="567"/>
        </w:trPr>
        <w:tc>
          <w:tcPr>
            <w:tcW w:w="14283" w:type="dxa"/>
            <w:tcBorders>
              <w:top w:val="single" w:sz="4" w:space="0" w:color="auto"/>
              <w:left w:val="single" w:sz="4" w:space="0" w:color="auto"/>
              <w:bottom w:val="single" w:sz="4" w:space="0" w:color="auto"/>
              <w:right w:val="single" w:sz="4" w:space="0" w:color="auto"/>
            </w:tcBorders>
            <w:vAlign w:val="center"/>
          </w:tcPr>
          <w:p w14:paraId="67D6CEDC" w14:textId="77777777" w:rsidR="001612FA" w:rsidRPr="00322313" w:rsidRDefault="001612FA" w:rsidP="001916B3">
            <w:pPr>
              <w:rPr>
                <w:rFonts w:ascii="MS Gothic" w:eastAsia="MS Gothic" w:hAnsi="MS Gothic"/>
                <w:sz w:val="24"/>
                <w:szCs w:val="24"/>
              </w:rPr>
            </w:pPr>
            <w:r w:rsidRPr="00322313">
              <w:rPr>
                <w:sz w:val="24"/>
                <w:szCs w:val="24"/>
              </w:rPr>
              <w:t>CI Initials:</w:t>
            </w:r>
          </w:p>
        </w:tc>
      </w:tr>
    </w:tbl>
    <w:p w14:paraId="1B6129AC" w14:textId="77777777" w:rsidR="001612FA" w:rsidRDefault="001612FA" w:rsidP="001612FA"/>
    <w:tbl>
      <w:tblPr>
        <w:tblpPr w:leftFromText="180" w:rightFromText="180" w:vertAnchor="text"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83"/>
      </w:tblGrid>
      <w:tr w:rsidR="001612FA" w:rsidRPr="00322313" w14:paraId="02FA0F27" w14:textId="77777777" w:rsidTr="001916B3">
        <w:trPr>
          <w:trHeight w:val="567"/>
        </w:trPr>
        <w:tc>
          <w:tcPr>
            <w:tcW w:w="14283" w:type="dxa"/>
            <w:tcBorders>
              <w:top w:val="single" w:sz="4" w:space="0" w:color="auto"/>
              <w:left w:val="single" w:sz="4" w:space="0" w:color="auto"/>
              <w:bottom w:val="single" w:sz="4" w:space="0" w:color="auto"/>
              <w:right w:val="single" w:sz="4" w:space="0" w:color="auto"/>
            </w:tcBorders>
            <w:shd w:val="clear" w:color="auto" w:fill="D9D9D9"/>
            <w:vAlign w:val="center"/>
          </w:tcPr>
          <w:p w14:paraId="798874E9" w14:textId="77777777" w:rsidR="001612FA" w:rsidRPr="00322313" w:rsidRDefault="001612FA" w:rsidP="001916B3">
            <w:pPr>
              <w:rPr>
                <w:rFonts w:eastAsia="MS Gothic"/>
                <w:sz w:val="24"/>
                <w:szCs w:val="24"/>
              </w:rPr>
            </w:pPr>
            <w:r w:rsidRPr="00322313">
              <w:rPr>
                <w:b/>
                <w:bCs/>
                <w:color w:val="000000"/>
                <w:sz w:val="24"/>
                <w:szCs w:val="24"/>
              </w:rPr>
              <w:t>At the end of the project, the CI must ensure that:</w:t>
            </w:r>
          </w:p>
        </w:tc>
      </w:tr>
      <w:tr w:rsidR="001612FA" w:rsidRPr="00322313" w14:paraId="6B55E2D5" w14:textId="77777777" w:rsidTr="001916B3">
        <w:trPr>
          <w:trHeight w:val="971"/>
        </w:trPr>
        <w:tc>
          <w:tcPr>
            <w:tcW w:w="14283" w:type="dxa"/>
            <w:tcBorders>
              <w:top w:val="single" w:sz="4" w:space="0" w:color="auto"/>
              <w:left w:val="single" w:sz="4" w:space="0" w:color="auto"/>
              <w:bottom w:val="single" w:sz="4" w:space="0" w:color="auto"/>
              <w:right w:val="single" w:sz="4" w:space="0" w:color="auto"/>
            </w:tcBorders>
            <w:vAlign w:val="center"/>
          </w:tcPr>
          <w:p w14:paraId="4E23EC10" w14:textId="77777777" w:rsidR="001612FA" w:rsidRPr="00322313" w:rsidRDefault="001612FA" w:rsidP="001612FA">
            <w:pPr>
              <w:numPr>
                <w:ilvl w:val="7"/>
                <w:numId w:val="4"/>
              </w:numPr>
              <w:tabs>
                <w:tab w:val="clear" w:pos="2880"/>
                <w:tab w:val="num" w:pos="709"/>
              </w:tabs>
              <w:autoSpaceDE w:val="0"/>
              <w:autoSpaceDN w:val="0"/>
              <w:adjustRightInd w:val="0"/>
              <w:ind w:hanging="2596"/>
              <w:rPr>
                <w:color w:val="000000"/>
              </w:rPr>
            </w:pPr>
            <w:r w:rsidRPr="00322313">
              <w:rPr>
                <w:color w:val="000000"/>
              </w:rPr>
              <w:t>End of trial notification is completed and sent to the Sponsor for review and processing</w:t>
            </w:r>
          </w:p>
          <w:p w14:paraId="5323F1B0" w14:textId="77777777" w:rsidR="001612FA" w:rsidRPr="00322313" w:rsidRDefault="001612FA" w:rsidP="001612FA">
            <w:pPr>
              <w:numPr>
                <w:ilvl w:val="7"/>
                <w:numId w:val="4"/>
              </w:numPr>
              <w:tabs>
                <w:tab w:val="clear" w:pos="2880"/>
                <w:tab w:val="num" w:pos="709"/>
              </w:tabs>
              <w:autoSpaceDE w:val="0"/>
              <w:autoSpaceDN w:val="0"/>
              <w:adjustRightInd w:val="0"/>
              <w:ind w:hanging="2596"/>
              <w:rPr>
                <w:color w:val="000000"/>
              </w:rPr>
            </w:pPr>
            <w:r w:rsidRPr="00322313">
              <w:rPr>
                <w:color w:val="000000"/>
              </w:rPr>
              <w:t>Documents relating to the project are archiv</w:t>
            </w:r>
            <w:r>
              <w:rPr>
                <w:color w:val="000000"/>
              </w:rPr>
              <w:t xml:space="preserve">ed in accordance with the </w:t>
            </w:r>
            <w:r w:rsidRPr="00322313">
              <w:rPr>
                <w:color w:val="000000"/>
              </w:rPr>
              <w:t>Archiving policy</w:t>
            </w:r>
          </w:p>
          <w:p w14:paraId="24FBCF8C" w14:textId="77777777" w:rsidR="001612FA" w:rsidRPr="00322313" w:rsidRDefault="001612FA" w:rsidP="001612FA">
            <w:pPr>
              <w:numPr>
                <w:ilvl w:val="7"/>
                <w:numId w:val="4"/>
              </w:numPr>
              <w:tabs>
                <w:tab w:val="clear" w:pos="2880"/>
                <w:tab w:val="num" w:pos="709"/>
              </w:tabs>
              <w:autoSpaceDE w:val="0"/>
              <w:autoSpaceDN w:val="0"/>
              <w:adjustRightInd w:val="0"/>
              <w:ind w:hanging="2596"/>
              <w:rPr>
                <w:rFonts w:cs="Arial"/>
                <w:color w:val="000000"/>
                <w:sz w:val="20"/>
                <w:szCs w:val="20"/>
              </w:rPr>
            </w:pPr>
            <w:r w:rsidRPr="00322313">
              <w:rPr>
                <w:color w:val="000000"/>
              </w:rPr>
              <w:t>The Sponsor is notified of any outputs, publications or changes in service as a result of the project</w:t>
            </w:r>
          </w:p>
        </w:tc>
      </w:tr>
      <w:tr w:rsidR="001612FA" w:rsidRPr="00322313" w14:paraId="6E493D5C" w14:textId="77777777" w:rsidTr="001916B3">
        <w:trPr>
          <w:trHeight w:val="567"/>
        </w:trPr>
        <w:tc>
          <w:tcPr>
            <w:tcW w:w="14283" w:type="dxa"/>
            <w:tcBorders>
              <w:top w:val="single" w:sz="4" w:space="0" w:color="auto"/>
              <w:left w:val="single" w:sz="4" w:space="0" w:color="auto"/>
              <w:bottom w:val="single" w:sz="4" w:space="0" w:color="auto"/>
              <w:right w:val="single" w:sz="4" w:space="0" w:color="auto"/>
            </w:tcBorders>
            <w:vAlign w:val="center"/>
          </w:tcPr>
          <w:p w14:paraId="58EBEF54" w14:textId="77777777" w:rsidR="001612FA" w:rsidRPr="00322313" w:rsidRDefault="001612FA" w:rsidP="001916B3">
            <w:pPr>
              <w:autoSpaceDE w:val="0"/>
              <w:autoSpaceDN w:val="0"/>
              <w:adjustRightInd w:val="0"/>
              <w:rPr>
                <w:rFonts w:cs="Arial"/>
                <w:b/>
                <w:bCs/>
                <w:color w:val="000000"/>
                <w:sz w:val="20"/>
                <w:szCs w:val="20"/>
              </w:rPr>
            </w:pPr>
            <w:r w:rsidRPr="00322313">
              <w:rPr>
                <w:sz w:val="24"/>
                <w:szCs w:val="24"/>
              </w:rPr>
              <w:t>CI Initials:</w:t>
            </w:r>
          </w:p>
        </w:tc>
      </w:tr>
    </w:tbl>
    <w:p w14:paraId="0AC3D615" w14:textId="77777777" w:rsidR="001612FA" w:rsidRDefault="001612FA" w:rsidP="001612FA"/>
    <w:tbl>
      <w:tblPr>
        <w:tblpPr w:leftFromText="180" w:rightFromText="180" w:vertAnchor="text"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83"/>
      </w:tblGrid>
      <w:tr w:rsidR="001612FA" w:rsidRPr="00322313" w14:paraId="7A6853E5" w14:textId="77777777" w:rsidTr="001916B3">
        <w:trPr>
          <w:trHeight w:val="567"/>
        </w:trPr>
        <w:tc>
          <w:tcPr>
            <w:tcW w:w="14283" w:type="dxa"/>
            <w:tcBorders>
              <w:top w:val="single" w:sz="4" w:space="0" w:color="auto"/>
              <w:left w:val="single" w:sz="4" w:space="0" w:color="auto"/>
              <w:bottom w:val="single" w:sz="4" w:space="0" w:color="auto"/>
              <w:right w:val="single" w:sz="4" w:space="0" w:color="auto"/>
            </w:tcBorders>
            <w:shd w:val="clear" w:color="auto" w:fill="D9D9D9"/>
            <w:vAlign w:val="center"/>
          </w:tcPr>
          <w:p w14:paraId="15F88739" w14:textId="77777777" w:rsidR="001612FA" w:rsidRPr="00322313" w:rsidRDefault="001612FA" w:rsidP="001916B3">
            <w:pPr>
              <w:tabs>
                <w:tab w:val="num" w:pos="1440"/>
              </w:tabs>
              <w:autoSpaceDE w:val="0"/>
              <w:autoSpaceDN w:val="0"/>
              <w:adjustRightInd w:val="0"/>
              <w:rPr>
                <w:b/>
                <w:bCs/>
                <w:color w:val="000000"/>
                <w:sz w:val="24"/>
                <w:szCs w:val="24"/>
              </w:rPr>
            </w:pPr>
            <w:r w:rsidRPr="00322313">
              <w:rPr>
                <w:b/>
                <w:bCs/>
                <w:color w:val="000000"/>
                <w:sz w:val="24"/>
                <w:szCs w:val="24"/>
              </w:rPr>
              <w:t>For Multi-site studies ONLY.  It is the Chief Investigator responsibility to ensure that:</w:t>
            </w:r>
          </w:p>
        </w:tc>
      </w:tr>
      <w:tr w:rsidR="001612FA" w:rsidRPr="00322313" w14:paraId="09B6ECFE" w14:textId="77777777" w:rsidTr="001916B3">
        <w:trPr>
          <w:trHeight w:val="2691"/>
        </w:trPr>
        <w:tc>
          <w:tcPr>
            <w:tcW w:w="14283" w:type="dxa"/>
            <w:tcBorders>
              <w:top w:val="single" w:sz="4" w:space="0" w:color="auto"/>
              <w:left w:val="single" w:sz="4" w:space="0" w:color="auto"/>
              <w:bottom w:val="single" w:sz="4" w:space="0" w:color="auto"/>
              <w:right w:val="single" w:sz="4" w:space="0" w:color="auto"/>
            </w:tcBorders>
            <w:vAlign w:val="center"/>
          </w:tcPr>
          <w:p w14:paraId="0F676F41" w14:textId="77777777" w:rsidR="001612FA" w:rsidRPr="00322313" w:rsidRDefault="001612FA" w:rsidP="001612FA">
            <w:pPr>
              <w:numPr>
                <w:ilvl w:val="7"/>
                <w:numId w:val="5"/>
              </w:numPr>
              <w:tabs>
                <w:tab w:val="clear" w:pos="2880"/>
                <w:tab w:val="num" w:pos="709"/>
              </w:tabs>
              <w:autoSpaceDE w:val="0"/>
              <w:autoSpaceDN w:val="0"/>
              <w:adjustRightInd w:val="0"/>
              <w:ind w:left="709" w:hanging="425"/>
              <w:rPr>
                <w:color w:val="000000"/>
              </w:rPr>
            </w:pPr>
            <w:r w:rsidRPr="00322313">
              <w:rPr>
                <w:color w:val="000000"/>
              </w:rPr>
              <w:t xml:space="preserve">The Sponsor is consulted </w:t>
            </w:r>
            <w:r w:rsidRPr="00322313">
              <w:rPr>
                <w:b/>
                <w:bCs/>
                <w:color w:val="000000"/>
              </w:rPr>
              <w:t>BEFORE</w:t>
            </w:r>
            <w:r w:rsidRPr="00322313">
              <w:rPr>
                <w:color w:val="000000"/>
              </w:rPr>
              <w:t xml:space="preserve"> applications to expand the study into additional sites is made</w:t>
            </w:r>
          </w:p>
          <w:p w14:paraId="0E23DC38" w14:textId="77777777" w:rsidR="001612FA" w:rsidRDefault="001612FA" w:rsidP="001612FA">
            <w:pPr>
              <w:numPr>
                <w:ilvl w:val="7"/>
                <w:numId w:val="5"/>
              </w:numPr>
              <w:tabs>
                <w:tab w:val="clear" w:pos="2880"/>
                <w:tab w:val="num" w:pos="709"/>
              </w:tabs>
              <w:autoSpaceDE w:val="0"/>
              <w:autoSpaceDN w:val="0"/>
              <w:adjustRightInd w:val="0"/>
              <w:ind w:left="709" w:hanging="425"/>
              <w:rPr>
                <w:color w:val="000000"/>
              </w:rPr>
            </w:pPr>
            <w:r w:rsidRPr="00322313">
              <w:rPr>
                <w:color w:val="000000"/>
              </w:rPr>
              <w:t>All documentation relating to the application to additional sites is copied to the Sponsor</w:t>
            </w:r>
          </w:p>
          <w:p w14:paraId="10C40E63" w14:textId="77777777" w:rsidR="001612FA" w:rsidRPr="00322313" w:rsidRDefault="001612FA" w:rsidP="001612FA">
            <w:pPr>
              <w:numPr>
                <w:ilvl w:val="7"/>
                <w:numId w:val="5"/>
              </w:numPr>
              <w:tabs>
                <w:tab w:val="clear" w:pos="2880"/>
                <w:tab w:val="num" w:pos="709"/>
              </w:tabs>
              <w:autoSpaceDE w:val="0"/>
              <w:autoSpaceDN w:val="0"/>
              <w:adjustRightInd w:val="0"/>
              <w:ind w:left="709" w:hanging="425"/>
              <w:rPr>
                <w:color w:val="000000"/>
              </w:rPr>
            </w:pPr>
            <w:r>
              <w:rPr>
                <w:color w:val="000000"/>
              </w:rPr>
              <w:t>Ensure that no recruitment related activity commences at any site prior to the Sponsor Approval confirmation being received for that site</w:t>
            </w:r>
          </w:p>
          <w:p w14:paraId="4C68AEBA" w14:textId="77777777" w:rsidR="001612FA" w:rsidRPr="00322313" w:rsidRDefault="001612FA" w:rsidP="001612FA">
            <w:pPr>
              <w:numPr>
                <w:ilvl w:val="7"/>
                <w:numId w:val="5"/>
              </w:numPr>
              <w:tabs>
                <w:tab w:val="clear" w:pos="2880"/>
                <w:tab w:val="num" w:pos="709"/>
              </w:tabs>
              <w:autoSpaceDE w:val="0"/>
              <w:autoSpaceDN w:val="0"/>
              <w:adjustRightInd w:val="0"/>
              <w:ind w:left="709" w:hanging="425"/>
              <w:rPr>
                <w:b/>
                <w:bCs/>
                <w:color w:val="000000"/>
              </w:rPr>
            </w:pPr>
            <w:r w:rsidRPr="00322313">
              <w:rPr>
                <w:color w:val="000000"/>
              </w:rPr>
              <w:t>Provision of monitoring for the project is discussed prior to any applications for the expansion of the study to additional sites are made</w:t>
            </w:r>
          </w:p>
          <w:p w14:paraId="6703E957" w14:textId="77777777" w:rsidR="001612FA" w:rsidRPr="00322313" w:rsidRDefault="001612FA" w:rsidP="001612FA">
            <w:pPr>
              <w:numPr>
                <w:ilvl w:val="7"/>
                <w:numId w:val="5"/>
              </w:numPr>
              <w:tabs>
                <w:tab w:val="clear" w:pos="2880"/>
                <w:tab w:val="num" w:pos="709"/>
              </w:tabs>
              <w:autoSpaceDE w:val="0"/>
              <w:autoSpaceDN w:val="0"/>
              <w:adjustRightInd w:val="0"/>
              <w:ind w:left="709" w:hanging="425"/>
              <w:rPr>
                <w:b/>
                <w:bCs/>
                <w:color w:val="000000"/>
              </w:rPr>
            </w:pPr>
            <w:r w:rsidRPr="00322313">
              <w:rPr>
                <w:color w:val="000000"/>
              </w:rPr>
              <w:t>All research staff at additional sites are appropriately trained in accordance with Sponsor requirements</w:t>
            </w:r>
          </w:p>
          <w:p w14:paraId="1C1B8B4B" w14:textId="77777777" w:rsidR="001612FA" w:rsidRPr="00322313" w:rsidRDefault="001612FA" w:rsidP="001612FA">
            <w:pPr>
              <w:numPr>
                <w:ilvl w:val="7"/>
                <w:numId w:val="5"/>
              </w:numPr>
              <w:tabs>
                <w:tab w:val="clear" w:pos="2880"/>
                <w:tab w:val="num" w:pos="709"/>
              </w:tabs>
              <w:autoSpaceDE w:val="0"/>
              <w:autoSpaceDN w:val="0"/>
              <w:adjustRightInd w:val="0"/>
              <w:ind w:left="709" w:hanging="425"/>
              <w:rPr>
                <w:b/>
                <w:bCs/>
                <w:color w:val="000000"/>
              </w:rPr>
            </w:pPr>
            <w:r w:rsidRPr="00322313">
              <w:rPr>
                <w:color w:val="000000"/>
              </w:rPr>
              <w:t xml:space="preserve">All members of the Site Study Team are able by knowledge, training and experience to undertake the roles they accept </w:t>
            </w:r>
          </w:p>
          <w:p w14:paraId="67BB8A2B" w14:textId="77777777" w:rsidR="001612FA" w:rsidRPr="00322313" w:rsidRDefault="001612FA" w:rsidP="001612FA">
            <w:pPr>
              <w:numPr>
                <w:ilvl w:val="7"/>
                <w:numId w:val="5"/>
              </w:numPr>
              <w:tabs>
                <w:tab w:val="clear" w:pos="2880"/>
                <w:tab w:val="num" w:pos="709"/>
              </w:tabs>
              <w:autoSpaceDE w:val="0"/>
              <w:autoSpaceDN w:val="0"/>
              <w:adjustRightInd w:val="0"/>
              <w:ind w:left="709" w:hanging="425"/>
              <w:rPr>
                <w:b/>
                <w:bCs/>
                <w:color w:val="000000"/>
              </w:rPr>
            </w:pPr>
            <w:r w:rsidRPr="00322313">
              <w:rPr>
                <w:color w:val="000000"/>
              </w:rPr>
              <w:t>An Investigator Site File containing the essential documents is maintained and inspection ready at each site</w:t>
            </w:r>
          </w:p>
          <w:p w14:paraId="20B0903B" w14:textId="77777777" w:rsidR="001612FA" w:rsidRPr="00322313" w:rsidRDefault="001612FA" w:rsidP="001612FA">
            <w:pPr>
              <w:numPr>
                <w:ilvl w:val="7"/>
                <w:numId w:val="5"/>
              </w:numPr>
              <w:tabs>
                <w:tab w:val="clear" w:pos="2880"/>
                <w:tab w:val="num" w:pos="709"/>
              </w:tabs>
              <w:autoSpaceDE w:val="0"/>
              <w:autoSpaceDN w:val="0"/>
              <w:adjustRightInd w:val="0"/>
              <w:ind w:left="709" w:hanging="425"/>
              <w:rPr>
                <w:color w:val="000000"/>
              </w:rPr>
            </w:pPr>
            <w:r w:rsidRPr="00322313">
              <w:rPr>
                <w:color w:val="000000"/>
              </w:rPr>
              <w:t>A</w:t>
            </w:r>
            <w:r>
              <w:rPr>
                <w:color w:val="000000"/>
              </w:rPr>
              <w:t xml:space="preserve">ll Sponsor SOPs, are adhered to, </w:t>
            </w:r>
            <w:r w:rsidRPr="00322313">
              <w:rPr>
                <w:color w:val="000000"/>
              </w:rPr>
              <w:t>in addition to the SOPs of the participating centre if different</w:t>
            </w:r>
          </w:p>
          <w:p w14:paraId="3099DD88" w14:textId="77777777" w:rsidR="001612FA" w:rsidRPr="00322313" w:rsidRDefault="001612FA" w:rsidP="001612FA">
            <w:pPr>
              <w:numPr>
                <w:ilvl w:val="7"/>
                <w:numId w:val="5"/>
              </w:numPr>
              <w:tabs>
                <w:tab w:val="clear" w:pos="2880"/>
                <w:tab w:val="num" w:pos="709"/>
              </w:tabs>
              <w:autoSpaceDE w:val="0"/>
              <w:autoSpaceDN w:val="0"/>
              <w:adjustRightInd w:val="0"/>
              <w:ind w:left="709" w:hanging="425"/>
              <w:rPr>
                <w:color w:val="000000"/>
              </w:rPr>
            </w:pPr>
            <w:r w:rsidRPr="00322313">
              <w:rPr>
                <w:color w:val="000000"/>
              </w:rPr>
              <w:t>Assist with investigations into any alleged research misconduct undertaken by or on behalf of the Sponsor</w:t>
            </w:r>
          </w:p>
          <w:p w14:paraId="19D489CB" w14:textId="77777777" w:rsidR="001612FA" w:rsidRPr="00322313" w:rsidRDefault="001612FA" w:rsidP="001612FA">
            <w:pPr>
              <w:numPr>
                <w:ilvl w:val="7"/>
                <w:numId w:val="5"/>
              </w:numPr>
              <w:tabs>
                <w:tab w:val="clear" w:pos="2880"/>
                <w:tab w:val="num" w:pos="709"/>
              </w:tabs>
              <w:autoSpaceDE w:val="0"/>
              <w:autoSpaceDN w:val="0"/>
              <w:adjustRightInd w:val="0"/>
              <w:ind w:left="709" w:hanging="425"/>
              <w:rPr>
                <w:rFonts w:cs="Arial"/>
                <w:color w:val="000000"/>
                <w:sz w:val="20"/>
                <w:szCs w:val="20"/>
              </w:rPr>
            </w:pPr>
            <w:r w:rsidRPr="00322313">
              <w:rPr>
                <w:color w:val="000000"/>
              </w:rPr>
              <w:t>Make necessary provision for archiving of essential documents</w:t>
            </w:r>
          </w:p>
        </w:tc>
      </w:tr>
      <w:tr w:rsidR="001612FA" w:rsidRPr="00322313" w14:paraId="46A137D6" w14:textId="77777777" w:rsidTr="001916B3">
        <w:trPr>
          <w:trHeight w:val="567"/>
        </w:trPr>
        <w:tc>
          <w:tcPr>
            <w:tcW w:w="14283" w:type="dxa"/>
            <w:tcBorders>
              <w:top w:val="single" w:sz="4" w:space="0" w:color="auto"/>
              <w:left w:val="single" w:sz="4" w:space="0" w:color="auto"/>
              <w:bottom w:val="single" w:sz="4" w:space="0" w:color="auto"/>
              <w:right w:val="single" w:sz="4" w:space="0" w:color="auto"/>
            </w:tcBorders>
            <w:vAlign w:val="center"/>
          </w:tcPr>
          <w:p w14:paraId="49AE813F" w14:textId="77777777" w:rsidR="001612FA" w:rsidRPr="00322313" w:rsidRDefault="001612FA" w:rsidP="001916B3">
            <w:pPr>
              <w:rPr>
                <w:rFonts w:ascii="MS Gothic" w:eastAsia="MS Gothic" w:hAnsi="MS Gothic"/>
                <w:sz w:val="24"/>
                <w:szCs w:val="24"/>
              </w:rPr>
            </w:pPr>
            <w:r w:rsidRPr="00322313">
              <w:rPr>
                <w:sz w:val="24"/>
                <w:szCs w:val="24"/>
              </w:rPr>
              <w:t>CI Initials:</w:t>
            </w:r>
          </w:p>
        </w:tc>
      </w:tr>
    </w:tbl>
    <w:p w14:paraId="31E7E070" w14:textId="77777777" w:rsidR="001612FA" w:rsidRDefault="001612FA" w:rsidP="001612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4395"/>
        <w:gridCol w:w="2976"/>
        <w:gridCol w:w="4427"/>
      </w:tblGrid>
      <w:tr w:rsidR="001612FA" w:rsidRPr="00322313" w14:paraId="59C1ADD4" w14:textId="77777777" w:rsidTr="001916B3">
        <w:trPr>
          <w:trHeight w:val="481"/>
        </w:trPr>
        <w:tc>
          <w:tcPr>
            <w:tcW w:w="1417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799FE68" w14:textId="77777777" w:rsidR="001612FA" w:rsidRPr="00322313" w:rsidRDefault="001612FA" w:rsidP="001916B3">
            <w:pPr>
              <w:autoSpaceDE w:val="0"/>
              <w:autoSpaceDN w:val="0"/>
              <w:adjustRightInd w:val="0"/>
              <w:jc w:val="center"/>
              <w:rPr>
                <w:b/>
                <w:bCs/>
                <w:color w:val="000000"/>
              </w:rPr>
            </w:pPr>
            <w:r w:rsidRPr="00322313">
              <w:rPr>
                <w:b/>
                <w:bCs/>
                <w:color w:val="000000"/>
              </w:rPr>
              <w:t>Chief Investigator Declaration</w:t>
            </w:r>
          </w:p>
        </w:tc>
      </w:tr>
      <w:tr w:rsidR="001612FA" w:rsidRPr="00322313" w14:paraId="22088516" w14:textId="77777777" w:rsidTr="001916B3">
        <w:trPr>
          <w:trHeight w:val="417"/>
        </w:trPr>
        <w:tc>
          <w:tcPr>
            <w:tcW w:w="14174" w:type="dxa"/>
            <w:gridSpan w:val="4"/>
            <w:tcBorders>
              <w:top w:val="single" w:sz="4" w:space="0" w:color="auto"/>
              <w:left w:val="single" w:sz="4" w:space="0" w:color="auto"/>
              <w:bottom w:val="single" w:sz="4" w:space="0" w:color="auto"/>
              <w:right w:val="single" w:sz="4" w:space="0" w:color="auto"/>
            </w:tcBorders>
            <w:vAlign w:val="center"/>
          </w:tcPr>
          <w:p w14:paraId="763673E1" w14:textId="77777777" w:rsidR="001612FA" w:rsidRPr="00322313" w:rsidRDefault="001612FA" w:rsidP="001916B3">
            <w:pPr>
              <w:autoSpaceDE w:val="0"/>
              <w:autoSpaceDN w:val="0"/>
              <w:adjustRightInd w:val="0"/>
              <w:rPr>
                <w:b/>
                <w:bCs/>
                <w:color w:val="000000"/>
              </w:rPr>
            </w:pPr>
            <w:r w:rsidRPr="00322313">
              <w:rPr>
                <w:b/>
                <w:bCs/>
                <w:color w:val="000000"/>
              </w:rPr>
              <w:t>I have read the above and agree to adhere to these responsibilities for the project stated above.</w:t>
            </w:r>
          </w:p>
        </w:tc>
      </w:tr>
      <w:tr w:rsidR="001612FA" w:rsidRPr="00322313" w14:paraId="4CA2BBD1" w14:textId="77777777" w:rsidTr="001916B3">
        <w:trPr>
          <w:trHeight w:val="551"/>
        </w:trPr>
        <w:tc>
          <w:tcPr>
            <w:tcW w:w="2376" w:type="dxa"/>
            <w:tcBorders>
              <w:top w:val="single" w:sz="4" w:space="0" w:color="auto"/>
              <w:left w:val="single" w:sz="4" w:space="0" w:color="auto"/>
              <w:bottom w:val="single" w:sz="4" w:space="0" w:color="auto"/>
              <w:right w:val="single" w:sz="4" w:space="0" w:color="auto"/>
            </w:tcBorders>
            <w:vAlign w:val="center"/>
          </w:tcPr>
          <w:p w14:paraId="3BE66AB2" w14:textId="77777777" w:rsidR="001612FA" w:rsidRPr="00322313" w:rsidRDefault="001612FA" w:rsidP="001916B3">
            <w:r w:rsidRPr="00322313">
              <w:rPr>
                <w:b/>
                <w:bCs/>
                <w:color w:val="000000"/>
              </w:rPr>
              <w:t>Chief Investigator:</w:t>
            </w:r>
          </w:p>
        </w:tc>
        <w:tc>
          <w:tcPr>
            <w:tcW w:w="4395" w:type="dxa"/>
            <w:tcBorders>
              <w:top w:val="single" w:sz="4" w:space="0" w:color="auto"/>
              <w:left w:val="single" w:sz="4" w:space="0" w:color="auto"/>
              <w:bottom w:val="single" w:sz="4" w:space="0" w:color="auto"/>
              <w:right w:val="single" w:sz="4" w:space="0" w:color="auto"/>
            </w:tcBorders>
            <w:vAlign w:val="center"/>
          </w:tcPr>
          <w:p w14:paraId="1197F001" w14:textId="77777777" w:rsidR="001612FA" w:rsidRPr="00322313" w:rsidRDefault="001612FA" w:rsidP="001916B3"/>
        </w:tc>
        <w:tc>
          <w:tcPr>
            <w:tcW w:w="2976" w:type="dxa"/>
            <w:tcBorders>
              <w:top w:val="single" w:sz="4" w:space="0" w:color="auto"/>
              <w:left w:val="single" w:sz="4" w:space="0" w:color="auto"/>
              <w:bottom w:val="single" w:sz="4" w:space="0" w:color="auto"/>
              <w:right w:val="single" w:sz="4" w:space="0" w:color="auto"/>
            </w:tcBorders>
            <w:vAlign w:val="center"/>
          </w:tcPr>
          <w:p w14:paraId="0CDF18D4" w14:textId="77777777" w:rsidR="001612FA" w:rsidRPr="00322313" w:rsidRDefault="001612FA" w:rsidP="001916B3">
            <w:r w:rsidRPr="00322313">
              <w:rPr>
                <w:b/>
                <w:bCs/>
                <w:color w:val="000000"/>
              </w:rPr>
              <w:t>Sponsor Representative:</w:t>
            </w:r>
          </w:p>
        </w:tc>
        <w:tc>
          <w:tcPr>
            <w:tcW w:w="4427" w:type="dxa"/>
            <w:tcBorders>
              <w:top w:val="single" w:sz="4" w:space="0" w:color="auto"/>
              <w:left w:val="single" w:sz="4" w:space="0" w:color="auto"/>
              <w:bottom w:val="single" w:sz="4" w:space="0" w:color="auto"/>
              <w:right w:val="single" w:sz="4" w:space="0" w:color="auto"/>
            </w:tcBorders>
          </w:tcPr>
          <w:p w14:paraId="65C834E9" w14:textId="77777777" w:rsidR="001612FA" w:rsidRPr="00322313" w:rsidRDefault="001612FA" w:rsidP="001916B3"/>
        </w:tc>
      </w:tr>
      <w:tr w:rsidR="001612FA" w:rsidRPr="00322313" w14:paraId="3B046DAA" w14:textId="77777777" w:rsidTr="001916B3">
        <w:trPr>
          <w:trHeight w:val="568"/>
        </w:trPr>
        <w:tc>
          <w:tcPr>
            <w:tcW w:w="2376" w:type="dxa"/>
            <w:tcBorders>
              <w:top w:val="single" w:sz="4" w:space="0" w:color="auto"/>
              <w:left w:val="single" w:sz="4" w:space="0" w:color="auto"/>
              <w:bottom w:val="single" w:sz="4" w:space="0" w:color="auto"/>
              <w:right w:val="single" w:sz="4" w:space="0" w:color="auto"/>
            </w:tcBorders>
            <w:vAlign w:val="center"/>
          </w:tcPr>
          <w:p w14:paraId="1A0C0D5B" w14:textId="77777777" w:rsidR="001612FA" w:rsidRPr="00322313" w:rsidRDefault="001612FA" w:rsidP="001916B3">
            <w:r w:rsidRPr="00322313">
              <w:rPr>
                <w:b/>
                <w:bCs/>
                <w:color w:val="000000"/>
              </w:rPr>
              <w:t>Signature:</w:t>
            </w:r>
          </w:p>
        </w:tc>
        <w:tc>
          <w:tcPr>
            <w:tcW w:w="4395" w:type="dxa"/>
            <w:tcBorders>
              <w:top w:val="single" w:sz="4" w:space="0" w:color="auto"/>
              <w:left w:val="single" w:sz="4" w:space="0" w:color="auto"/>
              <w:bottom w:val="single" w:sz="4" w:space="0" w:color="auto"/>
              <w:right w:val="single" w:sz="4" w:space="0" w:color="auto"/>
            </w:tcBorders>
            <w:vAlign w:val="center"/>
          </w:tcPr>
          <w:p w14:paraId="5B691A06" w14:textId="77777777" w:rsidR="001612FA" w:rsidRPr="00322313" w:rsidRDefault="001612FA" w:rsidP="001916B3"/>
        </w:tc>
        <w:tc>
          <w:tcPr>
            <w:tcW w:w="2976" w:type="dxa"/>
            <w:tcBorders>
              <w:top w:val="single" w:sz="4" w:space="0" w:color="auto"/>
              <w:left w:val="single" w:sz="4" w:space="0" w:color="auto"/>
              <w:bottom w:val="single" w:sz="4" w:space="0" w:color="auto"/>
              <w:right w:val="single" w:sz="4" w:space="0" w:color="auto"/>
            </w:tcBorders>
            <w:vAlign w:val="center"/>
          </w:tcPr>
          <w:p w14:paraId="6A183A55" w14:textId="77777777" w:rsidR="001612FA" w:rsidRPr="00322313" w:rsidRDefault="001612FA" w:rsidP="001916B3">
            <w:r w:rsidRPr="00322313">
              <w:rPr>
                <w:b/>
                <w:bCs/>
                <w:color w:val="000000"/>
              </w:rPr>
              <w:t>Signature:</w:t>
            </w:r>
          </w:p>
        </w:tc>
        <w:tc>
          <w:tcPr>
            <w:tcW w:w="4427" w:type="dxa"/>
            <w:tcBorders>
              <w:top w:val="single" w:sz="4" w:space="0" w:color="auto"/>
              <w:left w:val="single" w:sz="4" w:space="0" w:color="auto"/>
              <w:bottom w:val="single" w:sz="4" w:space="0" w:color="auto"/>
              <w:right w:val="single" w:sz="4" w:space="0" w:color="auto"/>
            </w:tcBorders>
          </w:tcPr>
          <w:p w14:paraId="3E82CD22" w14:textId="77777777" w:rsidR="001612FA" w:rsidRPr="00322313" w:rsidRDefault="001612FA" w:rsidP="001916B3"/>
        </w:tc>
      </w:tr>
      <w:tr w:rsidR="001612FA" w:rsidRPr="00322313" w14:paraId="60A7CD48" w14:textId="77777777" w:rsidTr="001916B3">
        <w:trPr>
          <w:trHeight w:val="568"/>
        </w:trPr>
        <w:tc>
          <w:tcPr>
            <w:tcW w:w="2376" w:type="dxa"/>
            <w:tcBorders>
              <w:top w:val="single" w:sz="4" w:space="0" w:color="auto"/>
              <w:left w:val="single" w:sz="4" w:space="0" w:color="auto"/>
              <w:bottom w:val="single" w:sz="4" w:space="0" w:color="auto"/>
              <w:right w:val="single" w:sz="4" w:space="0" w:color="auto"/>
            </w:tcBorders>
            <w:vAlign w:val="center"/>
          </w:tcPr>
          <w:p w14:paraId="33EFE435" w14:textId="77777777" w:rsidR="001612FA" w:rsidRPr="00322313" w:rsidRDefault="001612FA" w:rsidP="001916B3">
            <w:pPr>
              <w:rPr>
                <w:b/>
                <w:bCs/>
                <w:color w:val="000000"/>
              </w:rPr>
            </w:pPr>
            <w:r w:rsidRPr="00322313">
              <w:rPr>
                <w:b/>
                <w:bCs/>
                <w:color w:val="000000"/>
              </w:rPr>
              <w:t>Date:</w:t>
            </w:r>
            <w:r w:rsidRPr="00322313">
              <w:rPr>
                <w:b/>
                <w:bCs/>
                <w:color w:val="000000"/>
              </w:rPr>
              <w:tab/>
            </w:r>
          </w:p>
        </w:tc>
        <w:tc>
          <w:tcPr>
            <w:tcW w:w="4395" w:type="dxa"/>
            <w:tcBorders>
              <w:top w:val="single" w:sz="4" w:space="0" w:color="auto"/>
              <w:left w:val="single" w:sz="4" w:space="0" w:color="auto"/>
              <w:bottom w:val="single" w:sz="4" w:space="0" w:color="auto"/>
              <w:right w:val="single" w:sz="4" w:space="0" w:color="auto"/>
            </w:tcBorders>
            <w:vAlign w:val="center"/>
          </w:tcPr>
          <w:p w14:paraId="151289BE" w14:textId="77777777" w:rsidR="001612FA" w:rsidRPr="00322313" w:rsidRDefault="001612FA" w:rsidP="001916B3"/>
        </w:tc>
        <w:tc>
          <w:tcPr>
            <w:tcW w:w="2976" w:type="dxa"/>
            <w:tcBorders>
              <w:top w:val="single" w:sz="4" w:space="0" w:color="auto"/>
              <w:left w:val="single" w:sz="4" w:space="0" w:color="auto"/>
              <w:bottom w:val="single" w:sz="4" w:space="0" w:color="auto"/>
              <w:right w:val="single" w:sz="4" w:space="0" w:color="auto"/>
            </w:tcBorders>
            <w:vAlign w:val="center"/>
          </w:tcPr>
          <w:p w14:paraId="033AF241" w14:textId="77777777" w:rsidR="001612FA" w:rsidRPr="00322313" w:rsidRDefault="001612FA" w:rsidP="001916B3">
            <w:pPr>
              <w:rPr>
                <w:b/>
                <w:bCs/>
                <w:color w:val="000000"/>
              </w:rPr>
            </w:pPr>
            <w:r w:rsidRPr="00322313">
              <w:rPr>
                <w:b/>
                <w:bCs/>
                <w:color w:val="000000"/>
              </w:rPr>
              <w:t>Date:</w:t>
            </w:r>
          </w:p>
        </w:tc>
        <w:tc>
          <w:tcPr>
            <w:tcW w:w="4427" w:type="dxa"/>
            <w:tcBorders>
              <w:top w:val="single" w:sz="4" w:space="0" w:color="auto"/>
              <w:left w:val="single" w:sz="4" w:space="0" w:color="auto"/>
              <w:bottom w:val="single" w:sz="4" w:space="0" w:color="auto"/>
              <w:right w:val="single" w:sz="4" w:space="0" w:color="auto"/>
            </w:tcBorders>
          </w:tcPr>
          <w:p w14:paraId="076C4BE2" w14:textId="77777777" w:rsidR="001612FA" w:rsidRPr="00322313" w:rsidRDefault="001612FA" w:rsidP="001916B3"/>
        </w:tc>
      </w:tr>
    </w:tbl>
    <w:p w14:paraId="207B2C20" w14:textId="77777777" w:rsidR="0031443C" w:rsidRPr="006F1CEF" w:rsidRDefault="0031443C" w:rsidP="006F1CEF"/>
    <w:sectPr w:rsidR="0031443C" w:rsidRPr="006F1CEF" w:rsidSect="001612FA">
      <w:headerReference w:type="default" r:id="rId7"/>
      <w:footerReference w:type="default" r:id="rId8"/>
      <w:pgSz w:w="16838" w:h="11906" w:orient="landscape"/>
      <w:pgMar w:top="1440" w:right="1440" w:bottom="851" w:left="1440" w:header="708"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C30E" w14:textId="77777777" w:rsidR="001612FA" w:rsidRDefault="001612FA" w:rsidP="001612FA">
      <w:r>
        <w:separator/>
      </w:r>
    </w:p>
  </w:endnote>
  <w:endnote w:type="continuationSeparator" w:id="0">
    <w:p w14:paraId="2B50F41E" w14:textId="77777777" w:rsidR="001612FA" w:rsidRDefault="001612FA" w:rsidP="0016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27849"/>
      <w:docPartObj>
        <w:docPartGallery w:val="Page Numbers (Bottom of Page)"/>
        <w:docPartUnique/>
      </w:docPartObj>
    </w:sdtPr>
    <w:sdtEndPr>
      <w:rPr>
        <w:noProof/>
      </w:rPr>
    </w:sdtEndPr>
    <w:sdtContent>
      <w:p w14:paraId="29095829" w14:textId="77777777" w:rsidR="001612FA" w:rsidRDefault="001612FA">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687E0DA" w14:textId="77777777" w:rsidR="001612FA" w:rsidRDefault="00161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87E2D" w14:textId="77777777" w:rsidR="001612FA" w:rsidRDefault="001612FA" w:rsidP="001612FA">
      <w:r>
        <w:separator/>
      </w:r>
    </w:p>
  </w:footnote>
  <w:footnote w:type="continuationSeparator" w:id="0">
    <w:p w14:paraId="21DC5BCF" w14:textId="77777777" w:rsidR="001612FA" w:rsidRDefault="001612FA" w:rsidP="00161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AD3A" w14:textId="0F91A4A6" w:rsidR="001612FA" w:rsidRDefault="00047EF2">
    <w:pPr>
      <w:pStyle w:val="Header"/>
    </w:pPr>
    <w:r>
      <w:rPr>
        <w:noProof/>
      </w:rPr>
      <w:drawing>
        <wp:anchor distT="0" distB="0" distL="114300" distR="114300" simplePos="0" relativeHeight="251658240" behindDoc="0" locked="0" layoutInCell="1" allowOverlap="1" wp14:anchorId="61663604" wp14:editId="1CCC3026">
          <wp:simplePos x="0" y="0"/>
          <wp:positionH relativeFrom="column">
            <wp:posOffset>7229475</wp:posOffset>
          </wp:positionH>
          <wp:positionV relativeFrom="paragraph">
            <wp:posOffset>-229235</wp:posOffset>
          </wp:positionV>
          <wp:extent cx="2276475" cy="666750"/>
          <wp:effectExtent l="0" t="0" r="9525" b="0"/>
          <wp:wrapNone/>
          <wp:docPr id="1" name="Picture 1" descr="Loughborough University"/>
          <wp:cNvGraphicFramePr/>
          <a:graphic xmlns:a="http://schemas.openxmlformats.org/drawingml/2006/main">
            <a:graphicData uri="http://schemas.openxmlformats.org/drawingml/2006/picture">
              <pic:pic xmlns:pic="http://schemas.openxmlformats.org/drawingml/2006/picture">
                <pic:nvPicPr>
                  <pic:cNvPr id="1" name="Picture 1" descr="Loughborough University"/>
                  <pic:cNvPicPr/>
                </pic:nvPicPr>
                <pic:blipFill rotWithShape="1">
                  <a:blip r:embed="rId1">
                    <a:extLst>
                      <a:ext uri="{28A0092B-C50C-407E-A947-70E740481C1C}">
                        <a14:useLocalDpi xmlns:a14="http://schemas.microsoft.com/office/drawing/2010/main" val="0"/>
                      </a:ext>
                    </a:extLst>
                  </a:blip>
                  <a:srcRect t="24061" r="53229" b="23308"/>
                  <a:stretch/>
                </pic:blipFill>
                <pic:spPr bwMode="auto">
                  <a:xfrm>
                    <a:off x="0" y="0"/>
                    <a:ext cx="2276475" cy="666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16EE6"/>
    <w:multiLevelType w:val="multilevel"/>
    <w:tmpl w:val="132CEA4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55560AC8"/>
    <w:multiLevelType w:val="multilevel"/>
    <w:tmpl w:val="132CEA4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55F85B80"/>
    <w:multiLevelType w:val="multilevel"/>
    <w:tmpl w:val="132CEA4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70360C1F"/>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7BC46709"/>
    <w:multiLevelType w:val="multilevel"/>
    <w:tmpl w:val="132CEA4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2FA"/>
    <w:rsid w:val="00047EF2"/>
    <w:rsid w:val="001612FA"/>
    <w:rsid w:val="0031443C"/>
    <w:rsid w:val="003A6264"/>
    <w:rsid w:val="006F1CEF"/>
    <w:rsid w:val="00D242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969360"/>
  <w15:docId w15:val="{2F1D63EF-8103-4AE1-B336-853130D8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FA"/>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2FA"/>
    <w:pPr>
      <w:tabs>
        <w:tab w:val="center" w:pos="4513"/>
        <w:tab w:val="right" w:pos="9026"/>
      </w:tabs>
    </w:pPr>
  </w:style>
  <w:style w:type="character" w:customStyle="1" w:styleId="HeaderChar">
    <w:name w:val="Header Char"/>
    <w:basedOn w:val="DefaultParagraphFont"/>
    <w:link w:val="Header"/>
    <w:uiPriority w:val="99"/>
    <w:rsid w:val="001612FA"/>
    <w:rPr>
      <w:rFonts w:ascii="Arial" w:hAnsi="Arial"/>
    </w:rPr>
  </w:style>
  <w:style w:type="paragraph" w:styleId="Footer">
    <w:name w:val="footer"/>
    <w:basedOn w:val="Normal"/>
    <w:link w:val="FooterChar"/>
    <w:uiPriority w:val="99"/>
    <w:unhideWhenUsed/>
    <w:rsid w:val="001612FA"/>
    <w:pPr>
      <w:tabs>
        <w:tab w:val="center" w:pos="4513"/>
        <w:tab w:val="right" w:pos="9026"/>
      </w:tabs>
    </w:pPr>
  </w:style>
  <w:style w:type="character" w:customStyle="1" w:styleId="FooterChar">
    <w:name w:val="Footer Char"/>
    <w:basedOn w:val="DefaultParagraphFont"/>
    <w:link w:val="Footer"/>
    <w:uiPriority w:val="99"/>
    <w:rsid w:val="001612F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Staff/Research Student</dc:creator>
  <cp:lastModifiedBy>Jacqueline Green</cp:lastModifiedBy>
  <cp:revision>2</cp:revision>
  <dcterms:created xsi:type="dcterms:W3CDTF">2015-12-08T11:50:00Z</dcterms:created>
  <dcterms:modified xsi:type="dcterms:W3CDTF">2022-02-09T14:05:00Z</dcterms:modified>
</cp:coreProperties>
</file>