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Mar>
          <w:left w:w="80" w:type="dxa"/>
          <w:right w:w="80" w:type="dxa"/>
        </w:tblCellMar>
        <w:tblLook w:val="0000" w:firstRow="0" w:lastRow="0" w:firstColumn="0" w:lastColumn="0" w:noHBand="0" w:noVBand="0"/>
      </w:tblPr>
      <w:tblGrid>
        <w:gridCol w:w="5760"/>
        <w:gridCol w:w="3600"/>
      </w:tblGrid>
      <w:tr w:rsidR="009C47C5" w:rsidTr="00D15E20">
        <w:trPr>
          <w:trHeight w:val="1152"/>
        </w:trPr>
        <w:tc>
          <w:tcPr>
            <w:tcW w:w="5760" w:type="dxa"/>
          </w:tcPr>
          <w:p w:rsidR="009C47C5" w:rsidRDefault="009C47C5" w:rsidP="00D15E20">
            <w:pPr>
              <w:pStyle w:val="Heading1"/>
              <w:rPr>
                <w:rFonts w:ascii="Arial Unicode MS" w:eastAsia="Arial Unicode MS" w:hAnsi="Arial Unicode MS" w:cs="Arial Unicode MS"/>
              </w:rPr>
            </w:pPr>
            <w:bookmarkStart w:id="0" w:name="_GoBack"/>
            <w:bookmarkEnd w:id="0"/>
          </w:p>
        </w:tc>
        <w:tc>
          <w:tcPr>
            <w:tcW w:w="3600" w:type="dxa"/>
          </w:tcPr>
          <w:p w:rsidR="009C47C5" w:rsidRDefault="009C47C5" w:rsidP="00D15E20">
            <w:pPr>
              <w:rPr>
                <w:rFonts w:ascii="Arial" w:hAnsi="Arial" w:cs="Arial"/>
              </w:rPr>
            </w:pPr>
            <w:r>
              <w:rPr>
                <w:rFonts w:ascii="Arial" w:hAnsi="Arial" w:cs="Arial"/>
                <w:noProof/>
                <w:lang w:eastAsia="zh-CN"/>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9C47C5" w:rsidRDefault="009C47C5" w:rsidP="009C47C5">
      <w:pPr>
        <w:rPr>
          <w:rFonts w:ascii="Arial" w:hAnsi="Arial" w:cs="Arial"/>
          <w:b/>
          <w:sz w:val="44"/>
        </w:rPr>
      </w:pPr>
      <w:r>
        <w:rPr>
          <w:rFonts w:ascii="Arial" w:hAnsi="Arial" w:cs="Arial"/>
          <w:b/>
          <w:sz w:val="44"/>
        </w:rPr>
        <w:t>Senate</w:t>
      </w:r>
    </w:p>
    <w:p w:rsidR="009C47C5" w:rsidRDefault="009C47C5" w:rsidP="008F4AF7">
      <w:pPr>
        <w:pStyle w:val="H3"/>
        <w:keepNext w:val="0"/>
        <w:tabs>
          <w:tab w:val="left" w:pos="1170"/>
        </w:tabs>
        <w:outlineLvl w:val="9"/>
        <w:rPr>
          <w:rFonts w:ascii="Arial" w:hAnsi="Arial" w:cs="Arial"/>
          <w:sz w:val="22"/>
          <w:szCs w:val="22"/>
        </w:rPr>
      </w:pPr>
    </w:p>
    <w:p w:rsidR="008F4AF7" w:rsidRPr="00550A97" w:rsidRDefault="008F4AF7" w:rsidP="008F4AF7">
      <w:pPr>
        <w:pStyle w:val="H3"/>
        <w:keepNext w:val="0"/>
        <w:tabs>
          <w:tab w:val="left" w:pos="1170"/>
        </w:tabs>
        <w:outlineLvl w:val="9"/>
        <w:rPr>
          <w:rFonts w:ascii="Arial" w:hAnsi="Arial" w:cs="Arial"/>
          <w:i/>
          <w:color w:val="FF0000"/>
          <w:sz w:val="22"/>
          <w:szCs w:val="22"/>
        </w:rPr>
      </w:pPr>
      <w:r w:rsidRPr="00CA6D84">
        <w:rPr>
          <w:rFonts w:ascii="Arial" w:hAnsi="Arial" w:cs="Arial"/>
          <w:sz w:val="22"/>
          <w:szCs w:val="22"/>
        </w:rPr>
        <w:t>Subject:</w:t>
      </w:r>
      <w:r w:rsidRPr="00CA6D84">
        <w:rPr>
          <w:rFonts w:ascii="Arial" w:hAnsi="Arial" w:cs="Arial"/>
          <w:sz w:val="22"/>
          <w:szCs w:val="22"/>
        </w:rPr>
        <w:tab/>
      </w:r>
      <w:r w:rsidR="002A6792">
        <w:rPr>
          <w:rFonts w:ascii="Arial" w:hAnsi="Arial" w:cs="Arial"/>
          <w:sz w:val="22"/>
          <w:szCs w:val="22"/>
        </w:rPr>
        <w:t xml:space="preserve">Progress Report on Implementation of New Organisational Structure </w:t>
      </w:r>
    </w:p>
    <w:p w:rsidR="008F4AF7" w:rsidRPr="00CA6D84" w:rsidRDefault="008F4AF7" w:rsidP="002A6792">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2A6792">
        <w:rPr>
          <w:rFonts w:ascii="Arial" w:hAnsi="Arial" w:cs="Arial"/>
          <w:b/>
        </w:rPr>
        <w:t>Project Management Board Meeting</w:t>
      </w:r>
      <w:r w:rsidR="00F1479F">
        <w:rPr>
          <w:rFonts w:ascii="Arial" w:hAnsi="Arial" w:cs="Arial"/>
          <w:b/>
        </w:rPr>
        <w:t>s</w:t>
      </w:r>
      <w:r w:rsidR="002A6792">
        <w:rPr>
          <w:rFonts w:ascii="Arial" w:hAnsi="Arial" w:cs="Arial"/>
          <w:b/>
        </w:rPr>
        <w:t xml:space="preserve"> held on </w:t>
      </w:r>
      <w:r w:rsidR="00DF64C1">
        <w:rPr>
          <w:rFonts w:ascii="Arial" w:hAnsi="Arial" w:cs="Arial"/>
          <w:b/>
        </w:rPr>
        <w:t>4 April, 9 May and 20 June 2011</w:t>
      </w:r>
    </w:p>
    <w:p w:rsidR="008F4AF7" w:rsidRPr="00CA6D84" w:rsidRDefault="008F4AF7" w:rsidP="008F4AF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F4AF7" w:rsidRPr="00CA6D84" w:rsidRDefault="008F4AF7">
      <w:pPr>
        <w:rPr>
          <w:rFonts w:ascii="Arial" w:hAnsi="Arial" w:cs="Arial"/>
          <w:b/>
        </w:rPr>
      </w:pPr>
    </w:p>
    <w:p w:rsidR="008F4AF7" w:rsidRPr="00CA6D84" w:rsidRDefault="00FC6BB6">
      <w:pPr>
        <w:rPr>
          <w:rFonts w:ascii="Arial" w:hAnsi="Arial" w:cs="Arial"/>
        </w:rPr>
      </w:pPr>
      <w:r w:rsidRPr="00CA6D84">
        <w:rPr>
          <w:rFonts w:ascii="Arial" w:hAnsi="Arial" w:cs="Arial"/>
          <w:b/>
        </w:rPr>
        <w:t>Executive Summary:</w:t>
      </w:r>
      <w:r w:rsidR="008F4AF7" w:rsidRPr="00CA6D84">
        <w:rPr>
          <w:rFonts w:ascii="Arial" w:hAnsi="Arial" w:cs="Arial"/>
        </w:rPr>
        <w:tab/>
      </w:r>
    </w:p>
    <w:p w:rsidR="00FC6BB6" w:rsidRPr="00CA6D84" w:rsidRDefault="008F4AF7">
      <w:pPr>
        <w:rPr>
          <w:rFonts w:ascii="Arial" w:hAnsi="Arial" w:cs="Arial"/>
        </w:rPr>
      </w:pPr>
      <w:r w:rsidRPr="00CA6D84">
        <w:rPr>
          <w:rFonts w:ascii="Arial" w:hAnsi="Arial" w:cs="Arial"/>
        </w:rPr>
        <w:t xml:space="preserve">This paper </w:t>
      </w:r>
      <w:r w:rsidR="006A5990">
        <w:rPr>
          <w:rFonts w:ascii="Arial" w:hAnsi="Arial" w:cs="Arial"/>
        </w:rPr>
        <w:t xml:space="preserve">summarises </w:t>
      </w:r>
      <w:r w:rsidR="00DB1881">
        <w:rPr>
          <w:rFonts w:ascii="Arial" w:hAnsi="Arial" w:cs="Arial"/>
        </w:rPr>
        <w:t xml:space="preserve">key issues </w:t>
      </w:r>
      <w:r w:rsidR="006A5990">
        <w:rPr>
          <w:rFonts w:ascii="Arial" w:hAnsi="Arial" w:cs="Arial"/>
        </w:rPr>
        <w:t>discuss</w:t>
      </w:r>
      <w:r w:rsidR="00DB1881">
        <w:rPr>
          <w:rFonts w:ascii="Arial" w:hAnsi="Arial" w:cs="Arial"/>
        </w:rPr>
        <w:t xml:space="preserve">ed by the </w:t>
      </w:r>
      <w:r w:rsidR="006A5990">
        <w:rPr>
          <w:rFonts w:ascii="Arial" w:hAnsi="Arial" w:cs="Arial"/>
        </w:rPr>
        <w:t>Structure Implementation Project</w:t>
      </w:r>
      <w:r w:rsidR="00F1479F">
        <w:rPr>
          <w:rFonts w:ascii="Arial" w:hAnsi="Arial" w:cs="Arial"/>
        </w:rPr>
        <w:t xml:space="preserve"> Management Board (PMB) </w:t>
      </w:r>
      <w:r w:rsidR="00DB1881">
        <w:rPr>
          <w:rFonts w:ascii="Arial" w:hAnsi="Arial" w:cs="Arial"/>
        </w:rPr>
        <w:t xml:space="preserve">at meetings </w:t>
      </w:r>
      <w:r w:rsidR="00F1479F">
        <w:rPr>
          <w:rFonts w:ascii="Arial" w:hAnsi="Arial" w:cs="Arial"/>
        </w:rPr>
        <w:t xml:space="preserve">held </w:t>
      </w:r>
      <w:r w:rsidR="00DB1881">
        <w:rPr>
          <w:rFonts w:ascii="Arial" w:hAnsi="Arial" w:cs="Arial"/>
        </w:rPr>
        <w:t xml:space="preserve">on </w:t>
      </w:r>
      <w:r w:rsidR="00DF64C1">
        <w:rPr>
          <w:rFonts w:ascii="Arial" w:hAnsi="Arial" w:cs="Arial"/>
        </w:rPr>
        <w:t>4 April, 9 May and 20 June</w:t>
      </w:r>
      <w:r w:rsidR="00761526">
        <w:rPr>
          <w:rFonts w:ascii="Arial" w:hAnsi="Arial" w:cs="Arial"/>
        </w:rPr>
        <w:t xml:space="preserve"> 2011</w:t>
      </w:r>
      <w:r w:rsidR="00DB1881">
        <w:rPr>
          <w:rFonts w:ascii="Arial" w:hAnsi="Arial" w:cs="Arial"/>
        </w:rPr>
        <w:t>.</w:t>
      </w:r>
      <w:r w:rsidR="00E87B6D">
        <w:rPr>
          <w:rFonts w:ascii="Arial" w:hAnsi="Arial" w:cs="Arial"/>
        </w:rPr>
        <w:t xml:space="preserve"> </w:t>
      </w:r>
      <w:r w:rsidR="00703D3B">
        <w:rPr>
          <w:rFonts w:ascii="Arial" w:hAnsi="Arial" w:cs="Arial"/>
        </w:rPr>
        <w:t>One further meeting of the PMB is planned on 11 July 2011.</w:t>
      </w:r>
    </w:p>
    <w:p w:rsidR="00FC6BB6" w:rsidRPr="00CA6D84" w:rsidRDefault="00FC6BB6">
      <w:pPr>
        <w:rPr>
          <w:rFonts w:ascii="Arial" w:hAnsi="Arial" w:cs="Arial"/>
        </w:rPr>
      </w:pPr>
    </w:p>
    <w:p w:rsidR="008F4AF7" w:rsidRPr="00CA6D84" w:rsidRDefault="008F4AF7">
      <w:pPr>
        <w:rPr>
          <w:rFonts w:ascii="Arial" w:hAnsi="Arial" w:cs="Arial"/>
          <w:b/>
        </w:rPr>
      </w:pPr>
      <w:r w:rsidRPr="00CA6D84">
        <w:rPr>
          <w:rFonts w:ascii="Arial" w:hAnsi="Arial" w:cs="Arial"/>
          <w:b/>
        </w:rPr>
        <w:t>Senate Action Required</w:t>
      </w:r>
      <w:r w:rsidR="00FC6BB6" w:rsidRPr="00CA6D84">
        <w:rPr>
          <w:rFonts w:ascii="Arial" w:hAnsi="Arial" w:cs="Arial"/>
          <w:b/>
        </w:rPr>
        <w:t>:</w:t>
      </w:r>
      <w:r w:rsidRPr="00CA6D84">
        <w:rPr>
          <w:rFonts w:ascii="Arial" w:hAnsi="Arial" w:cs="Arial"/>
          <w:b/>
        </w:rPr>
        <w:tab/>
      </w:r>
    </w:p>
    <w:p w:rsidR="00703D3B" w:rsidRDefault="008F4AF7">
      <w:pPr>
        <w:rPr>
          <w:rFonts w:ascii="Arial" w:hAnsi="Arial" w:cs="Arial"/>
        </w:rPr>
      </w:pPr>
      <w:r w:rsidRPr="00CA6D84">
        <w:rPr>
          <w:rFonts w:ascii="Arial" w:hAnsi="Arial" w:cs="Arial"/>
        </w:rPr>
        <w:t>Senate is asked</w:t>
      </w:r>
      <w:r w:rsidR="00703D3B">
        <w:rPr>
          <w:rFonts w:ascii="Arial" w:hAnsi="Arial" w:cs="Arial"/>
        </w:rPr>
        <w:t>:</w:t>
      </w:r>
    </w:p>
    <w:p w:rsidR="00FC6BB6" w:rsidRDefault="008F4AF7" w:rsidP="00703D3B">
      <w:pPr>
        <w:pStyle w:val="ListParagraph"/>
        <w:numPr>
          <w:ilvl w:val="0"/>
          <w:numId w:val="6"/>
        </w:numPr>
        <w:rPr>
          <w:rFonts w:ascii="Arial" w:hAnsi="Arial" w:cs="Arial"/>
        </w:rPr>
      </w:pPr>
      <w:r w:rsidRPr="00703D3B">
        <w:rPr>
          <w:rFonts w:ascii="Arial" w:hAnsi="Arial" w:cs="Arial"/>
        </w:rPr>
        <w:t>to</w:t>
      </w:r>
      <w:r w:rsidR="000E7B62" w:rsidRPr="00703D3B">
        <w:rPr>
          <w:rFonts w:ascii="Arial" w:hAnsi="Arial" w:cs="Arial"/>
        </w:rPr>
        <w:t xml:space="preserve"> </w:t>
      </w:r>
      <w:r w:rsidR="006A5990" w:rsidRPr="00703D3B">
        <w:rPr>
          <w:rFonts w:ascii="Arial" w:hAnsi="Arial" w:cs="Arial"/>
        </w:rPr>
        <w:t>NOTE</w:t>
      </w:r>
      <w:r w:rsidR="00853104" w:rsidRPr="00703D3B">
        <w:rPr>
          <w:rFonts w:ascii="Arial" w:hAnsi="Arial" w:cs="Arial"/>
        </w:rPr>
        <w:t xml:space="preserve"> the discussions that have taken place</w:t>
      </w:r>
      <w:r w:rsidR="00E87B6D" w:rsidRPr="00703D3B">
        <w:rPr>
          <w:rFonts w:ascii="Arial" w:hAnsi="Arial" w:cs="Arial"/>
        </w:rPr>
        <w:t>.</w:t>
      </w:r>
    </w:p>
    <w:p w:rsidR="00703D3B" w:rsidRPr="00703D3B" w:rsidRDefault="00703D3B" w:rsidP="00703D3B">
      <w:pPr>
        <w:pStyle w:val="ListParagraph"/>
        <w:numPr>
          <w:ilvl w:val="0"/>
          <w:numId w:val="6"/>
        </w:numPr>
        <w:rPr>
          <w:rFonts w:ascii="Arial" w:hAnsi="Arial" w:cs="Arial"/>
        </w:rPr>
      </w:pPr>
      <w:r>
        <w:rPr>
          <w:rFonts w:ascii="Arial" w:hAnsi="Arial" w:cs="Arial"/>
        </w:rPr>
        <w:t>To APPROVE recommendations relating to the governance of the Teacher Education Unit</w:t>
      </w:r>
    </w:p>
    <w:p w:rsidR="008F4AF7" w:rsidRPr="00703D3B" w:rsidRDefault="008F4AF7" w:rsidP="008F4AF7">
      <w:pPr>
        <w:tabs>
          <w:tab w:val="left" w:pos="1170"/>
          <w:tab w:val="left" w:pos="8910"/>
        </w:tabs>
        <w:rPr>
          <w:rFonts w:ascii="Arial" w:eastAsia="Calibri" w:hAnsi="Arial" w:cs="Arial"/>
          <w:b/>
        </w:rPr>
      </w:pPr>
      <w:r w:rsidRPr="00CA6D84">
        <w:rPr>
          <w:rFonts w:ascii="Arial" w:eastAsia="Calibri" w:hAnsi="Arial" w:cs="Arial"/>
          <w:b/>
          <w:u w:val="single"/>
        </w:rPr>
        <w:tab/>
      </w:r>
      <w:r w:rsidRPr="00CA6D84">
        <w:rPr>
          <w:rFonts w:ascii="Arial" w:eastAsia="Calibri" w:hAnsi="Arial" w:cs="Arial"/>
          <w:b/>
          <w:u w:val="single"/>
        </w:rPr>
        <w:tab/>
      </w:r>
    </w:p>
    <w:p w:rsidR="00A74079" w:rsidRPr="00CA6D84" w:rsidRDefault="00A74079" w:rsidP="008F4AF7">
      <w:pPr>
        <w:tabs>
          <w:tab w:val="left" w:pos="720"/>
          <w:tab w:val="left" w:pos="5760"/>
          <w:tab w:val="left" w:pos="8910"/>
        </w:tabs>
        <w:rPr>
          <w:rFonts w:ascii="Arial" w:hAnsi="Arial" w:cs="Arial"/>
        </w:rPr>
      </w:pPr>
    </w:p>
    <w:p w:rsidR="00470AF0" w:rsidRDefault="00EF49D7" w:rsidP="002A6792">
      <w:pPr>
        <w:jc w:val="both"/>
        <w:rPr>
          <w:rFonts w:ascii="Arial" w:hAnsi="Arial" w:cs="Arial"/>
          <w:b/>
          <w:bCs/>
          <w:sz w:val="24"/>
        </w:rPr>
      </w:pPr>
      <w:r>
        <w:rPr>
          <w:rFonts w:ascii="Arial" w:hAnsi="Arial" w:cs="Arial"/>
          <w:b/>
          <w:bCs/>
          <w:sz w:val="24"/>
        </w:rPr>
        <w:t>1.</w:t>
      </w:r>
      <w:r w:rsidR="002A6792" w:rsidRPr="002A6792">
        <w:rPr>
          <w:rFonts w:ascii="Arial" w:hAnsi="Arial" w:cs="Arial"/>
          <w:b/>
          <w:bCs/>
          <w:sz w:val="24"/>
        </w:rPr>
        <w:tab/>
      </w:r>
      <w:r w:rsidR="00DF64C1">
        <w:rPr>
          <w:rFonts w:ascii="Arial" w:hAnsi="Arial" w:cs="Arial"/>
          <w:b/>
          <w:bCs/>
          <w:sz w:val="24"/>
        </w:rPr>
        <w:t>Background</w:t>
      </w:r>
    </w:p>
    <w:p w:rsidR="00470AF0" w:rsidRDefault="00470AF0" w:rsidP="002A6792">
      <w:pPr>
        <w:jc w:val="both"/>
        <w:rPr>
          <w:rFonts w:ascii="Arial" w:hAnsi="Arial" w:cs="Arial"/>
          <w:b/>
          <w:bCs/>
          <w:sz w:val="24"/>
        </w:rPr>
      </w:pPr>
    </w:p>
    <w:p w:rsidR="00815674" w:rsidRDefault="00DF64C1" w:rsidP="002A6792">
      <w:pPr>
        <w:jc w:val="both"/>
        <w:rPr>
          <w:rFonts w:ascii="Arial" w:hAnsi="Arial" w:cs="Arial"/>
          <w:bCs/>
        </w:rPr>
      </w:pPr>
      <w:r>
        <w:rPr>
          <w:rFonts w:ascii="Arial" w:hAnsi="Arial" w:cs="Arial"/>
          <w:bCs/>
        </w:rPr>
        <w:t xml:space="preserve">This report summarises the issues that have been discussed since the last meeting of Senate in March. Many of the issues discussed by the Project Management Board are being presented as specific items for approval by Senate and a note of this is included in the following report.  </w:t>
      </w:r>
    </w:p>
    <w:p w:rsidR="00815674" w:rsidRDefault="00815674" w:rsidP="002A6792">
      <w:pPr>
        <w:jc w:val="both"/>
        <w:rPr>
          <w:rFonts w:ascii="Arial" w:hAnsi="Arial" w:cs="Arial"/>
          <w:bCs/>
        </w:rPr>
      </w:pPr>
    </w:p>
    <w:p w:rsidR="004965CA" w:rsidRDefault="00815674" w:rsidP="002A6792">
      <w:pPr>
        <w:jc w:val="both"/>
        <w:rPr>
          <w:rFonts w:ascii="Arial" w:hAnsi="Arial" w:cs="Arial"/>
          <w:b/>
          <w:bCs/>
          <w:sz w:val="24"/>
          <w:szCs w:val="24"/>
        </w:rPr>
      </w:pPr>
      <w:r w:rsidRPr="00606393">
        <w:rPr>
          <w:rFonts w:ascii="Arial" w:hAnsi="Arial" w:cs="Arial"/>
          <w:b/>
          <w:bCs/>
          <w:sz w:val="24"/>
          <w:szCs w:val="24"/>
        </w:rPr>
        <w:t>2.</w:t>
      </w:r>
      <w:r w:rsidRPr="00606393">
        <w:rPr>
          <w:rFonts w:ascii="Arial" w:hAnsi="Arial" w:cs="Arial"/>
          <w:b/>
          <w:bCs/>
          <w:sz w:val="24"/>
          <w:szCs w:val="24"/>
        </w:rPr>
        <w:tab/>
      </w:r>
      <w:r w:rsidR="004965CA">
        <w:rPr>
          <w:rFonts w:ascii="Arial" w:hAnsi="Arial" w:cs="Arial"/>
          <w:b/>
          <w:bCs/>
          <w:sz w:val="24"/>
          <w:szCs w:val="24"/>
        </w:rPr>
        <w:t>School Appointments</w:t>
      </w:r>
    </w:p>
    <w:p w:rsidR="004965CA" w:rsidRDefault="004965CA" w:rsidP="002A6792">
      <w:pPr>
        <w:jc w:val="both"/>
        <w:rPr>
          <w:rFonts w:ascii="Arial" w:hAnsi="Arial" w:cs="Arial"/>
          <w:b/>
          <w:bCs/>
          <w:sz w:val="24"/>
          <w:szCs w:val="24"/>
        </w:rPr>
      </w:pPr>
    </w:p>
    <w:p w:rsidR="004965CA" w:rsidRDefault="004965CA" w:rsidP="002A6792">
      <w:pPr>
        <w:jc w:val="both"/>
        <w:rPr>
          <w:rFonts w:ascii="Arial" w:hAnsi="Arial" w:cs="Arial"/>
          <w:bCs/>
        </w:rPr>
      </w:pPr>
      <w:r>
        <w:rPr>
          <w:rFonts w:ascii="Arial" w:hAnsi="Arial" w:cs="Arial"/>
          <w:bCs/>
        </w:rPr>
        <w:t>Since the last meeting of Senate, appointments have been made to the School Senior Management Teams. The PMB has received regular updates on this and a s</w:t>
      </w:r>
      <w:r w:rsidR="00C727D9">
        <w:rPr>
          <w:rFonts w:ascii="Arial" w:hAnsi="Arial" w:cs="Arial"/>
          <w:bCs/>
        </w:rPr>
        <w:t>ummary of the latest position is attached.  At its last meeting, the PMB also received progress reports from the Deans(Elect) on the formation of the new Schools. This has been circulated to all School Deans and Operations Managers to help with the sharing of good practice.</w:t>
      </w:r>
    </w:p>
    <w:p w:rsidR="00C727D9" w:rsidRPr="004965CA" w:rsidRDefault="00C727D9" w:rsidP="002A6792">
      <w:pPr>
        <w:jc w:val="both"/>
        <w:rPr>
          <w:rFonts w:ascii="Arial" w:hAnsi="Arial" w:cs="Arial"/>
          <w:bCs/>
        </w:rPr>
      </w:pPr>
    </w:p>
    <w:p w:rsidR="00815674" w:rsidRPr="00606393" w:rsidRDefault="00C727D9" w:rsidP="002A6792">
      <w:pPr>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00DF64C1">
        <w:rPr>
          <w:rFonts w:ascii="Arial" w:hAnsi="Arial" w:cs="Arial"/>
          <w:b/>
          <w:bCs/>
          <w:sz w:val="24"/>
          <w:szCs w:val="24"/>
        </w:rPr>
        <w:t>Learning &amp; Teaching</w:t>
      </w:r>
    </w:p>
    <w:p w:rsidR="00815674" w:rsidRDefault="00815674" w:rsidP="0078371B">
      <w:pPr>
        <w:jc w:val="both"/>
        <w:rPr>
          <w:rFonts w:ascii="Arial" w:hAnsi="Arial" w:cs="Arial"/>
          <w:bCs/>
        </w:rPr>
      </w:pPr>
    </w:p>
    <w:p w:rsidR="00815674" w:rsidRDefault="00DF64C1" w:rsidP="002A6792">
      <w:pPr>
        <w:jc w:val="both"/>
        <w:rPr>
          <w:rFonts w:ascii="Arial" w:hAnsi="Arial" w:cs="Arial"/>
        </w:rPr>
      </w:pPr>
      <w:r>
        <w:rPr>
          <w:rFonts w:ascii="Arial" w:hAnsi="Arial" w:cs="Arial"/>
          <w:bCs/>
        </w:rPr>
        <w:t xml:space="preserve">Proposals relating to the </w:t>
      </w:r>
      <w:r w:rsidRPr="00DF64C1">
        <w:rPr>
          <w:rFonts w:ascii="Arial" w:hAnsi="Arial" w:cs="Arial"/>
        </w:rPr>
        <w:t xml:space="preserve">governance structure for Student Recruitment and Admissions </w:t>
      </w:r>
      <w:r>
        <w:rPr>
          <w:rFonts w:ascii="Arial" w:hAnsi="Arial" w:cs="Arial"/>
        </w:rPr>
        <w:t>and the distribution of AD(T) supra-School responsibilities have been accepted</w:t>
      </w:r>
      <w:r w:rsidR="002F2E4D">
        <w:rPr>
          <w:rFonts w:ascii="Arial" w:hAnsi="Arial" w:cs="Arial"/>
        </w:rPr>
        <w:t>.  The proposals ensure that Deans will be fully involved on discussions student populations and intakes; there will also be a Marketing, Recruitment and Access Strategy Group that will report regularly to Senate via the PVC(T).  In terms of the AD(T)s supra-School responsibilities, the aim is to ensure that these are distributed evenly and that the AD(T) role does not exceed 0.2FTE of staff time.  The frequency of meetings will be discussed with the AD(T)s at their first meeting and a review will be undertaken after one year.</w:t>
      </w:r>
    </w:p>
    <w:p w:rsidR="002F2E4D" w:rsidRDefault="002F2E4D" w:rsidP="002A6792">
      <w:pPr>
        <w:jc w:val="both"/>
        <w:rPr>
          <w:rFonts w:ascii="Arial" w:hAnsi="Arial" w:cs="Arial"/>
        </w:rPr>
      </w:pPr>
    </w:p>
    <w:p w:rsidR="002F2E4D" w:rsidRDefault="002F2E4D" w:rsidP="002A6792">
      <w:pPr>
        <w:jc w:val="both"/>
        <w:rPr>
          <w:rFonts w:ascii="Arial" w:hAnsi="Arial" w:cs="Arial"/>
        </w:rPr>
      </w:pPr>
      <w:r>
        <w:rPr>
          <w:rFonts w:ascii="Arial" w:hAnsi="Arial" w:cs="Arial"/>
        </w:rPr>
        <w:t>The Learning and Teaching Working Group has now concluded its work and any further issues will be progressed through the Learning &amp; Teaching Committee.</w:t>
      </w:r>
    </w:p>
    <w:p w:rsidR="00606393" w:rsidRDefault="00606393">
      <w:pPr>
        <w:rPr>
          <w:rFonts w:ascii="Arial" w:hAnsi="Arial" w:cs="Arial"/>
          <w:b/>
          <w:bCs/>
          <w:sz w:val="24"/>
          <w:szCs w:val="24"/>
        </w:rPr>
      </w:pPr>
    </w:p>
    <w:p w:rsidR="00670CC1" w:rsidRDefault="00670CC1">
      <w:pPr>
        <w:rPr>
          <w:rFonts w:ascii="Arial" w:hAnsi="Arial" w:cs="Arial"/>
          <w:b/>
          <w:bCs/>
          <w:sz w:val="24"/>
          <w:szCs w:val="24"/>
        </w:rPr>
      </w:pPr>
      <w:r>
        <w:rPr>
          <w:rFonts w:ascii="Arial" w:hAnsi="Arial" w:cs="Arial"/>
          <w:b/>
          <w:bCs/>
          <w:sz w:val="24"/>
          <w:szCs w:val="24"/>
        </w:rPr>
        <w:br w:type="page"/>
      </w:r>
    </w:p>
    <w:p w:rsidR="002A6792" w:rsidRPr="00815674" w:rsidRDefault="00634E81" w:rsidP="002A6792">
      <w:pPr>
        <w:jc w:val="both"/>
        <w:rPr>
          <w:rFonts w:ascii="Arial" w:hAnsi="Arial" w:cs="Arial"/>
          <w:b/>
          <w:bCs/>
          <w:sz w:val="24"/>
          <w:szCs w:val="24"/>
        </w:rPr>
      </w:pPr>
      <w:r>
        <w:rPr>
          <w:rFonts w:ascii="Arial" w:hAnsi="Arial" w:cs="Arial"/>
          <w:b/>
          <w:bCs/>
          <w:sz w:val="24"/>
          <w:szCs w:val="24"/>
        </w:rPr>
        <w:lastRenderedPageBreak/>
        <w:t>4</w:t>
      </w:r>
      <w:r w:rsidR="00815674" w:rsidRPr="00815674">
        <w:rPr>
          <w:rFonts w:ascii="Arial" w:hAnsi="Arial" w:cs="Arial"/>
          <w:b/>
          <w:bCs/>
          <w:sz w:val="24"/>
          <w:szCs w:val="24"/>
        </w:rPr>
        <w:t>.</w:t>
      </w:r>
      <w:r w:rsidR="00815674" w:rsidRPr="00815674">
        <w:rPr>
          <w:rFonts w:ascii="Arial" w:hAnsi="Arial" w:cs="Arial"/>
          <w:b/>
          <w:bCs/>
          <w:sz w:val="24"/>
          <w:szCs w:val="24"/>
        </w:rPr>
        <w:tab/>
      </w:r>
      <w:r w:rsidR="002F2E4D">
        <w:rPr>
          <w:rFonts w:ascii="Arial" w:hAnsi="Arial" w:cs="Arial"/>
          <w:b/>
          <w:bCs/>
          <w:sz w:val="24"/>
          <w:szCs w:val="24"/>
        </w:rPr>
        <w:t>Research &amp; Enterprise</w:t>
      </w:r>
    </w:p>
    <w:p w:rsidR="002A6792" w:rsidRPr="002A6792" w:rsidRDefault="002A6792" w:rsidP="002A6792">
      <w:pPr>
        <w:jc w:val="both"/>
        <w:rPr>
          <w:rFonts w:ascii="Arial" w:hAnsi="Arial" w:cs="Arial"/>
          <w:bCs/>
        </w:rPr>
      </w:pPr>
      <w:r w:rsidRPr="002A6792">
        <w:rPr>
          <w:rFonts w:ascii="Arial" w:hAnsi="Arial" w:cs="Arial"/>
          <w:b/>
          <w:bCs/>
        </w:rPr>
        <w:tab/>
      </w:r>
    </w:p>
    <w:p w:rsidR="00FA16BE" w:rsidRDefault="002F7EC7" w:rsidP="00EF49D7">
      <w:pPr>
        <w:spacing w:line="240" w:lineRule="atLeast"/>
        <w:jc w:val="both"/>
        <w:rPr>
          <w:rFonts w:ascii="Arial" w:hAnsi="Arial" w:cs="Arial"/>
          <w:bCs/>
        </w:rPr>
      </w:pPr>
      <w:r>
        <w:rPr>
          <w:rFonts w:ascii="Arial" w:hAnsi="Arial" w:cs="Arial"/>
          <w:bCs/>
        </w:rPr>
        <w:t>Changes to the Committee structure relating to Enterprise have now been agreed and are included in a separate paper to Senate. No further meetings of the Working Group are planned and any further issues</w:t>
      </w:r>
      <w:r w:rsidR="003102C7">
        <w:rPr>
          <w:rFonts w:ascii="Arial" w:hAnsi="Arial" w:cs="Arial"/>
          <w:bCs/>
        </w:rPr>
        <w:t xml:space="preserve"> will be progressed via the rele</w:t>
      </w:r>
      <w:r>
        <w:rPr>
          <w:rFonts w:ascii="Arial" w:hAnsi="Arial" w:cs="Arial"/>
          <w:bCs/>
        </w:rPr>
        <w:t xml:space="preserve">vant </w:t>
      </w:r>
      <w:r w:rsidR="003102C7">
        <w:rPr>
          <w:rFonts w:ascii="Arial" w:hAnsi="Arial" w:cs="Arial"/>
          <w:bCs/>
        </w:rPr>
        <w:t>Research and Enterprise Committees.</w:t>
      </w:r>
    </w:p>
    <w:p w:rsidR="000F5080" w:rsidRPr="00930339" w:rsidRDefault="00634E81" w:rsidP="002A6792">
      <w:pPr>
        <w:jc w:val="both"/>
        <w:rPr>
          <w:rFonts w:ascii="Arial" w:hAnsi="Arial" w:cs="Arial"/>
          <w:b/>
          <w:bCs/>
          <w:sz w:val="24"/>
          <w:szCs w:val="24"/>
        </w:rPr>
      </w:pPr>
      <w:r>
        <w:rPr>
          <w:rFonts w:ascii="Arial" w:hAnsi="Arial" w:cs="Arial"/>
          <w:b/>
          <w:bCs/>
          <w:sz w:val="24"/>
          <w:szCs w:val="24"/>
        </w:rPr>
        <w:t>5</w:t>
      </w:r>
      <w:r w:rsidR="003102C7" w:rsidRPr="00930339">
        <w:rPr>
          <w:rFonts w:ascii="Arial" w:hAnsi="Arial" w:cs="Arial"/>
          <w:b/>
          <w:bCs/>
          <w:sz w:val="24"/>
          <w:szCs w:val="24"/>
        </w:rPr>
        <w:t>.</w:t>
      </w:r>
      <w:r w:rsidR="000F5080" w:rsidRPr="00930339">
        <w:rPr>
          <w:rFonts w:ascii="Arial" w:hAnsi="Arial" w:cs="Arial"/>
          <w:b/>
          <w:bCs/>
          <w:sz w:val="24"/>
          <w:szCs w:val="24"/>
        </w:rPr>
        <w:tab/>
        <w:t>Infrastructure Working Group</w:t>
      </w:r>
    </w:p>
    <w:p w:rsidR="000F5080" w:rsidRPr="003102C7" w:rsidRDefault="000F5080" w:rsidP="002A6792">
      <w:pPr>
        <w:jc w:val="both"/>
        <w:rPr>
          <w:rFonts w:ascii="Arial" w:hAnsi="Arial" w:cs="Arial"/>
          <w:bCs/>
          <w:sz w:val="24"/>
        </w:rPr>
      </w:pPr>
    </w:p>
    <w:p w:rsidR="003102C7" w:rsidRDefault="003102C7" w:rsidP="002A6792">
      <w:pPr>
        <w:jc w:val="both"/>
        <w:rPr>
          <w:rFonts w:ascii="Arial" w:hAnsi="Arial" w:cs="Arial"/>
          <w:bCs/>
        </w:rPr>
      </w:pPr>
      <w:r>
        <w:rPr>
          <w:rFonts w:ascii="Arial" w:hAnsi="Arial" w:cs="Arial"/>
          <w:bCs/>
        </w:rPr>
        <w:t xml:space="preserve">As reported at the last meeting of Senate, the Working Group has identified a number of areas where improvements could be made and these are now being progressed using existing processes. The Working Group has also recommended that a University-wide database of research and IT infrastructure should be established to facilitate the sharing of resources.  </w:t>
      </w:r>
      <w:r w:rsidR="00930339">
        <w:rPr>
          <w:rFonts w:ascii="Arial" w:hAnsi="Arial" w:cs="Arial"/>
          <w:bCs/>
        </w:rPr>
        <w:t>The proposal is to expand the existing ‘Kit-Cat’ project in Materials Engineering to achieve this and the PVC(R) has been asked to take this forward. No further meetings of the Working Group are planned.</w:t>
      </w:r>
    </w:p>
    <w:p w:rsidR="00930339" w:rsidRPr="00930339" w:rsidRDefault="00930339" w:rsidP="002A6792">
      <w:pPr>
        <w:jc w:val="both"/>
        <w:rPr>
          <w:rFonts w:ascii="Arial" w:hAnsi="Arial" w:cs="Arial"/>
          <w:b/>
          <w:bCs/>
          <w:sz w:val="24"/>
          <w:szCs w:val="24"/>
        </w:rPr>
      </w:pPr>
    </w:p>
    <w:p w:rsidR="002A6792" w:rsidRPr="00930339" w:rsidRDefault="00634E81" w:rsidP="002A6792">
      <w:pPr>
        <w:jc w:val="both"/>
        <w:rPr>
          <w:rFonts w:ascii="Arial" w:hAnsi="Arial" w:cs="Arial"/>
          <w:b/>
          <w:bCs/>
          <w:sz w:val="24"/>
          <w:szCs w:val="24"/>
        </w:rPr>
      </w:pPr>
      <w:r>
        <w:rPr>
          <w:rFonts w:ascii="Arial" w:hAnsi="Arial" w:cs="Arial"/>
          <w:b/>
          <w:bCs/>
          <w:sz w:val="24"/>
          <w:szCs w:val="24"/>
        </w:rPr>
        <w:t>6</w:t>
      </w:r>
      <w:r w:rsidR="00930339" w:rsidRPr="00930339">
        <w:rPr>
          <w:rFonts w:ascii="Arial" w:hAnsi="Arial" w:cs="Arial"/>
          <w:b/>
          <w:bCs/>
          <w:sz w:val="24"/>
          <w:szCs w:val="24"/>
        </w:rPr>
        <w:t>.</w:t>
      </w:r>
      <w:r w:rsidR="002A6792" w:rsidRPr="00930339">
        <w:rPr>
          <w:rFonts w:ascii="Arial" w:hAnsi="Arial" w:cs="Arial"/>
          <w:b/>
          <w:bCs/>
          <w:sz w:val="24"/>
          <w:szCs w:val="24"/>
        </w:rPr>
        <w:tab/>
      </w:r>
      <w:r w:rsidR="00641ADF" w:rsidRPr="00930339">
        <w:rPr>
          <w:rFonts w:ascii="Arial" w:hAnsi="Arial" w:cs="Arial"/>
          <w:b/>
          <w:bCs/>
          <w:sz w:val="24"/>
          <w:szCs w:val="24"/>
        </w:rPr>
        <w:t>Academic Governance Working Group</w:t>
      </w:r>
    </w:p>
    <w:p w:rsidR="002A6792" w:rsidRDefault="002A6792" w:rsidP="002A6792">
      <w:pPr>
        <w:jc w:val="both"/>
        <w:rPr>
          <w:rFonts w:ascii="Arial" w:hAnsi="Arial" w:cs="Arial"/>
          <w:b/>
          <w:bCs/>
        </w:rPr>
      </w:pPr>
    </w:p>
    <w:p w:rsidR="001F0CC1" w:rsidRPr="008D50DF" w:rsidRDefault="00930339" w:rsidP="008D50DF">
      <w:pPr>
        <w:jc w:val="both"/>
        <w:rPr>
          <w:rFonts w:ascii="Arial" w:hAnsi="Arial" w:cs="Arial"/>
          <w:bCs/>
        </w:rPr>
      </w:pPr>
      <w:r>
        <w:rPr>
          <w:rFonts w:ascii="Arial" w:hAnsi="Arial" w:cs="Arial"/>
          <w:bCs/>
        </w:rPr>
        <w:t>A considerable amount of work has been undertaken by the Group since the last meeting of Senate and proposals on University Committees and amendments to the Charter, Statutes, Ordinances and Regulations are included as separate items on the Senate Agenda.  The Group has now concluded its work and any further issues will be progressed through the normal channels.</w:t>
      </w:r>
    </w:p>
    <w:p w:rsidR="008743DA" w:rsidRPr="00CA187B" w:rsidRDefault="001F0CC1" w:rsidP="00CA187B">
      <w:pPr>
        <w:jc w:val="both"/>
        <w:rPr>
          <w:rFonts w:ascii="Arial" w:hAnsi="Arial" w:cs="Arial"/>
          <w:bCs/>
        </w:rPr>
      </w:pPr>
      <w:r>
        <w:rPr>
          <w:rFonts w:ascii="Arial" w:hAnsi="Arial" w:cs="Arial"/>
          <w:bCs/>
        </w:rPr>
        <w:t xml:space="preserve"> </w:t>
      </w:r>
    </w:p>
    <w:p w:rsidR="002A6792" w:rsidRPr="00930339" w:rsidRDefault="00634E81" w:rsidP="002A6792">
      <w:pPr>
        <w:jc w:val="both"/>
        <w:rPr>
          <w:rFonts w:ascii="Arial" w:hAnsi="Arial" w:cs="Arial"/>
          <w:b/>
          <w:bCs/>
          <w:sz w:val="24"/>
          <w:szCs w:val="24"/>
        </w:rPr>
      </w:pPr>
      <w:r>
        <w:rPr>
          <w:rFonts w:ascii="Arial" w:hAnsi="Arial" w:cs="Arial"/>
          <w:b/>
          <w:bCs/>
          <w:sz w:val="24"/>
          <w:szCs w:val="24"/>
        </w:rPr>
        <w:t>7</w:t>
      </w:r>
      <w:r w:rsidR="00003833">
        <w:rPr>
          <w:rFonts w:ascii="Arial" w:hAnsi="Arial" w:cs="Arial"/>
          <w:b/>
          <w:bCs/>
          <w:sz w:val="24"/>
          <w:szCs w:val="24"/>
        </w:rPr>
        <w:t>.</w:t>
      </w:r>
      <w:r w:rsidR="00953154" w:rsidRPr="00930339">
        <w:rPr>
          <w:rFonts w:ascii="Arial" w:hAnsi="Arial" w:cs="Arial"/>
          <w:b/>
          <w:bCs/>
          <w:sz w:val="24"/>
          <w:szCs w:val="24"/>
        </w:rPr>
        <w:tab/>
        <w:t>HR Issues Working Group</w:t>
      </w:r>
    </w:p>
    <w:p w:rsidR="002A6792" w:rsidRDefault="002A6792" w:rsidP="002A6792">
      <w:pPr>
        <w:jc w:val="both"/>
        <w:rPr>
          <w:rFonts w:ascii="Arial" w:hAnsi="Arial" w:cs="Arial"/>
          <w:b/>
          <w:bCs/>
          <w:sz w:val="24"/>
        </w:rPr>
      </w:pPr>
    </w:p>
    <w:p w:rsidR="006239A7" w:rsidRDefault="006239A7" w:rsidP="002A6792">
      <w:pPr>
        <w:jc w:val="both"/>
        <w:rPr>
          <w:rFonts w:ascii="Arial" w:hAnsi="Arial" w:cs="Arial"/>
          <w:bCs/>
        </w:rPr>
      </w:pPr>
      <w:r>
        <w:rPr>
          <w:rFonts w:ascii="Arial" w:hAnsi="Arial" w:cs="Arial"/>
          <w:bCs/>
        </w:rPr>
        <w:t>Recommendations from the HR Issues Working Group on Reward Review, Promotions to Senior Lecturer and Academic Probation Monitoring have been considered by the PMB and are included as separate items on the Senate Agenda.  The revised person specification for the Head of Department has also been agreed and is included as a separate item on the Senate agenda.</w:t>
      </w:r>
    </w:p>
    <w:p w:rsidR="006239A7" w:rsidRDefault="006239A7" w:rsidP="002A6792">
      <w:pPr>
        <w:jc w:val="both"/>
        <w:rPr>
          <w:rFonts w:ascii="Arial" w:hAnsi="Arial" w:cs="Arial"/>
          <w:bCs/>
        </w:rPr>
      </w:pPr>
    </w:p>
    <w:p w:rsidR="006239A7" w:rsidRDefault="006239A7" w:rsidP="002A6792">
      <w:pPr>
        <w:jc w:val="both"/>
        <w:rPr>
          <w:rFonts w:ascii="Arial" w:hAnsi="Arial" w:cs="Arial"/>
          <w:bCs/>
        </w:rPr>
      </w:pPr>
      <w:r>
        <w:rPr>
          <w:rFonts w:ascii="Arial" w:hAnsi="Arial" w:cs="Arial"/>
          <w:bCs/>
        </w:rPr>
        <w:t>Other issues considered by the PMB have been the practical implications of implementing the new support structures in Schools. The PMB has emphasised the importance of effective communication and this has b</w:t>
      </w:r>
      <w:r w:rsidR="00634E81">
        <w:rPr>
          <w:rFonts w:ascii="Arial" w:hAnsi="Arial" w:cs="Arial"/>
          <w:bCs/>
        </w:rPr>
        <w:t>een raised with Deans at ALT.  The PMB has recognised that i</w:t>
      </w:r>
      <w:r>
        <w:rPr>
          <w:rFonts w:ascii="Arial" w:hAnsi="Arial" w:cs="Arial"/>
          <w:bCs/>
        </w:rPr>
        <w:t>mplementing new support structures will take time and the process is likely to extend beyond 1 August 2011.</w:t>
      </w:r>
    </w:p>
    <w:p w:rsidR="006239A7" w:rsidRDefault="006239A7" w:rsidP="002A6792">
      <w:pPr>
        <w:jc w:val="both"/>
        <w:rPr>
          <w:rFonts w:ascii="Arial" w:hAnsi="Arial" w:cs="Arial"/>
          <w:bCs/>
        </w:rPr>
      </w:pPr>
    </w:p>
    <w:p w:rsidR="006239A7" w:rsidRDefault="006239A7" w:rsidP="002A6792">
      <w:pPr>
        <w:jc w:val="both"/>
        <w:rPr>
          <w:rFonts w:ascii="Arial" w:hAnsi="Arial" w:cs="Arial"/>
          <w:bCs/>
        </w:rPr>
      </w:pPr>
      <w:r>
        <w:rPr>
          <w:rFonts w:ascii="Arial" w:hAnsi="Arial" w:cs="Arial"/>
          <w:bCs/>
        </w:rPr>
        <w:t xml:space="preserve">The importance of supporting the new School Senior Management Teams </w:t>
      </w:r>
      <w:r w:rsidR="00634E81">
        <w:rPr>
          <w:rFonts w:ascii="Arial" w:hAnsi="Arial" w:cs="Arial"/>
          <w:bCs/>
        </w:rPr>
        <w:t>has also been highlighted</w:t>
      </w:r>
      <w:r w:rsidR="004965CA">
        <w:rPr>
          <w:rFonts w:ascii="Arial" w:hAnsi="Arial" w:cs="Arial"/>
          <w:bCs/>
        </w:rPr>
        <w:t xml:space="preserve">. A dialogue with the Deans(elect) is ongoing to help ensure a tailored programme to suit the needs of participants. A development programme for </w:t>
      </w:r>
      <w:r>
        <w:rPr>
          <w:rFonts w:ascii="Arial" w:hAnsi="Arial" w:cs="Arial"/>
          <w:bCs/>
        </w:rPr>
        <w:t xml:space="preserve">Operations Managers has </w:t>
      </w:r>
      <w:r w:rsidR="00C727D9">
        <w:rPr>
          <w:rFonts w:ascii="Arial" w:hAnsi="Arial" w:cs="Arial"/>
          <w:bCs/>
        </w:rPr>
        <w:t xml:space="preserve">also </w:t>
      </w:r>
      <w:r>
        <w:rPr>
          <w:rFonts w:ascii="Arial" w:hAnsi="Arial" w:cs="Arial"/>
          <w:bCs/>
        </w:rPr>
        <w:t>been put in place.</w:t>
      </w:r>
    </w:p>
    <w:p w:rsidR="006239A7" w:rsidRPr="006239A7" w:rsidRDefault="006239A7" w:rsidP="002A6792">
      <w:pPr>
        <w:jc w:val="both"/>
        <w:rPr>
          <w:rFonts w:ascii="Arial" w:hAnsi="Arial" w:cs="Arial"/>
          <w:bCs/>
        </w:rPr>
      </w:pPr>
    </w:p>
    <w:p w:rsidR="001A2E63" w:rsidRPr="004965CA" w:rsidRDefault="00003833" w:rsidP="00E87B6D">
      <w:pPr>
        <w:jc w:val="both"/>
        <w:rPr>
          <w:rStyle w:val="apple-style-span"/>
          <w:rFonts w:ascii="Arial" w:hAnsi="Arial" w:cs="Arial"/>
          <w:b/>
          <w:sz w:val="24"/>
          <w:szCs w:val="24"/>
        </w:rPr>
      </w:pPr>
      <w:r>
        <w:rPr>
          <w:rStyle w:val="apple-style-span"/>
          <w:rFonts w:ascii="Arial" w:hAnsi="Arial" w:cs="Arial"/>
          <w:b/>
          <w:sz w:val="24"/>
          <w:szCs w:val="24"/>
        </w:rPr>
        <w:t>8.</w:t>
      </w:r>
      <w:r w:rsidR="00E87B6D" w:rsidRPr="004965CA">
        <w:rPr>
          <w:rStyle w:val="apple-style-span"/>
          <w:rFonts w:ascii="Arial" w:hAnsi="Arial" w:cs="Arial"/>
          <w:b/>
          <w:sz w:val="24"/>
          <w:szCs w:val="24"/>
        </w:rPr>
        <w:tab/>
      </w:r>
      <w:r w:rsidR="002A52B4" w:rsidRPr="004965CA">
        <w:rPr>
          <w:rStyle w:val="apple-style-span"/>
          <w:rFonts w:ascii="Arial" w:hAnsi="Arial" w:cs="Arial"/>
          <w:b/>
          <w:sz w:val="24"/>
          <w:szCs w:val="24"/>
        </w:rPr>
        <w:t>Teacher Education Unit</w:t>
      </w:r>
    </w:p>
    <w:p w:rsidR="001A2E63" w:rsidRDefault="001A2E63" w:rsidP="00E87B6D">
      <w:pPr>
        <w:jc w:val="both"/>
        <w:rPr>
          <w:rStyle w:val="apple-style-span"/>
          <w:rFonts w:ascii="Arial" w:hAnsi="Arial" w:cs="Arial"/>
          <w:b/>
          <w:szCs w:val="24"/>
        </w:rPr>
      </w:pPr>
    </w:p>
    <w:p w:rsidR="004965CA" w:rsidRPr="004965CA" w:rsidRDefault="004965CA" w:rsidP="004965CA">
      <w:pPr>
        <w:jc w:val="both"/>
        <w:rPr>
          <w:rFonts w:ascii="Arial" w:hAnsi="Arial" w:cs="Arial"/>
          <w:color w:val="000000"/>
        </w:rPr>
      </w:pPr>
      <w:r w:rsidRPr="004965CA">
        <w:rPr>
          <w:rFonts w:ascii="Arial" w:hAnsi="Arial" w:cs="Arial"/>
          <w:bCs/>
        </w:rPr>
        <w:t xml:space="preserve">The PMB received an update from the Deputy Vice Chancellor and Provost. Following discussions with the Deans of the LDS and SSEHS as well the Dean elect of School of the Arts, English and Drama and the PVC(T), the Provost had recommended that all academic programmes and staff remain in the Schools of SSEHS and LDS. </w:t>
      </w:r>
      <w:r w:rsidRPr="004965CA">
        <w:rPr>
          <w:rFonts w:ascii="Arial" w:hAnsi="Arial" w:cs="Arial"/>
          <w:color w:val="000000"/>
        </w:rPr>
        <w:t>Governance of Teacher Education and the academic leadership of relevant programmes and modules would be undertaken within the University Schools framework, in a similar manner to other postgraduate programme arrangements. Programme Leaders would work through their Learning and Teaching Committees (with usual arrangements for any joint course provision) reporting to, and receiving guidance from, their AD(T). A programme meeting, similar to the current management meeting, would coordinate detailed arrangements for programme delivery, in the same way as other programmes do.</w:t>
      </w:r>
    </w:p>
    <w:p w:rsidR="004965CA" w:rsidRPr="004965CA" w:rsidRDefault="004965CA" w:rsidP="004965CA">
      <w:pPr>
        <w:jc w:val="both"/>
        <w:rPr>
          <w:rFonts w:ascii="Arial" w:hAnsi="Arial" w:cs="Arial"/>
          <w:bCs/>
        </w:rPr>
      </w:pPr>
    </w:p>
    <w:p w:rsidR="00E30BD0" w:rsidRDefault="004965CA" w:rsidP="004965CA">
      <w:pPr>
        <w:jc w:val="both"/>
        <w:rPr>
          <w:rStyle w:val="apple-style-span"/>
          <w:rFonts w:ascii="Arial" w:hAnsi="Arial" w:cs="Arial"/>
          <w:b/>
          <w:szCs w:val="24"/>
        </w:rPr>
      </w:pPr>
      <w:r w:rsidRPr="004965CA">
        <w:rPr>
          <w:rFonts w:ascii="Arial" w:hAnsi="Arial" w:cs="Arial"/>
          <w:bCs/>
        </w:rPr>
        <w:t xml:space="preserve">The Provost recommended the establishment of a Teacher Education Co-ordinating Committee which would be chaired by one of the Deans of School. Professor Terry Kavanagh would assume </w:t>
      </w:r>
      <w:r w:rsidRPr="004965CA">
        <w:rPr>
          <w:rFonts w:ascii="Arial" w:hAnsi="Arial" w:cs="Arial"/>
          <w:bCs/>
        </w:rPr>
        <w:lastRenderedPageBreak/>
        <w:t xml:space="preserve">this role in the first instance. The PMB </w:t>
      </w:r>
      <w:r>
        <w:rPr>
          <w:rFonts w:ascii="Arial" w:hAnsi="Arial" w:cs="Arial"/>
          <w:bCs/>
        </w:rPr>
        <w:t xml:space="preserve">agreed </w:t>
      </w:r>
      <w:r w:rsidRPr="004965CA">
        <w:rPr>
          <w:rFonts w:ascii="Arial" w:hAnsi="Arial" w:cs="Arial"/>
          <w:bCs/>
        </w:rPr>
        <w:t xml:space="preserve">the recommendations proposed by the Provost </w:t>
      </w:r>
      <w:r>
        <w:rPr>
          <w:rFonts w:ascii="Arial" w:hAnsi="Arial" w:cs="Arial"/>
          <w:bCs/>
        </w:rPr>
        <w:t xml:space="preserve">for recommendation to Senate </w:t>
      </w:r>
      <w:r w:rsidRPr="004965CA">
        <w:rPr>
          <w:rFonts w:ascii="Arial" w:hAnsi="Arial" w:cs="Arial"/>
          <w:bCs/>
        </w:rPr>
        <w:t>and noted that line management of staff in the Teacher Education Unit would remain in the School of SSEHS.</w:t>
      </w:r>
    </w:p>
    <w:p w:rsidR="00E30BD0" w:rsidRDefault="00E30BD0" w:rsidP="008F4AF7">
      <w:pPr>
        <w:tabs>
          <w:tab w:val="left" w:pos="720"/>
          <w:tab w:val="left" w:pos="5760"/>
          <w:tab w:val="left" w:pos="8910"/>
        </w:tabs>
        <w:rPr>
          <w:rFonts w:ascii="Arial" w:eastAsia="Calibri" w:hAnsi="Arial" w:cs="Arial"/>
        </w:rPr>
      </w:pPr>
    </w:p>
    <w:p w:rsidR="00703D3B" w:rsidRDefault="00703D3B" w:rsidP="00E30BD0">
      <w:pPr>
        <w:jc w:val="both"/>
        <w:rPr>
          <w:rStyle w:val="apple-style-span"/>
          <w:rFonts w:ascii="Arial" w:hAnsi="Arial" w:cs="Arial"/>
          <w:b/>
          <w:sz w:val="24"/>
          <w:szCs w:val="24"/>
        </w:rPr>
      </w:pPr>
    </w:p>
    <w:p w:rsidR="00E30BD0" w:rsidRPr="00C727D9" w:rsidRDefault="00003833" w:rsidP="00E30BD0">
      <w:pPr>
        <w:jc w:val="both"/>
        <w:rPr>
          <w:rStyle w:val="apple-style-span"/>
          <w:rFonts w:ascii="Arial" w:hAnsi="Arial" w:cs="Arial"/>
          <w:b/>
          <w:sz w:val="24"/>
          <w:szCs w:val="24"/>
        </w:rPr>
      </w:pPr>
      <w:r>
        <w:rPr>
          <w:rStyle w:val="apple-style-span"/>
          <w:rFonts w:ascii="Arial" w:hAnsi="Arial" w:cs="Arial"/>
          <w:b/>
          <w:sz w:val="24"/>
          <w:szCs w:val="24"/>
        </w:rPr>
        <w:t>9</w:t>
      </w:r>
      <w:r w:rsidR="00C727D9" w:rsidRPr="00C727D9">
        <w:rPr>
          <w:rStyle w:val="apple-style-span"/>
          <w:rFonts w:ascii="Arial" w:hAnsi="Arial" w:cs="Arial"/>
          <w:b/>
          <w:sz w:val="24"/>
          <w:szCs w:val="24"/>
        </w:rPr>
        <w:t>.</w:t>
      </w:r>
      <w:r w:rsidR="00C727D9" w:rsidRPr="00C727D9">
        <w:rPr>
          <w:rStyle w:val="apple-style-span"/>
          <w:rFonts w:ascii="Arial" w:hAnsi="Arial" w:cs="Arial"/>
          <w:b/>
          <w:sz w:val="24"/>
          <w:szCs w:val="24"/>
        </w:rPr>
        <w:tab/>
        <w:t>Interface Issues</w:t>
      </w:r>
    </w:p>
    <w:p w:rsidR="00E30BD0" w:rsidRDefault="00E30BD0" w:rsidP="008F4AF7">
      <w:pPr>
        <w:tabs>
          <w:tab w:val="left" w:pos="720"/>
          <w:tab w:val="left" w:pos="5760"/>
          <w:tab w:val="left" w:pos="8910"/>
        </w:tabs>
        <w:rPr>
          <w:rFonts w:ascii="Arial" w:eastAsia="Calibri" w:hAnsi="Arial" w:cs="Arial"/>
        </w:rPr>
      </w:pPr>
    </w:p>
    <w:p w:rsidR="00C727D9" w:rsidRDefault="00C727D9" w:rsidP="008F4AF7">
      <w:pPr>
        <w:tabs>
          <w:tab w:val="left" w:pos="720"/>
          <w:tab w:val="left" w:pos="5760"/>
          <w:tab w:val="left" w:pos="8910"/>
        </w:tabs>
        <w:rPr>
          <w:rFonts w:ascii="Arial" w:eastAsia="Calibri" w:hAnsi="Arial" w:cs="Arial"/>
        </w:rPr>
      </w:pPr>
      <w:r>
        <w:rPr>
          <w:rFonts w:ascii="Arial" w:eastAsia="Calibri" w:hAnsi="Arial" w:cs="Arial"/>
        </w:rPr>
        <w:t xml:space="preserve">Discussions have taken place within the Working Groups, ALT and Services Working Together on the interface between Support Services and Schools. A detailed interface matrix has been prepared as an immediate sign-posting tool for new postholders within the new </w:t>
      </w:r>
      <w:r w:rsidR="00634E81">
        <w:rPr>
          <w:rFonts w:ascii="Arial" w:eastAsia="Calibri" w:hAnsi="Arial" w:cs="Arial"/>
        </w:rPr>
        <w:t xml:space="preserve">organisational </w:t>
      </w:r>
      <w:r>
        <w:rPr>
          <w:rFonts w:ascii="Arial" w:eastAsia="Calibri" w:hAnsi="Arial" w:cs="Arial"/>
        </w:rPr>
        <w:t xml:space="preserve">structure </w:t>
      </w:r>
      <w:r w:rsidR="00634E81">
        <w:rPr>
          <w:rFonts w:ascii="Arial" w:eastAsia="Calibri" w:hAnsi="Arial" w:cs="Arial"/>
        </w:rPr>
        <w:t>and discussions are taking place about the way in which this matrix can be kept up to date.</w:t>
      </w:r>
    </w:p>
    <w:p w:rsidR="00634E81" w:rsidRPr="00634E81" w:rsidRDefault="00634E81" w:rsidP="008F4AF7">
      <w:pPr>
        <w:tabs>
          <w:tab w:val="left" w:pos="720"/>
          <w:tab w:val="left" w:pos="5760"/>
          <w:tab w:val="left" w:pos="8910"/>
        </w:tabs>
        <w:rPr>
          <w:rFonts w:ascii="Arial" w:eastAsia="Calibri" w:hAnsi="Arial" w:cs="Arial"/>
          <w:b/>
          <w:sz w:val="28"/>
          <w:szCs w:val="28"/>
        </w:rPr>
      </w:pPr>
    </w:p>
    <w:p w:rsidR="00634E81" w:rsidRPr="00003833" w:rsidRDefault="00003833" w:rsidP="008F4AF7">
      <w:pPr>
        <w:tabs>
          <w:tab w:val="left" w:pos="720"/>
          <w:tab w:val="left" w:pos="5760"/>
          <w:tab w:val="left" w:pos="8910"/>
        </w:tabs>
        <w:rPr>
          <w:rFonts w:ascii="Arial" w:eastAsia="Calibri" w:hAnsi="Arial" w:cs="Arial"/>
          <w:b/>
          <w:sz w:val="24"/>
          <w:szCs w:val="24"/>
        </w:rPr>
      </w:pPr>
      <w:r w:rsidRPr="00003833">
        <w:rPr>
          <w:rFonts w:ascii="Arial" w:eastAsia="Calibri" w:hAnsi="Arial" w:cs="Arial"/>
          <w:b/>
          <w:sz w:val="24"/>
          <w:szCs w:val="24"/>
        </w:rPr>
        <w:t>10</w:t>
      </w:r>
      <w:r w:rsidR="00634E81" w:rsidRPr="00003833">
        <w:rPr>
          <w:rFonts w:ascii="Arial" w:eastAsia="Calibri" w:hAnsi="Arial" w:cs="Arial"/>
          <w:b/>
          <w:sz w:val="24"/>
          <w:szCs w:val="24"/>
        </w:rPr>
        <w:t>.</w:t>
      </w:r>
      <w:r w:rsidR="00634E81" w:rsidRPr="00003833">
        <w:rPr>
          <w:rFonts w:ascii="Arial" w:eastAsia="Calibri" w:hAnsi="Arial" w:cs="Arial"/>
          <w:b/>
          <w:sz w:val="24"/>
          <w:szCs w:val="24"/>
        </w:rPr>
        <w:tab/>
        <w:t xml:space="preserve">Communication </w:t>
      </w:r>
    </w:p>
    <w:p w:rsidR="00634E81" w:rsidRDefault="00634E81" w:rsidP="008F4AF7">
      <w:pPr>
        <w:tabs>
          <w:tab w:val="left" w:pos="720"/>
          <w:tab w:val="left" w:pos="5760"/>
          <w:tab w:val="left" w:pos="8910"/>
        </w:tabs>
        <w:rPr>
          <w:rFonts w:ascii="Arial" w:eastAsia="Calibri" w:hAnsi="Arial" w:cs="Arial"/>
        </w:rPr>
      </w:pPr>
    </w:p>
    <w:p w:rsidR="00634E81" w:rsidRDefault="00634E81" w:rsidP="008F4AF7">
      <w:pPr>
        <w:tabs>
          <w:tab w:val="left" w:pos="720"/>
          <w:tab w:val="left" w:pos="5760"/>
          <w:tab w:val="left" w:pos="8910"/>
        </w:tabs>
        <w:rPr>
          <w:rFonts w:ascii="Arial" w:eastAsia="Calibri" w:hAnsi="Arial" w:cs="Arial"/>
        </w:rPr>
      </w:pPr>
      <w:r>
        <w:rPr>
          <w:rFonts w:ascii="Arial" w:eastAsia="Calibri" w:hAnsi="Arial" w:cs="Arial"/>
        </w:rPr>
        <w:t>FAQs on the web have been updated and a flow-chart of internal communication in the new structure has been produced. Proposals on team briefings will be progressed in conjunction with ELT/ALT and there will be further discussion at the next meeting of the PMB in July.</w:t>
      </w:r>
    </w:p>
    <w:p w:rsidR="00634E81" w:rsidRDefault="00634E81" w:rsidP="008F4AF7">
      <w:pPr>
        <w:tabs>
          <w:tab w:val="left" w:pos="720"/>
          <w:tab w:val="left" w:pos="5760"/>
          <w:tab w:val="left" w:pos="8910"/>
        </w:tabs>
        <w:rPr>
          <w:rFonts w:ascii="Arial" w:eastAsia="Calibri" w:hAnsi="Arial" w:cs="Arial"/>
        </w:rPr>
      </w:pPr>
    </w:p>
    <w:p w:rsidR="00634E81" w:rsidRDefault="00634E81" w:rsidP="008F4AF7">
      <w:pPr>
        <w:tabs>
          <w:tab w:val="left" w:pos="720"/>
          <w:tab w:val="left" w:pos="5760"/>
          <w:tab w:val="left" w:pos="8910"/>
        </w:tabs>
        <w:rPr>
          <w:rFonts w:ascii="Arial" w:hAnsi="Arial" w:cs="Arial"/>
          <w:bCs/>
        </w:rPr>
      </w:pPr>
      <w:r w:rsidRPr="00634E81">
        <w:rPr>
          <w:rFonts w:ascii="Arial" w:eastAsia="Calibri" w:hAnsi="Arial" w:cs="Arial"/>
        </w:rPr>
        <w:t>Changes to the University websi</w:t>
      </w:r>
      <w:r>
        <w:rPr>
          <w:rFonts w:ascii="Arial" w:eastAsia="Calibri" w:hAnsi="Arial" w:cs="Arial"/>
        </w:rPr>
        <w:t>t</w:t>
      </w:r>
      <w:r w:rsidRPr="00634E81">
        <w:rPr>
          <w:rFonts w:ascii="Arial" w:eastAsia="Calibri" w:hAnsi="Arial" w:cs="Arial"/>
        </w:rPr>
        <w:t xml:space="preserve">e are also under discussion and PMB members are keen to ensure </w:t>
      </w:r>
      <w:r w:rsidRPr="00634E81">
        <w:rPr>
          <w:rFonts w:ascii="Arial" w:hAnsi="Arial" w:cs="Arial"/>
          <w:bCs/>
        </w:rPr>
        <w:t>that</w:t>
      </w:r>
      <w:r>
        <w:rPr>
          <w:rFonts w:ascii="Arial" w:hAnsi="Arial" w:cs="Arial"/>
          <w:bCs/>
        </w:rPr>
        <w:t>,</w:t>
      </w:r>
      <w:r w:rsidRPr="00634E81">
        <w:rPr>
          <w:rFonts w:ascii="Arial" w:hAnsi="Arial" w:cs="Arial"/>
          <w:bCs/>
        </w:rPr>
        <w:t xml:space="preserve"> during the transitional period of the project</w:t>
      </w:r>
      <w:r>
        <w:rPr>
          <w:rFonts w:ascii="Arial" w:hAnsi="Arial" w:cs="Arial"/>
          <w:bCs/>
        </w:rPr>
        <w:t>,</w:t>
      </w:r>
      <w:r w:rsidRPr="00634E81">
        <w:rPr>
          <w:rFonts w:ascii="Arial" w:hAnsi="Arial" w:cs="Arial"/>
          <w:bCs/>
        </w:rPr>
        <w:t xml:space="preserve"> the challenge of producing and presenting consistent university WebPages, whilst maintaining School identity w</w:t>
      </w:r>
      <w:r w:rsidR="00703D3B">
        <w:rPr>
          <w:rFonts w:ascii="Arial" w:hAnsi="Arial" w:cs="Arial"/>
          <w:bCs/>
        </w:rPr>
        <w:t>ill</w:t>
      </w:r>
      <w:r w:rsidRPr="00634E81">
        <w:rPr>
          <w:rFonts w:ascii="Arial" w:hAnsi="Arial" w:cs="Arial"/>
          <w:bCs/>
        </w:rPr>
        <w:t xml:space="preserve"> be achieved.</w:t>
      </w:r>
      <w:r>
        <w:rPr>
          <w:rFonts w:ascii="Arial" w:hAnsi="Arial" w:cs="Arial"/>
          <w:bCs/>
        </w:rPr>
        <w:t xml:space="preserve">  The Director of Marketing and Communications has been asked to discuss changes required with Deans(Elect) and Operations Managers.</w:t>
      </w:r>
    </w:p>
    <w:p w:rsidR="00003833" w:rsidRDefault="00003833" w:rsidP="008F4AF7">
      <w:pPr>
        <w:tabs>
          <w:tab w:val="left" w:pos="720"/>
          <w:tab w:val="left" w:pos="5760"/>
          <w:tab w:val="left" w:pos="8910"/>
        </w:tabs>
        <w:rPr>
          <w:rFonts w:ascii="Arial" w:hAnsi="Arial" w:cs="Arial"/>
          <w:bCs/>
        </w:rPr>
      </w:pPr>
    </w:p>
    <w:p w:rsidR="00003833" w:rsidRDefault="00003833" w:rsidP="008F4AF7">
      <w:pPr>
        <w:tabs>
          <w:tab w:val="left" w:pos="720"/>
          <w:tab w:val="left" w:pos="5760"/>
          <w:tab w:val="left" w:pos="8910"/>
        </w:tabs>
        <w:rPr>
          <w:rFonts w:ascii="Arial" w:hAnsi="Arial" w:cs="Arial"/>
          <w:b/>
          <w:bCs/>
          <w:sz w:val="24"/>
          <w:szCs w:val="24"/>
        </w:rPr>
      </w:pPr>
      <w:r>
        <w:rPr>
          <w:rFonts w:ascii="Arial" w:hAnsi="Arial" w:cs="Arial"/>
          <w:b/>
          <w:bCs/>
          <w:sz w:val="24"/>
          <w:szCs w:val="24"/>
        </w:rPr>
        <w:t>11</w:t>
      </w:r>
      <w:r w:rsidRPr="00003833">
        <w:rPr>
          <w:rFonts w:ascii="Arial" w:hAnsi="Arial" w:cs="Arial"/>
          <w:b/>
          <w:bCs/>
          <w:sz w:val="24"/>
          <w:szCs w:val="24"/>
        </w:rPr>
        <w:t>.</w:t>
      </w:r>
      <w:r w:rsidRPr="00003833">
        <w:rPr>
          <w:rFonts w:ascii="Arial" w:hAnsi="Arial" w:cs="Arial"/>
          <w:b/>
          <w:bCs/>
          <w:sz w:val="24"/>
          <w:szCs w:val="24"/>
        </w:rPr>
        <w:tab/>
        <w:t>Project Review</w:t>
      </w:r>
    </w:p>
    <w:p w:rsidR="00003833" w:rsidRDefault="00003833" w:rsidP="008F4AF7">
      <w:pPr>
        <w:tabs>
          <w:tab w:val="left" w:pos="720"/>
          <w:tab w:val="left" w:pos="5760"/>
          <w:tab w:val="left" w:pos="8910"/>
        </w:tabs>
        <w:rPr>
          <w:rFonts w:ascii="Arial" w:hAnsi="Arial" w:cs="Arial"/>
          <w:b/>
          <w:bCs/>
          <w:sz w:val="24"/>
          <w:szCs w:val="24"/>
        </w:rPr>
      </w:pPr>
    </w:p>
    <w:p w:rsidR="002476BF" w:rsidRPr="00003833" w:rsidRDefault="00003833" w:rsidP="002476BF">
      <w:pPr>
        <w:jc w:val="both"/>
        <w:rPr>
          <w:rFonts w:ascii="Arial" w:hAnsi="Arial" w:cs="Arial"/>
          <w:bCs/>
        </w:rPr>
      </w:pPr>
      <w:r w:rsidRPr="00003833">
        <w:rPr>
          <w:rFonts w:ascii="Arial" w:hAnsi="Arial" w:cs="Arial"/>
          <w:bCs/>
        </w:rPr>
        <w:t>The PMB has started to consider the arrangements for project review. A half year review had been undertaken in February 2011</w:t>
      </w:r>
      <w:r>
        <w:rPr>
          <w:rFonts w:ascii="Arial" w:hAnsi="Arial" w:cs="Arial"/>
          <w:bCs/>
        </w:rPr>
        <w:t xml:space="preserve"> but a review at the end of the project is also required.</w:t>
      </w:r>
      <w:r w:rsidRPr="00003833">
        <w:rPr>
          <w:rFonts w:ascii="Arial" w:hAnsi="Arial" w:cs="Arial"/>
          <w:bCs/>
        </w:rPr>
        <w:t xml:space="preserve"> The PMB agreed that </w:t>
      </w:r>
      <w:r>
        <w:rPr>
          <w:rFonts w:ascii="Arial" w:hAnsi="Arial" w:cs="Arial"/>
          <w:bCs/>
        </w:rPr>
        <w:t>feedback should be sought from</w:t>
      </w:r>
      <w:r w:rsidRPr="00003833">
        <w:rPr>
          <w:rFonts w:ascii="Arial" w:hAnsi="Arial" w:cs="Arial"/>
          <w:bCs/>
        </w:rPr>
        <w:t xml:space="preserve"> PMB members, members and secretaries of the Working Groups and members of the </w:t>
      </w:r>
      <w:r>
        <w:rPr>
          <w:rFonts w:ascii="Arial" w:hAnsi="Arial" w:cs="Arial"/>
          <w:bCs/>
        </w:rPr>
        <w:t xml:space="preserve">original </w:t>
      </w:r>
      <w:r w:rsidRPr="00003833">
        <w:rPr>
          <w:rFonts w:ascii="Arial" w:hAnsi="Arial" w:cs="Arial"/>
          <w:bCs/>
        </w:rPr>
        <w:t>University Struct</w:t>
      </w:r>
      <w:r>
        <w:rPr>
          <w:rFonts w:ascii="Arial" w:hAnsi="Arial" w:cs="Arial"/>
          <w:bCs/>
        </w:rPr>
        <w:t>ure PMB and this will be considered at its next meeting.</w:t>
      </w:r>
      <w:r w:rsidRPr="00003833">
        <w:rPr>
          <w:rFonts w:ascii="Arial" w:hAnsi="Arial" w:cs="Arial"/>
          <w:bCs/>
        </w:rPr>
        <w:t xml:space="preserve">  </w:t>
      </w:r>
      <w:r w:rsidR="002476BF">
        <w:rPr>
          <w:rFonts w:ascii="Arial" w:hAnsi="Arial" w:cs="Arial"/>
          <w:bCs/>
        </w:rPr>
        <w:t>A review during 2011/12 will also be required and details are currently under consideration.</w:t>
      </w:r>
    </w:p>
    <w:p w:rsidR="002476BF" w:rsidRPr="00003833" w:rsidRDefault="002476BF" w:rsidP="002476BF">
      <w:pPr>
        <w:tabs>
          <w:tab w:val="left" w:pos="720"/>
          <w:tab w:val="left" w:pos="5760"/>
          <w:tab w:val="left" w:pos="8910"/>
        </w:tabs>
        <w:rPr>
          <w:rFonts w:ascii="Arial" w:hAnsi="Arial" w:cs="Arial"/>
          <w:bCs/>
        </w:rPr>
      </w:pPr>
    </w:p>
    <w:p w:rsidR="00003833" w:rsidRPr="002476BF" w:rsidRDefault="002476BF" w:rsidP="00003833">
      <w:pPr>
        <w:jc w:val="both"/>
        <w:rPr>
          <w:rFonts w:ascii="Arial" w:hAnsi="Arial" w:cs="Arial"/>
          <w:b/>
          <w:bCs/>
          <w:sz w:val="24"/>
          <w:szCs w:val="24"/>
        </w:rPr>
      </w:pPr>
      <w:r w:rsidRPr="002476BF">
        <w:rPr>
          <w:rFonts w:ascii="Arial" w:hAnsi="Arial" w:cs="Arial"/>
          <w:b/>
          <w:bCs/>
          <w:sz w:val="24"/>
          <w:szCs w:val="24"/>
        </w:rPr>
        <w:t>12.</w:t>
      </w:r>
      <w:r w:rsidRPr="002476BF">
        <w:rPr>
          <w:rFonts w:ascii="Arial" w:hAnsi="Arial" w:cs="Arial"/>
          <w:b/>
          <w:bCs/>
          <w:sz w:val="24"/>
          <w:szCs w:val="24"/>
        </w:rPr>
        <w:tab/>
        <w:t>Restructuring &amp; Beyond – Outstanding Tasks</w:t>
      </w:r>
    </w:p>
    <w:p w:rsidR="00003833" w:rsidRPr="00003833" w:rsidRDefault="00003833" w:rsidP="00003833">
      <w:pPr>
        <w:ind w:left="720"/>
        <w:jc w:val="both"/>
        <w:rPr>
          <w:rFonts w:ascii="Arial" w:hAnsi="Arial" w:cs="Arial"/>
          <w:bCs/>
        </w:rPr>
      </w:pPr>
    </w:p>
    <w:p w:rsidR="002476BF" w:rsidRDefault="00003833" w:rsidP="00003833">
      <w:pPr>
        <w:jc w:val="both"/>
        <w:rPr>
          <w:rFonts w:ascii="Arial" w:hAnsi="Arial" w:cs="Arial"/>
          <w:bCs/>
        </w:rPr>
      </w:pPr>
      <w:r>
        <w:rPr>
          <w:rFonts w:ascii="Arial" w:hAnsi="Arial" w:cs="Arial"/>
          <w:bCs/>
        </w:rPr>
        <w:t xml:space="preserve">The PMB </w:t>
      </w:r>
      <w:r w:rsidR="002476BF">
        <w:rPr>
          <w:rFonts w:ascii="Arial" w:hAnsi="Arial" w:cs="Arial"/>
          <w:bCs/>
        </w:rPr>
        <w:t>has been keen to ensure that process improvement activities extend into 2011/12. Regular meetings between the Chief Operating Officer and the Operations Managers will provide a useful forum for discussion of these issues. Proposals from the individual working groups have been obtained and proposals for taking this forward will be presented to the July meeting of the PMB.</w:t>
      </w:r>
    </w:p>
    <w:p w:rsidR="008F4AF7" w:rsidRPr="00003833" w:rsidRDefault="008F4AF7" w:rsidP="008F4AF7">
      <w:pPr>
        <w:tabs>
          <w:tab w:val="left" w:pos="720"/>
          <w:tab w:val="left" w:pos="5760"/>
          <w:tab w:val="left" w:pos="8910"/>
        </w:tabs>
        <w:rPr>
          <w:rFonts w:ascii="Arial" w:eastAsia="Calibri" w:hAnsi="Arial" w:cs="Arial"/>
          <w:b/>
        </w:rPr>
      </w:pP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r w:rsidR="00003833" w:rsidRPr="00003833">
        <w:rPr>
          <w:rFonts w:ascii="Arial" w:eastAsia="Calibri" w:hAnsi="Arial" w:cs="Arial"/>
          <w:b/>
        </w:rPr>
        <w:t>_____</w:t>
      </w:r>
    </w:p>
    <w:p w:rsidR="008F4AF7" w:rsidRDefault="008F4AF7" w:rsidP="00670CC1">
      <w:pPr>
        <w:pStyle w:val="BodyText"/>
      </w:pPr>
      <w:r>
        <w:t>Aut</w:t>
      </w:r>
      <w:r w:rsidR="00A014FC">
        <w:t xml:space="preserve">hor – </w:t>
      </w:r>
      <w:r w:rsidR="002A6792">
        <w:t>Fidelma Hannah</w:t>
      </w:r>
      <w:r w:rsidR="00A014FC">
        <w:br/>
        <w:t xml:space="preserve">Date – </w:t>
      </w:r>
      <w:r w:rsidR="00003833">
        <w:t>June 2011</w:t>
      </w:r>
      <w:r>
        <w:br/>
        <w:t>Copyright (c) Loughborough University.  All rights reserved.</w:t>
      </w:r>
    </w:p>
    <w:sectPr w:rsidR="008F4AF7" w:rsidSect="00670CC1">
      <w:headerReference w:type="first" r:id="rId9"/>
      <w:pgSz w:w="11894" w:h="16834"/>
      <w:pgMar w:top="1134" w:right="1134" w:bottom="1134" w:left="1134"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833" w:rsidRDefault="00003833" w:rsidP="00550A97">
      <w:r>
        <w:separator/>
      </w:r>
    </w:p>
  </w:endnote>
  <w:endnote w:type="continuationSeparator" w:id="0">
    <w:p w:rsidR="00003833" w:rsidRDefault="00003833" w:rsidP="0055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833" w:rsidRDefault="00003833" w:rsidP="00550A97">
      <w:r>
        <w:separator/>
      </w:r>
    </w:p>
  </w:footnote>
  <w:footnote w:type="continuationSeparator" w:id="0">
    <w:p w:rsidR="00003833" w:rsidRDefault="00003833" w:rsidP="0055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C1" w:rsidRPr="00670CC1" w:rsidRDefault="00670CC1" w:rsidP="00670CC1">
    <w:pPr>
      <w:pStyle w:val="Header"/>
      <w:jc w:val="right"/>
      <w:rPr>
        <w:sz w:val="24"/>
        <w:szCs w:val="24"/>
      </w:rPr>
    </w:pPr>
    <w:r w:rsidRPr="00670CC1">
      <w:rPr>
        <w:sz w:val="24"/>
        <w:szCs w:val="24"/>
      </w:rPr>
      <w:t>SEN11-P51</w:t>
    </w:r>
  </w:p>
  <w:p w:rsidR="00670CC1" w:rsidRPr="00670CC1" w:rsidRDefault="00670CC1" w:rsidP="00670CC1">
    <w:pPr>
      <w:pStyle w:val="Header"/>
      <w:jc w:val="right"/>
      <w:rPr>
        <w:sz w:val="24"/>
        <w:szCs w:val="24"/>
      </w:rPr>
    </w:pPr>
    <w:r w:rsidRPr="00670CC1">
      <w:rPr>
        <w:sz w:val="24"/>
        <w:szCs w:val="24"/>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D44"/>
    <w:multiLevelType w:val="hybridMultilevel"/>
    <w:tmpl w:val="36D4D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EA1979"/>
    <w:multiLevelType w:val="hybridMultilevel"/>
    <w:tmpl w:val="F132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B2591"/>
    <w:multiLevelType w:val="hybridMultilevel"/>
    <w:tmpl w:val="EBCE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A62A1"/>
    <w:multiLevelType w:val="hybridMultilevel"/>
    <w:tmpl w:val="1C1233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56C62C70"/>
    <w:multiLevelType w:val="hybridMultilevel"/>
    <w:tmpl w:val="05B0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5112CB"/>
    <w:multiLevelType w:val="hybridMultilevel"/>
    <w:tmpl w:val="FD7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80"/>
    <w:rsid w:val="00003833"/>
    <w:rsid w:val="00005A1C"/>
    <w:rsid w:val="00044071"/>
    <w:rsid w:val="00052C8A"/>
    <w:rsid w:val="00064986"/>
    <w:rsid w:val="00091F80"/>
    <w:rsid w:val="000B1B6B"/>
    <w:rsid w:val="000B45F2"/>
    <w:rsid w:val="000B4B97"/>
    <w:rsid w:val="000C4425"/>
    <w:rsid w:val="000C57AF"/>
    <w:rsid w:val="000C6B72"/>
    <w:rsid w:val="000C7B92"/>
    <w:rsid w:val="000E7B62"/>
    <w:rsid w:val="000F1048"/>
    <w:rsid w:val="000F5080"/>
    <w:rsid w:val="000F5E77"/>
    <w:rsid w:val="000F6343"/>
    <w:rsid w:val="000F649D"/>
    <w:rsid w:val="00160D7C"/>
    <w:rsid w:val="00175A1D"/>
    <w:rsid w:val="001A0009"/>
    <w:rsid w:val="001A2E63"/>
    <w:rsid w:val="001A4A1D"/>
    <w:rsid w:val="001B00E8"/>
    <w:rsid w:val="001B264D"/>
    <w:rsid w:val="001C19D7"/>
    <w:rsid w:val="001C607E"/>
    <w:rsid w:val="001E6812"/>
    <w:rsid w:val="001E69BB"/>
    <w:rsid w:val="001F0CC1"/>
    <w:rsid w:val="00200DC6"/>
    <w:rsid w:val="00207A3F"/>
    <w:rsid w:val="00207E24"/>
    <w:rsid w:val="0021254F"/>
    <w:rsid w:val="00236E11"/>
    <w:rsid w:val="002476BF"/>
    <w:rsid w:val="00247DEE"/>
    <w:rsid w:val="00255380"/>
    <w:rsid w:val="0028234A"/>
    <w:rsid w:val="002969B3"/>
    <w:rsid w:val="002A52B4"/>
    <w:rsid w:val="002A6792"/>
    <w:rsid w:val="002B0793"/>
    <w:rsid w:val="002B21C2"/>
    <w:rsid w:val="002D35D6"/>
    <w:rsid w:val="002D45D3"/>
    <w:rsid w:val="002E08C1"/>
    <w:rsid w:val="002F2E4D"/>
    <w:rsid w:val="002F7EC7"/>
    <w:rsid w:val="003043E2"/>
    <w:rsid w:val="003102C7"/>
    <w:rsid w:val="0031235E"/>
    <w:rsid w:val="00326622"/>
    <w:rsid w:val="00350D37"/>
    <w:rsid w:val="00385A7A"/>
    <w:rsid w:val="003929C7"/>
    <w:rsid w:val="003A0FA4"/>
    <w:rsid w:val="003A3220"/>
    <w:rsid w:val="003B565E"/>
    <w:rsid w:val="003D1F07"/>
    <w:rsid w:val="003E3084"/>
    <w:rsid w:val="00401785"/>
    <w:rsid w:val="0042789C"/>
    <w:rsid w:val="00434F0D"/>
    <w:rsid w:val="00447923"/>
    <w:rsid w:val="004511BF"/>
    <w:rsid w:val="00470AF0"/>
    <w:rsid w:val="00491259"/>
    <w:rsid w:val="004965CA"/>
    <w:rsid w:val="00497CFC"/>
    <w:rsid w:val="004B2595"/>
    <w:rsid w:val="004B57B9"/>
    <w:rsid w:val="004B5AAC"/>
    <w:rsid w:val="004B616C"/>
    <w:rsid w:val="004C42EF"/>
    <w:rsid w:val="004D2D27"/>
    <w:rsid w:val="004E3E5F"/>
    <w:rsid w:val="004E7EAE"/>
    <w:rsid w:val="005136AF"/>
    <w:rsid w:val="00515EDE"/>
    <w:rsid w:val="00516641"/>
    <w:rsid w:val="00517E17"/>
    <w:rsid w:val="0053111C"/>
    <w:rsid w:val="00533750"/>
    <w:rsid w:val="00534D77"/>
    <w:rsid w:val="00535268"/>
    <w:rsid w:val="0053595F"/>
    <w:rsid w:val="005435EF"/>
    <w:rsid w:val="00550A97"/>
    <w:rsid w:val="005611F1"/>
    <w:rsid w:val="005B155E"/>
    <w:rsid w:val="005F35D9"/>
    <w:rsid w:val="005F6F87"/>
    <w:rsid w:val="00606393"/>
    <w:rsid w:val="00612C7F"/>
    <w:rsid w:val="006239A7"/>
    <w:rsid w:val="00626F52"/>
    <w:rsid w:val="00634E81"/>
    <w:rsid w:val="0064016D"/>
    <w:rsid w:val="00641ADF"/>
    <w:rsid w:val="00650424"/>
    <w:rsid w:val="006523E3"/>
    <w:rsid w:val="00655EBB"/>
    <w:rsid w:val="00660415"/>
    <w:rsid w:val="00670CC1"/>
    <w:rsid w:val="0067605A"/>
    <w:rsid w:val="00682D9D"/>
    <w:rsid w:val="006A304A"/>
    <w:rsid w:val="006A5990"/>
    <w:rsid w:val="006D719E"/>
    <w:rsid w:val="006E0723"/>
    <w:rsid w:val="006E3B55"/>
    <w:rsid w:val="007018E7"/>
    <w:rsid w:val="00702CB1"/>
    <w:rsid w:val="00703D3B"/>
    <w:rsid w:val="00703D71"/>
    <w:rsid w:val="00710092"/>
    <w:rsid w:val="00712B4C"/>
    <w:rsid w:val="00720EF5"/>
    <w:rsid w:val="00723FBA"/>
    <w:rsid w:val="00743CA5"/>
    <w:rsid w:val="00756783"/>
    <w:rsid w:val="00761526"/>
    <w:rsid w:val="0076247F"/>
    <w:rsid w:val="0078371B"/>
    <w:rsid w:val="007924FD"/>
    <w:rsid w:val="00793F44"/>
    <w:rsid w:val="007B30A8"/>
    <w:rsid w:val="007D014A"/>
    <w:rsid w:val="007D277A"/>
    <w:rsid w:val="007D7DAD"/>
    <w:rsid w:val="007F198E"/>
    <w:rsid w:val="007F7FE4"/>
    <w:rsid w:val="008017C5"/>
    <w:rsid w:val="00802F4E"/>
    <w:rsid w:val="00807AEE"/>
    <w:rsid w:val="00815674"/>
    <w:rsid w:val="00826BC9"/>
    <w:rsid w:val="00836770"/>
    <w:rsid w:val="00853104"/>
    <w:rsid w:val="0085630F"/>
    <w:rsid w:val="0086542B"/>
    <w:rsid w:val="008743DA"/>
    <w:rsid w:val="0089086F"/>
    <w:rsid w:val="00891F9E"/>
    <w:rsid w:val="00893031"/>
    <w:rsid w:val="0089543E"/>
    <w:rsid w:val="00896457"/>
    <w:rsid w:val="008A7515"/>
    <w:rsid w:val="008C4F60"/>
    <w:rsid w:val="008D1C6C"/>
    <w:rsid w:val="008D50DF"/>
    <w:rsid w:val="008D5578"/>
    <w:rsid w:val="008D6992"/>
    <w:rsid w:val="008D78AC"/>
    <w:rsid w:val="008E7882"/>
    <w:rsid w:val="008F32AD"/>
    <w:rsid w:val="008F4AF7"/>
    <w:rsid w:val="00901925"/>
    <w:rsid w:val="00905994"/>
    <w:rsid w:val="00906C8A"/>
    <w:rsid w:val="00930339"/>
    <w:rsid w:val="00953154"/>
    <w:rsid w:val="0095687E"/>
    <w:rsid w:val="00962A2F"/>
    <w:rsid w:val="00974400"/>
    <w:rsid w:val="00980A51"/>
    <w:rsid w:val="0098378E"/>
    <w:rsid w:val="00986DBC"/>
    <w:rsid w:val="009B1A24"/>
    <w:rsid w:val="009C47C5"/>
    <w:rsid w:val="009D2D2D"/>
    <w:rsid w:val="009F3AA1"/>
    <w:rsid w:val="00A014FC"/>
    <w:rsid w:val="00A44D12"/>
    <w:rsid w:val="00A455C9"/>
    <w:rsid w:val="00A5476C"/>
    <w:rsid w:val="00A74079"/>
    <w:rsid w:val="00A813C2"/>
    <w:rsid w:val="00A81744"/>
    <w:rsid w:val="00A869A5"/>
    <w:rsid w:val="00AD7F6C"/>
    <w:rsid w:val="00B040A1"/>
    <w:rsid w:val="00B31090"/>
    <w:rsid w:val="00B46AB4"/>
    <w:rsid w:val="00B471F4"/>
    <w:rsid w:val="00B51B92"/>
    <w:rsid w:val="00B67DF5"/>
    <w:rsid w:val="00B76847"/>
    <w:rsid w:val="00B814EC"/>
    <w:rsid w:val="00B90B70"/>
    <w:rsid w:val="00BA2402"/>
    <w:rsid w:val="00BA59A2"/>
    <w:rsid w:val="00BC24A3"/>
    <w:rsid w:val="00BD1114"/>
    <w:rsid w:val="00BD39B5"/>
    <w:rsid w:val="00C10C1A"/>
    <w:rsid w:val="00C11266"/>
    <w:rsid w:val="00C30958"/>
    <w:rsid w:val="00C30E03"/>
    <w:rsid w:val="00C32504"/>
    <w:rsid w:val="00C32D1D"/>
    <w:rsid w:val="00C54A29"/>
    <w:rsid w:val="00C727D9"/>
    <w:rsid w:val="00C86AE8"/>
    <w:rsid w:val="00CA187B"/>
    <w:rsid w:val="00CA38FE"/>
    <w:rsid w:val="00CA6D84"/>
    <w:rsid w:val="00CB0F12"/>
    <w:rsid w:val="00CC16AE"/>
    <w:rsid w:val="00CC64F6"/>
    <w:rsid w:val="00CC7DC7"/>
    <w:rsid w:val="00CD3771"/>
    <w:rsid w:val="00CE1CCC"/>
    <w:rsid w:val="00CE63B1"/>
    <w:rsid w:val="00CF20B5"/>
    <w:rsid w:val="00CF7E1B"/>
    <w:rsid w:val="00D15E20"/>
    <w:rsid w:val="00D21249"/>
    <w:rsid w:val="00D261EC"/>
    <w:rsid w:val="00D26EAD"/>
    <w:rsid w:val="00D679DE"/>
    <w:rsid w:val="00D71E20"/>
    <w:rsid w:val="00D76141"/>
    <w:rsid w:val="00D774D4"/>
    <w:rsid w:val="00D801EC"/>
    <w:rsid w:val="00D977A8"/>
    <w:rsid w:val="00DA59A6"/>
    <w:rsid w:val="00DA6A34"/>
    <w:rsid w:val="00DB1881"/>
    <w:rsid w:val="00DC499B"/>
    <w:rsid w:val="00DD0D4E"/>
    <w:rsid w:val="00DF4AAA"/>
    <w:rsid w:val="00DF64C1"/>
    <w:rsid w:val="00DF65FA"/>
    <w:rsid w:val="00DF78DF"/>
    <w:rsid w:val="00E00907"/>
    <w:rsid w:val="00E21330"/>
    <w:rsid w:val="00E30BD0"/>
    <w:rsid w:val="00E76027"/>
    <w:rsid w:val="00E87B6D"/>
    <w:rsid w:val="00EB12A5"/>
    <w:rsid w:val="00EF2B5A"/>
    <w:rsid w:val="00EF49D7"/>
    <w:rsid w:val="00F114B4"/>
    <w:rsid w:val="00F1479F"/>
    <w:rsid w:val="00F17934"/>
    <w:rsid w:val="00F339E3"/>
    <w:rsid w:val="00F42D3C"/>
    <w:rsid w:val="00F62A3A"/>
    <w:rsid w:val="00F804FE"/>
    <w:rsid w:val="00FA16BE"/>
    <w:rsid w:val="00FC6BB6"/>
    <w:rsid w:val="00FE27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sz w:val="20"/>
      <w:szCs w:val="20"/>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unhideWhenUsed/>
    <w:rsid w:val="00550A97"/>
    <w:pPr>
      <w:tabs>
        <w:tab w:val="center" w:pos="4513"/>
        <w:tab w:val="right" w:pos="9026"/>
      </w:tabs>
    </w:pPr>
  </w:style>
  <w:style w:type="character" w:customStyle="1" w:styleId="HeaderChar">
    <w:name w:val="Header Char"/>
    <w:basedOn w:val="DefaultParagraphFont"/>
    <w:link w:val="Header"/>
    <w:uiPriority w:val="99"/>
    <w:rsid w:val="00550A97"/>
  </w:style>
  <w:style w:type="paragraph" w:styleId="Footer">
    <w:name w:val="footer"/>
    <w:basedOn w:val="Normal"/>
    <w:link w:val="FooterChar"/>
    <w:uiPriority w:val="99"/>
    <w:unhideWhenUsed/>
    <w:rsid w:val="00550A97"/>
    <w:pPr>
      <w:tabs>
        <w:tab w:val="center" w:pos="4513"/>
        <w:tab w:val="right" w:pos="9026"/>
      </w:tabs>
    </w:pPr>
  </w:style>
  <w:style w:type="character" w:customStyle="1" w:styleId="FooterChar">
    <w:name w:val="Footer Char"/>
    <w:basedOn w:val="DefaultParagraphFont"/>
    <w:link w:val="Footer"/>
    <w:uiPriority w:val="99"/>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sz w:val="20"/>
      <w:szCs w:val="20"/>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unhideWhenUsed/>
    <w:rsid w:val="00550A97"/>
    <w:pPr>
      <w:tabs>
        <w:tab w:val="center" w:pos="4513"/>
        <w:tab w:val="right" w:pos="9026"/>
      </w:tabs>
    </w:pPr>
  </w:style>
  <w:style w:type="character" w:customStyle="1" w:styleId="HeaderChar">
    <w:name w:val="Header Char"/>
    <w:basedOn w:val="DefaultParagraphFont"/>
    <w:link w:val="Header"/>
    <w:uiPriority w:val="99"/>
    <w:rsid w:val="00550A97"/>
  </w:style>
  <w:style w:type="paragraph" w:styleId="Footer">
    <w:name w:val="footer"/>
    <w:basedOn w:val="Normal"/>
    <w:link w:val="FooterChar"/>
    <w:uiPriority w:val="99"/>
    <w:unhideWhenUsed/>
    <w:rsid w:val="00550A97"/>
    <w:pPr>
      <w:tabs>
        <w:tab w:val="center" w:pos="4513"/>
        <w:tab w:val="right" w:pos="9026"/>
      </w:tabs>
    </w:pPr>
  </w:style>
  <w:style w:type="character" w:customStyle="1" w:styleId="FooterChar">
    <w:name w:val="Footer Char"/>
    <w:basedOn w:val="DefaultParagraphFont"/>
    <w:link w:val="Footer"/>
    <w:uiPriority w:val="99"/>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adjhw</dc:creator>
  <cp:lastModifiedBy>Staff/Research Student</cp:lastModifiedBy>
  <cp:revision>2</cp:revision>
  <cp:lastPrinted>2011-03-02T08:52:00Z</cp:lastPrinted>
  <dcterms:created xsi:type="dcterms:W3CDTF">2011-07-01T10:00:00Z</dcterms:created>
  <dcterms:modified xsi:type="dcterms:W3CDTF">2011-07-01T10:00:00Z</dcterms:modified>
</cp:coreProperties>
</file>