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04" w:rsidRPr="00FC3288" w:rsidRDefault="004A6C04">
      <w:pPr>
        <w:spacing w:after="220" w:line="260" w:lineRule="atLeast"/>
        <w:ind w:right="640"/>
        <w:jc w:val="right"/>
        <w:rPr>
          <w:rFonts w:ascii="Arial" w:hAnsi="Arial"/>
          <w:sz w:val="22"/>
          <w:szCs w:val="20"/>
          <w:lang w:val="en-US" w:eastAsia="en-US"/>
        </w:rPr>
      </w:pPr>
      <w:r w:rsidRPr="00FC3288">
        <w:rPr>
          <w:rFonts w:ascii="Arial" w:hAnsi="Arial"/>
          <w:b/>
          <w:sz w:val="22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iversity logo" style="width:153pt;height:51.75pt">
            <v:imagedata r:id="rId7" r:href="rId8"/>
          </v:shape>
        </w:pict>
      </w:r>
    </w:p>
    <w:p w:rsidR="004A6C04" w:rsidRPr="009971CA" w:rsidRDefault="004A6C04">
      <w:pPr>
        <w:spacing w:line="420" w:lineRule="exact"/>
        <w:ind w:left="720" w:right="645" w:hanging="720"/>
        <w:outlineLvl w:val="0"/>
        <w:rPr>
          <w:rFonts w:ascii="Arial" w:hAnsi="Arial" w:cs="Arial"/>
          <w:b/>
          <w:spacing w:val="20"/>
          <w:sz w:val="36"/>
          <w:szCs w:val="36"/>
          <w:lang w:val="en-US" w:eastAsia="en-US"/>
        </w:rPr>
      </w:pPr>
      <w:r w:rsidRPr="009971CA">
        <w:rPr>
          <w:rFonts w:ascii="Arial" w:hAnsi="Arial" w:cs="Arial"/>
          <w:b/>
          <w:spacing w:val="20"/>
          <w:sz w:val="36"/>
          <w:szCs w:val="36"/>
          <w:lang w:val="en-US" w:eastAsia="en-US"/>
        </w:rPr>
        <w:t>Student Discipline Committee</w:t>
      </w:r>
    </w:p>
    <w:p w:rsidR="004A6C04" w:rsidRDefault="004A6C04">
      <w:pPr>
        <w:ind w:right="645"/>
        <w:rPr>
          <w:rFonts w:ascii="Arial" w:hAnsi="Arial" w:cs="Arial"/>
          <w:b/>
          <w:sz w:val="22"/>
          <w:szCs w:val="20"/>
          <w:lang w:val="en-US" w:eastAsia="en-US"/>
        </w:rPr>
      </w:pPr>
    </w:p>
    <w:p w:rsidR="004A6C04" w:rsidRPr="00FC3288" w:rsidRDefault="00765FBF">
      <w:pPr>
        <w:spacing w:after="220" w:line="260" w:lineRule="atLeast"/>
        <w:ind w:right="640"/>
        <w:rPr>
          <w:rFonts w:ascii="Arial" w:hAnsi="Arial" w:cs="Arial"/>
          <w:b/>
          <w:sz w:val="22"/>
          <w:szCs w:val="20"/>
          <w:lang w:val="en-US" w:eastAsia="en-US"/>
        </w:rPr>
      </w:pPr>
      <w:r>
        <w:rPr>
          <w:rFonts w:ascii="Arial" w:hAnsi="Arial" w:cs="Arial"/>
          <w:b/>
          <w:sz w:val="22"/>
          <w:szCs w:val="20"/>
          <w:lang w:val="en-US" w:eastAsia="en-US"/>
        </w:rPr>
        <w:t>DISC11-M1</w:t>
      </w:r>
    </w:p>
    <w:p w:rsidR="004A6C04" w:rsidRPr="00FC3288" w:rsidRDefault="004A6C04">
      <w:pPr>
        <w:tabs>
          <w:tab w:val="left" w:pos="720"/>
          <w:tab w:val="center" w:pos="4153"/>
          <w:tab w:val="right" w:pos="8306"/>
        </w:tabs>
        <w:spacing w:after="220" w:line="260" w:lineRule="atLeast"/>
        <w:ind w:right="-294"/>
        <w:rPr>
          <w:rFonts w:ascii="Arial" w:hAnsi="Arial"/>
          <w:b/>
          <w:i/>
          <w:sz w:val="22"/>
          <w:szCs w:val="20"/>
          <w:lang w:val="en-US" w:eastAsia="en-US"/>
        </w:rPr>
      </w:pPr>
      <w:r>
        <w:rPr>
          <w:rFonts w:ascii="Arial" w:hAnsi="Arial"/>
          <w:sz w:val="22"/>
          <w:szCs w:val="20"/>
          <w:lang w:val="en-US" w:eastAsia="en-US"/>
        </w:rPr>
        <w:t>Minutes of the</w:t>
      </w:r>
      <w:r w:rsidRPr="00FC3288">
        <w:rPr>
          <w:rFonts w:ascii="Arial" w:hAnsi="Arial"/>
          <w:sz w:val="22"/>
          <w:szCs w:val="20"/>
          <w:lang w:val="en-US" w:eastAsia="en-US"/>
        </w:rPr>
        <w:t xml:space="preserve"> meetin</w:t>
      </w:r>
      <w:r>
        <w:rPr>
          <w:rFonts w:ascii="Arial" w:hAnsi="Arial"/>
          <w:sz w:val="22"/>
          <w:szCs w:val="20"/>
          <w:lang w:val="en-US" w:eastAsia="en-US"/>
        </w:rPr>
        <w:t>g of the Studen</w:t>
      </w:r>
      <w:r w:rsidR="00765FBF">
        <w:rPr>
          <w:rFonts w:ascii="Arial" w:hAnsi="Arial"/>
          <w:sz w:val="22"/>
          <w:szCs w:val="20"/>
          <w:lang w:val="en-US" w:eastAsia="en-US"/>
        </w:rPr>
        <w:t>t Discipline Committee held on 8 February 2011</w:t>
      </w:r>
      <w:r>
        <w:rPr>
          <w:rFonts w:ascii="Arial" w:hAnsi="Arial"/>
          <w:sz w:val="22"/>
          <w:szCs w:val="20"/>
          <w:lang w:val="en-US" w:eastAsia="en-US"/>
        </w:rPr>
        <w:t>.</w:t>
      </w:r>
    </w:p>
    <w:p w:rsidR="002719C4" w:rsidRDefault="004A6C04">
      <w:pPr>
        <w:ind w:right="-564"/>
        <w:rPr>
          <w:rFonts w:ascii="Arial" w:hAnsi="Arial" w:cs="Arial"/>
          <w:sz w:val="22"/>
          <w:szCs w:val="20"/>
          <w:lang w:val="en-US" w:eastAsia="en-US"/>
        </w:rPr>
      </w:pPr>
      <w:r w:rsidRPr="003E0367">
        <w:rPr>
          <w:rFonts w:ascii="Arial" w:hAnsi="Arial" w:cs="Arial"/>
          <w:b/>
          <w:sz w:val="22"/>
          <w:szCs w:val="20"/>
          <w:lang w:val="en-US" w:eastAsia="en-US"/>
        </w:rPr>
        <w:t>Members</w:t>
      </w:r>
      <w:r>
        <w:rPr>
          <w:rFonts w:ascii="Arial" w:hAnsi="Arial" w:cs="Arial"/>
          <w:sz w:val="22"/>
          <w:szCs w:val="20"/>
          <w:lang w:val="en-US" w:eastAsia="en-US"/>
        </w:rPr>
        <w:t xml:space="preserve">: </w:t>
      </w:r>
      <w:proofErr w:type="gramStart"/>
      <w:r>
        <w:rPr>
          <w:rFonts w:ascii="Arial" w:hAnsi="Arial" w:cs="Arial"/>
          <w:sz w:val="22"/>
          <w:szCs w:val="20"/>
          <w:lang w:val="en-US" w:eastAsia="en-US"/>
        </w:rPr>
        <w:t>A</w:t>
      </w:r>
      <w:proofErr w:type="gramEnd"/>
      <w:r>
        <w:rPr>
          <w:rFonts w:ascii="Arial" w:hAnsi="Arial" w:cs="Arial"/>
          <w:sz w:val="22"/>
          <w:szCs w:val="20"/>
          <w:lang w:val="en-US" w:eastAsia="en-US"/>
        </w:rPr>
        <w:t xml:space="preserve"> M </w:t>
      </w:r>
      <w:r w:rsidRPr="00633192">
        <w:rPr>
          <w:rFonts w:ascii="Arial" w:hAnsi="Arial" w:cs="Arial"/>
          <w:sz w:val="22"/>
          <w:szCs w:val="20"/>
          <w:lang w:val="en-US" w:eastAsia="en-US"/>
        </w:rPr>
        <w:t>Mumford (Chair),</w:t>
      </w:r>
      <w:r>
        <w:rPr>
          <w:rFonts w:ascii="Arial" w:hAnsi="Arial" w:cs="Arial"/>
          <w:i/>
          <w:sz w:val="22"/>
          <w:szCs w:val="20"/>
          <w:lang w:val="en-US" w:eastAsia="en-US"/>
        </w:rPr>
        <w:t xml:space="preserve"> </w:t>
      </w:r>
      <w:r>
        <w:rPr>
          <w:rFonts w:ascii="Arial" w:hAnsi="Arial" w:cs="Arial"/>
          <w:sz w:val="22"/>
          <w:szCs w:val="20"/>
          <w:lang w:val="en-US" w:eastAsia="en-US"/>
        </w:rPr>
        <w:t>J Bl</w:t>
      </w:r>
      <w:r w:rsidR="00623940">
        <w:rPr>
          <w:rFonts w:ascii="Arial" w:hAnsi="Arial" w:cs="Arial"/>
          <w:sz w:val="22"/>
          <w:szCs w:val="20"/>
          <w:lang w:val="en-US" w:eastAsia="en-US"/>
        </w:rPr>
        <w:t xml:space="preserve">ackwell, J B C Blood, S A Brown, J </w:t>
      </w:r>
      <w:proofErr w:type="spellStart"/>
      <w:r w:rsidR="00623940">
        <w:rPr>
          <w:rFonts w:ascii="Arial" w:hAnsi="Arial" w:cs="Arial"/>
          <w:sz w:val="22"/>
          <w:szCs w:val="20"/>
          <w:lang w:val="en-US" w:eastAsia="en-US"/>
        </w:rPr>
        <w:t>Cownley</w:t>
      </w:r>
      <w:proofErr w:type="spellEnd"/>
      <w:r w:rsidR="002719C4">
        <w:rPr>
          <w:rFonts w:ascii="Arial" w:hAnsi="Arial" w:cs="Arial"/>
          <w:sz w:val="22"/>
          <w:szCs w:val="20"/>
          <w:lang w:val="en-US" w:eastAsia="en-US"/>
        </w:rPr>
        <w:t xml:space="preserve"> (</w:t>
      </w:r>
      <w:proofErr w:type="spellStart"/>
      <w:r w:rsidR="002719C4">
        <w:rPr>
          <w:rFonts w:ascii="Arial" w:hAnsi="Arial" w:cs="Arial"/>
          <w:sz w:val="22"/>
          <w:szCs w:val="20"/>
          <w:lang w:val="en-US" w:eastAsia="en-US"/>
        </w:rPr>
        <w:t>ab</w:t>
      </w:r>
      <w:proofErr w:type="spellEnd"/>
      <w:r w:rsidR="002719C4">
        <w:rPr>
          <w:rFonts w:ascii="Arial" w:hAnsi="Arial" w:cs="Arial"/>
          <w:sz w:val="22"/>
          <w:szCs w:val="20"/>
          <w:lang w:val="en-US" w:eastAsia="en-US"/>
        </w:rPr>
        <w:t>)</w:t>
      </w:r>
      <w:r w:rsidR="00623940">
        <w:rPr>
          <w:rFonts w:ascii="Arial" w:hAnsi="Arial" w:cs="Arial"/>
          <w:sz w:val="22"/>
          <w:szCs w:val="20"/>
          <w:lang w:val="en-US" w:eastAsia="en-US"/>
        </w:rPr>
        <w:t xml:space="preserve">, </w:t>
      </w:r>
    </w:p>
    <w:p w:rsidR="004A6C04" w:rsidRPr="003E0367" w:rsidRDefault="004A6C04">
      <w:pPr>
        <w:ind w:right="-564"/>
        <w:rPr>
          <w:rFonts w:ascii="Arial" w:hAnsi="Arial" w:cs="Arial"/>
          <w:b/>
          <w:sz w:val="22"/>
          <w:szCs w:val="20"/>
          <w:lang w:val="en-US" w:eastAsia="en-US"/>
        </w:rPr>
      </w:pPr>
      <w:r>
        <w:rPr>
          <w:rFonts w:ascii="Arial" w:hAnsi="Arial" w:cs="Arial"/>
          <w:sz w:val="22"/>
          <w:szCs w:val="20"/>
          <w:lang w:val="en-US" w:eastAsia="en-US"/>
        </w:rPr>
        <w:t xml:space="preserve">L Davidson, </w:t>
      </w:r>
      <w:r w:rsidRPr="003E0367">
        <w:rPr>
          <w:rFonts w:ascii="Arial" w:hAnsi="Arial" w:cs="Arial"/>
          <w:sz w:val="22"/>
          <w:szCs w:val="20"/>
          <w:lang w:val="en-US" w:eastAsia="en-US"/>
        </w:rPr>
        <w:t>F T Edum-Fotwe</w:t>
      </w:r>
      <w:r w:rsidRPr="00D17AD7">
        <w:rPr>
          <w:rFonts w:ascii="Arial" w:hAnsi="Arial" w:cs="Arial"/>
          <w:sz w:val="22"/>
          <w:szCs w:val="20"/>
          <w:lang w:val="en-US" w:eastAsia="en-US"/>
        </w:rPr>
        <w:t>,</w:t>
      </w:r>
      <w:r>
        <w:rPr>
          <w:rFonts w:ascii="Arial" w:hAnsi="Arial" w:cs="Arial"/>
          <w:sz w:val="22"/>
          <w:szCs w:val="20"/>
          <w:lang w:val="en-US" w:eastAsia="en-US"/>
        </w:rPr>
        <w:t xml:space="preserve"> F F</w:t>
      </w:r>
      <w:r w:rsidR="00765FBF">
        <w:rPr>
          <w:rFonts w:ascii="Arial" w:hAnsi="Arial" w:cs="Arial"/>
          <w:sz w:val="22"/>
          <w:szCs w:val="20"/>
          <w:lang w:val="en-US" w:eastAsia="en-US"/>
        </w:rPr>
        <w:t xml:space="preserve">ay, K </w:t>
      </w:r>
      <w:proofErr w:type="spellStart"/>
      <w:r w:rsidR="00765FBF">
        <w:rPr>
          <w:rFonts w:ascii="Arial" w:hAnsi="Arial" w:cs="Arial"/>
          <w:sz w:val="22"/>
          <w:szCs w:val="20"/>
          <w:lang w:val="en-US" w:eastAsia="en-US"/>
        </w:rPr>
        <w:t>Halliday</w:t>
      </w:r>
      <w:proofErr w:type="spellEnd"/>
      <w:r w:rsidR="00765FBF">
        <w:rPr>
          <w:rFonts w:ascii="Arial" w:hAnsi="Arial" w:cs="Arial"/>
          <w:sz w:val="22"/>
          <w:szCs w:val="20"/>
          <w:lang w:val="en-US" w:eastAsia="en-US"/>
        </w:rPr>
        <w:t>, N Honey</w:t>
      </w:r>
      <w:r w:rsidR="00623940">
        <w:rPr>
          <w:rFonts w:ascii="Arial" w:hAnsi="Arial" w:cs="Arial"/>
          <w:sz w:val="22"/>
          <w:szCs w:val="20"/>
          <w:lang w:val="en-US" w:eastAsia="en-US"/>
        </w:rPr>
        <w:t>, L Hopkins</w:t>
      </w:r>
      <w:r w:rsidR="002719C4">
        <w:rPr>
          <w:rFonts w:ascii="Arial" w:hAnsi="Arial" w:cs="Arial"/>
          <w:sz w:val="22"/>
          <w:szCs w:val="20"/>
          <w:lang w:val="en-US" w:eastAsia="en-US"/>
        </w:rPr>
        <w:t xml:space="preserve"> (</w:t>
      </w:r>
      <w:proofErr w:type="spellStart"/>
      <w:r w:rsidR="002719C4">
        <w:rPr>
          <w:rFonts w:ascii="Arial" w:hAnsi="Arial" w:cs="Arial"/>
          <w:sz w:val="22"/>
          <w:szCs w:val="20"/>
          <w:lang w:val="en-US" w:eastAsia="en-US"/>
        </w:rPr>
        <w:t>ab</w:t>
      </w:r>
      <w:proofErr w:type="spellEnd"/>
      <w:r w:rsidR="002719C4">
        <w:rPr>
          <w:rFonts w:ascii="Arial" w:hAnsi="Arial" w:cs="Arial"/>
          <w:sz w:val="22"/>
          <w:szCs w:val="20"/>
          <w:lang w:val="en-US" w:eastAsia="en-US"/>
        </w:rPr>
        <w:t>)</w:t>
      </w:r>
      <w:r w:rsidR="00623940">
        <w:rPr>
          <w:rFonts w:ascii="Arial" w:hAnsi="Arial" w:cs="Arial"/>
          <w:sz w:val="22"/>
          <w:szCs w:val="20"/>
          <w:lang w:val="en-US" w:eastAsia="en-US"/>
        </w:rPr>
        <w:t xml:space="preserve">, </w:t>
      </w:r>
      <w:r>
        <w:rPr>
          <w:rFonts w:ascii="Arial" w:hAnsi="Arial" w:cs="Arial"/>
          <w:sz w:val="22"/>
          <w:szCs w:val="20"/>
          <w:lang w:val="en-US" w:eastAsia="en-US"/>
        </w:rPr>
        <w:t xml:space="preserve">R M King, </w:t>
      </w:r>
      <w:r w:rsidR="00765FBF">
        <w:rPr>
          <w:rFonts w:ascii="Arial" w:hAnsi="Arial" w:cs="Arial"/>
          <w:sz w:val="22"/>
          <w:szCs w:val="20"/>
          <w:lang w:val="en-US" w:eastAsia="en-US"/>
        </w:rPr>
        <w:t>A Lucas-Pettit</w:t>
      </w:r>
      <w:r w:rsidR="00623940">
        <w:rPr>
          <w:rFonts w:ascii="Arial" w:hAnsi="Arial" w:cs="Arial"/>
          <w:sz w:val="22"/>
          <w:szCs w:val="20"/>
          <w:lang w:val="en-US" w:eastAsia="en-US"/>
        </w:rPr>
        <w:t xml:space="preserve">, </w:t>
      </w:r>
      <w:r>
        <w:rPr>
          <w:rFonts w:ascii="Arial" w:hAnsi="Arial" w:cs="Arial"/>
          <w:sz w:val="22"/>
          <w:szCs w:val="20"/>
          <w:lang w:val="en-US" w:eastAsia="en-US"/>
        </w:rPr>
        <w:t>A Muir,</w:t>
      </w:r>
      <w:r w:rsidR="00623940">
        <w:rPr>
          <w:rFonts w:ascii="Arial" w:hAnsi="Arial" w:cs="Arial"/>
          <w:sz w:val="22"/>
          <w:szCs w:val="20"/>
          <w:lang w:val="en-US" w:eastAsia="en-US"/>
        </w:rPr>
        <w:t xml:space="preserve"> E Paterson,</w:t>
      </w:r>
      <w:r w:rsidR="00765FBF">
        <w:rPr>
          <w:rFonts w:ascii="Arial" w:hAnsi="Arial" w:cs="Arial"/>
          <w:sz w:val="22"/>
          <w:szCs w:val="20"/>
          <w:lang w:val="en-US" w:eastAsia="en-US"/>
        </w:rPr>
        <w:t xml:space="preserve"> M Shuker</w:t>
      </w:r>
      <w:r w:rsidR="00153A7E">
        <w:rPr>
          <w:rFonts w:ascii="Arial" w:hAnsi="Arial" w:cs="Arial"/>
          <w:sz w:val="22"/>
          <w:szCs w:val="20"/>
          <w:lang w:val="en-US" w:eastAsia="en-US"/>
        </w:rPr>
        <w:t xml:space="preserve"> (</w:t>
      </w:r>
      <w:proofErr w:type="spellStart"/>
      <w:r w:rsidR="00153A7E">
        <w:rPr>
          <w:rFonts w:ascii="Arial" w:hAnsi="Arial" w:cs="Arial"/>
          <w:sz w:val="22"/>
          <w:szCs w:val="20"/>
          <w:lang w:val="en-US" w:eastAsia="en-US"/>
        </w:rPr>
        <w:t>ab</w:t>
      </w:r>
      <w:proofErr w:type="spellEnd"/>
      <w:r w:rsidR="00153A7E">
        <w:rPr>
          <w:rFonts w:ascii="Arial" w:hAnsi="Arial" w:cs="Arial"/>
          <w:sz w:val="22"/>
          <w:szCs w:val="20"/>
          <w:lang w:val="en-US" w:eastAsia="en-US"/>
        </w:rPr>
        <w:t>)</w:t>
      </w:r>
      <w:r w:rsidRPr="00D17AD7">
        <w:rPr>
          <w:rFonts w:ascii="Arial" w:hAnsi="Arial" w:cs="Arial"/>
          <w:sz w:val="22"/>
          <w:szCs w:val="20"/>
          <w:lang w:val="en-US" w:eastAsia="en-US"/>
        </w:rPr>
        <w:t>,</w:t>
      </w:r>
      <w:r w:rsidR="00623940">
        <w:rPr>
          <w:rFonts w:ascii="Arial" w:hAnsi="Arial" w:cs="Arial"/>
          <w:sz w:val="22"/>
          <w:szCs w:val="20"/>
          <w:lang w:val="en-US" w:eastAsia="en-US"/>
        </w:rPr>
        <w:t xml:space="preserve"> R Smith</w:t>
      </w:r>
      <w:r w:rsidR="002719C4">
        <w:rPr>
          <w:rFonts w:ascii="Arial" w:hAnsi="Arial" w:cs="Arial"/>
          <w:sz w:val="22"/>
          <w:szCs w:val="20"/>
          <w:lang w:val="en-US" w:eastAsia="en-US"/>
        </w:rPr>
        <w:t xml:space="preserve"> (</w:t>
      </w:r>
      <w:proofErr w:type="spellStart"/>
      <w:r w:rsidR="002719C4">
        <w:rPr>
          <w:rFonts w:ascii="Arial" w:hAnsi="Arial" w:cs="Arial"/>
          <w:sz w:val="22"/>
          <w:szCs w:val="20"/>
          <w:lang w:val="en-US" w:eastAsia="en-US"/>
        </w:rPr>
        <w:t>ab</w:t>
      </w:r>
      <w:proofErr w:type="spellEnd"/>
      <w:r w:rsidR="002719C4">
        <w:rPr>
          <w:rFonts w:ascii="Arial" w:hAnsi="Arial" w:cs="Arial"/>
          <w:sz w:val="22"/>
          <w:szCs w:val="20"/>
          <w:lang w:val="en-US" w:eastAsia="en-US"/>
        </w:rPr>
        <w:t>)</w:t>
      </w:r>
      <w:r>
        <w:rPr>
          <w:rFonts w:ascii="Arial" w:hAnsi="Arial" w:cs="Arial"/>
          <w:sz w:val="22"/>
          <w:szCs w:val="20"/>
          <w:lang w:val="en-US" w:eastAsia="en-US"/>
        </w:rPr>
        <w:t>,</w:t>
      </w:r>
      <w:r w:rsidRPr="003E0367">
        <w:rPr>
          <w:rFonts w:ascii="Arial" w:hAnsi="Arial" w:cs="Arial"/>
          <w:sz w:val="22"/>
          <w:szCs w:val="20"/>
          <w:lang w:val="en-US" w:eastAsia="en-US"/>
        </w:rPr>
        <w:t xml:space="preserve"> J A M Strong</w:t>
      </w:r>
      <w:r w:rsidR="00765FBF">
        <w:rPr>
          <w:rFonts w:ascii="Arial" w:hAnsi="Arial" w:cs="Arial"/>
          <w:sz w:val="22"/>
          <w:szCs w:val="20"/>
          <w:lang w:val="en-US" w:eastAsia="en-US"/>
        </w:rPr>
        <w:t xml:space="preserve"> (</w:t>
      </w:r>
      <w:proofErr w:type="spellStart"/>
      <w:r w:rsidR="00765FBF">
        <w:rPr>
          <w:rFonts w:ascii="Arial" w:hAnsi="Arial" w:cs="Arial"/>
          <w:sz w:val="22"/>
          <w:szCs w:val="20"/>
          <w:lang w:val="en-US" w:eastAsia="en-US"/>
        </w:rPr>
        <w:t>ab</w:t>
      </w:r>
      <w:proofErr w:type="spellEnd"/>
      <w:r w:rsidR="00765FBF">
        <w:rPr>
          <w:rFonts w:ascii="Arial" w:hAnsi="Arial" w:cs="Arial"/>
          <w:sz w:val="22"/>
          <w:szCs w:val="20"/>
          <w:lang w:val="en-US" w:eastAsia="en-US"/>
        </w:rPr>
        <w:t>)</w:t>
      </w:r>
      <w:r w:rsidRPr="00623940">
        <w:rPr>
          <w:rFonts w:ascii="Arial" w:hAnsi="Arial" w:cs="Arial"/>
          <w:sz w:val="22"/>
          <w:szCs w:val="20"/>
          <w:lang w:val="en-US" w:eastAsia="en-US"/>
        </w:rPr>
        <w:t xml:space="preserve">, </w:t>
      </w:r>
      <w:r w:rsidR="00623940" w:rsidRPr="00623940">
        <w:rPr>
          <w:rFonts w:ascii="Arial" w:hAnsi="Arial" w:cs="Arial"/>
          <w:sz w:val="22"/>
          <w:szCs w:val="20"/>
          <w:lang w:val="en-US" w:eastAsia="en-US"/>
        </w:rPr>
        <w:t>A Swinscoe,</w:t>
      </w:r>
      <w:r w:rsidR="00623940">
        <w:rPr>
          <w:rFonts w:ascii="Arial" w:hAnsi="Arial" w:cs="Arial"/>
          <w:i/>
          <w:sz w:val="22"/>
          <w:szCs w:val="20"/>
          <w:lang w:val="en-US" w:eastAsia="en-US"/>
        </w:rPr>
        <w:t xml:space="preserve"> </w:t>
      </w:r>
      <w:r w:rsidRPr="003E0367">
        <w:rPr>
          <w:rFonts w:ascii="Arial" w:hAnsi="Arial" w:cs="Arial"/>
          <w:sz w:val="22"/>
          <w:szCs w:val="20"/>
          <w:lang w:val="en-US" w:eastAsia="en-US"/>
        </w:rPr>
        <w:t>J B Thomas</w:t>
      </w:r>
      <w:r w:rsidR="00765FBF">
        <w:rPr>
          <w:rFonts w:ascii="Arial" w:hAnsi="Arial" w:cs="Arial"/>
          <w:sz w:val="22"/>
          <w:szCs w:val="20"/>
          <w:lang w:val="en-US" w:eastAsia="en-US"/>
        </w:rPr>
        <w:t xml:space="preserve"> (</w:t>
      </w:r>
      <w:proofErr w:type="spellStart"/>
      <w:r w:rsidR="00765FBF">
        <w:rPr>
          <w:rFonts w:ascii="Arial" w:hAnsi="Arial" w:cs="Arial"/>
          <w:sz w:val="22"/>
          <w:szCs w:val="20"/>
          <w:lang w:val="en-US" w:eastAsia="en-US"/>
        </w:rPr>
        <w:t>ab</w:t>
      </w:r>
      <w:proofErr w:type="spellEnd"/>
      <w:r w:rsidR="00765FBF">
        <w:rPr>
          <w:rFonts w:ascii="Arial" w:hAnsi="Arial" w:cs="Arial"/>
          <w:sz w:val="22"/>
          <w:szCs w:val="20"/>
          <w:lang w:val="en-US" w:eastAsia="en-US"/>
        </w:rPr>
        <w:t>)</w:t>
      </w:r>
      <w:r w:rsidRPr="003E0367">
        <w:rPr>
          <w:rFonts w:ascii="Arial" w:hAnsi="Arial" w:cs="Arial"/>
          <w:sz w:val="22"/>
          <w:szCs w:val="20"/>
          <w:lang w:val="en-US" w:eastAsia="en-US"/>
        </w:rPr>
        <w:t>, A Watson</w:t>
      </w:r>
      <w:r>
        <w:rPr>
          <w:rFonts w:ascii="Arial" w:hAnsi="Arial" w:cs="Arial"/>
          <w:sz w:val="22"/>
          <w:szCs w:val="20"/>
          <w:lang w:val="en-US" w:eastAsia="en-US"/>
        </w:rPr>
        <w:t>.</w:t>
      </w:r>
    </w:p>
    <w:p w:rsidR="004A6C04" w:rsidRDefault="004A6C04">
      <w:pPr>
        <w:ind w:right="60"/>
        <w:rPr>
          <w:rFonts w:ascii="Arial" w:hAnsi="Arial" w:cs="Arial"/>
          <w:sz w:val="22"/>
          <w:szCs w:val="20"/>
          <w:lang w:val="en-US" w:eastAsia="en-US"/>
        </w:rPr>
      </w:pPr>
    </w:p>
    <w:p w:rsidR="004A6C04" w:rsidRDefault="004A6C04">
      <w:pPr>
        <w:ind w:right="60"/>
        <w:rPr>
          <w:rFonts w:ascii="Arial" w:hAnsi="Arial" w:cs="Arial"/>
          <w:sz w:val="22"/>
          <w:szCs w:val="20"/>
          <w:lang w:val="en-US" w:eastAsia="en-US"/>
        </w:rPr>
      </w:pPr>
      <w:r>
        <w:rPr>
          <w:rFonts w:ascii="Arial" w:hAnsi="Arial" w:cs="Arial"/>
          <w:b/>
          <w:sz w:val="22"/>
          <w:szCs w:val="20"/>
          <w:lang w:val="en-US" w:eastAsia="en-US"/>
        </w:rPr>
        <w:t>By i</w:t>
      </w:r>
      <w:r w:rsidRPr="003E0367">
        <w:rPr>
          <w:rFonts w:ascii="Arial" w:hAnsi="Arial" w:cs="Arial"/>
          <w:b/>
          <w:sz w:val="22"/>
          <w:szCs w:val="20"/>
          <w:lang w:val="en-US" w:eastAsia="en-US"/>
        </w:rPr>
        <w:t>nvitation</w:t>
      </w:r>
      <w:r w:rsidR="00765FBF">
        <w:rPr>
          <w:rFonts w:ascii="Arial" w:hAnsi="Arial" w:cs="Arial"/>
          <w:sz w:val="22"/>
          <w:szCs w:val="20"/>
          <w:lang w:val="en-US" w:eastAsia="en-US"/>
        </w:rPr>
        <w:t xml:space="preserve">: P </w:t>
      </w:r>
      <w:proofErr w:type="spellStart"/>
      <w:r w:rsidR="00765FBF">
        <w:rPr>
          <w:rFonts w:ascii="Arial" w:hAnsi="Arial" w:cs="Arial"/>
          <w:sz w:val="22"/>
          <w:szCs w:val="20"/>
          <w:lang w:val="en-US" w:eastAsia="en-US"/>
        </w:rPr>
        <w:t>P</w:t>
      </w:r>
      <w:proofErr w:type="spellEnd"/>
      <w:r w:rsidR="00765FBF">
        <w:rPr>
          <w:rFonts w:ascii="Arial" w:hAnsi="Arial" w:cs="Arial"/>
          <w:sz w:val="22"/>
          <w:szCs w:val="20"/>
          <w:lang w:val="en-US" w:eastAsia="en-US"/>
        </w:rPr>
        <w:t xml:space="preserve"> Conway</w:t>
      </w:r>
      <w:r>
        <w:rPr>
          <w:rFonts w:ascii="Arial" w:hAnsi="Arial" w:cs="Arial"/>
          <w:sz w:val="22"/>
          <w:szCs w:val="20"/>
          <w:lang w:val="en-US" w:eastAsia="en-US"/>
        </w:rPr>
        <w:t>, R J Kennedy, J C Nutkins (</w:t>
      </w:r>
      <w:proofErr w:type="spellStart"/>
      <w:r>
        <w:rPr>
          <w:rFonts w:ascii="Arial" w:hAnsi="Arial" w:cs="Arial"/>
          <w:sz w:val="22"/>
          <w:szCs w:val="20"/>
          <w:lang w:val="en-US" w:eastAsia="en-US"/>
        </w:rPr>
        <w:t>ab</w:t>
      </w:r>
      <w:proofErr w:type="spellEnd"/>
      <w:r>
        <w:rPr>
          <w:rFonts w:ascii="Arial" w:hAnsi="Arial" w:cs="Arial"/>
          <w:sz w:val="22"/>
          <w:szCs w:val="20"/>
          <w:lang w:val="en-US" w:eastAsia="en-US"/>
        </w:rPr>
        <w:t>)</w:t>
      </w:r>
      <w:r w:rsidR="00623940">
        <w:rPr>
          <w:rFonts w:ascii="Arial" w:hAnsi="Arial" w:cs="Arial"/>
          <w:sz w:val="22"/>
          <w:szCs w:val="20"/>
          <w:lang w:val="en-US" w:eastAsia="en-US"/>
        </w:rPr>
        <w:t>, S W Spinks (</w:t>
      </w:r>
      <w:proofErr w:type="spellStart"/>
      <w:r w:rsidR="00623940">
        <w:rPr>
          <w:rFonts w:ascii="Arial" w:hAnsi="Arial" w:cs="Arial"/>
          <w:sz w:val="22"/>
          <w:szCs w:val="20"/>
          <w:lang w:val="en-US" w:eastAsia="en-US"/>
        </w:rPr>
        <w:t>ab</w:t>
      </w:r>
      <w:proofErr w:type="spellEnd"/>
      <w:r w:rsidR="00623940">
        <w:rPr>
          <w:rFonts w:ascii="Arial" w:hAnsi="Arial" w:cs="Arial"/>
          <w:sz w:val="22"/>
          <w:szCs w:val="20"/>
          <w:lang w:val="en-US" w:eastAsia="en-US"/>
        </w:rPr>
        <w:t>), N Thomas</w:t>
      </w:r>
      <w:r>
        <w:rPr>
          <w:rFonts w:ascii="Arial" w:hAnsi="Arial" w:cs="Arial"/>
          <w:sz w:val="22"/>
          <w:szCs w:val="20"/>
          <w:lang w:val="en-US" w:eastAsia="en-US"/>
        </w:rPr>
        <w:t>.</w:t>
      </w:r>
    </w:p>
    <w:p w:rsidR="004A6C04" w:rsidRDefault="004A6C04">
      <w:pPr>
        <w:ind w:right="60"/>
        <w:rPr>
          <w:rFonts w:ascii="Arial" w:hAnsi="Arial" w:cs="Arial"/>
          <w:sz w:val="22"/>
          <w:szCs w:val="20"/>
          <w:lang w:val="en-US" w:eastAsia="en-US"/>
        </w:rPr>
      </w:pPr>
    </w:p>
    <w:p w:rsidR="004A6C04" w:rsidRDefault="004A6C04">
      <w:pPr>
        <w:ind w:right="60"/>
        <w:rPr>
          <w:rFonts w:ascii="Arial" w:hAnsi="Arial" w:cs="Arial"/>
          <w:sz w:val="22"/>
          <w:szCs w:val="20"/>
          <w:lang w:val="en-US" w:eastAsia="en-US"/>
        </w:rPr>
      </w:pPr>
      <w:r w:rsidRPr="005F1C6E">
        <w:rPr>
          <w:rFonts w:ascii="Arial" w:hAnsi="Arial" w:cs="Arial"/>
          <w:b/>
          <w:sz w:val="22"/>
          <w:szCs w:val="20"/>
          <w:lang w:val="en-US" w:eastAsia="en-US"/>
        </w:rPr>
        <w:t>In attendance</w:t>
      </w:r>
      <w:r w:rsidR="00623940">
        <w:rPr>
          <w:rFonts w:ascii="Arial" w:hAnsi="Arial" w:cs="Arial"/>
          <w:sz w:val="22"/>
          <w:szCs w:val="20"/>
          <w:lang w:val="en-US" w:eastAsia="en-US"/>
        </w:rPr>
        <w:t>: C Dunbobbin</w:t>
      </w:r>
      <w:r>
        <w:rPr>
          <w:rFonts w:ascii="Arial" w:hAnsi="Arial" w:cs="Arial"/>
          <w:sz w:val="22"/>
          <w:szCs w:val="20"/>
          <w:lang w:val="en-US" w:eastAsia="en-US"/>
        </w:rPr>
        <w:t>.</w:t>
      </w:r>
    </w:p>
    <w:p w:rsidR="004A6C04" w:rsidRDefault="004A6C04">
      <w:pPr>
        <w:ind w:right="60"/>
        <w:rPr>
          <w:rFonts w:ascii="Arial" w:hAnsi="Arial" w:cs="Arial"/>
          <w:sz w:val="22"/>
          <w:szCs w:val="20"/>
          <w:lang w:val="en-US" w:eastAsia="en-US"/>
        </w:rPr>
      </w:pPr>
    </w:p>
    <w:p w:rsidR="004A6C04" w:rsidRDefault="004A6C04">
      <w:pPr>
        <w:ind w:right="60"/>
        <w:rPr>
          <w:rFonts w:ascii="Arial" w:hAnsi="Arial" w:cs="Arial"/>
          <w:sz w:val="22"/>
          <w:szCs w:val="20"/>
          <w:lang w:val="en-US" w:eastAsia="en-US"/>
        </w:rPr>
      </w:pPr>
      <w:r w:rsidRPr="005F1C6E">
        <w:rPr>
          <w:rFonts w:ascii="Arial" w:hAnsi="Arial" w:cs="Arial"/>
          <w:b/>
          <w:sz w:val="22"/>
          <w:szCs w:val="20"/>
          <w:lang w:val="en-US" w:eastAsia="en-US"/>
        </w:rPr>
        <w:t>Apologies for absence</w:t>
      </w:r>
      <w:r w:rsidR="00623940">
        <w:rPr>
          <w:rFonts w:ascii="Arial" w:hAnsi="Arial" w:cs="Arial"/>
          <w:sz w:val="22"/>
          <w:szCs w:val="20"/>
          <w:lang w:val="en-US" w:eastAsia="en-US"/>
        </w:rPr>
        <w:t xml:space="preserve">: </w:t>
      </w:r>
      <w:r>
        <w:rPr>
          <w:rFonts w:ascii="Arial" w:hAnsi="Arial" w:cs="Arial"/>
          <w:sz w:val="22"/>
          <w:szCs w:val="20"/>
          <w:lang w:val="en-US" w:eastAsia="en-US"/>
        </w:rPr>
        <w:t>J C Nutkins,</w:t>
      </w:r>
      <w:r w:rsidR="00623940">
        <w:rPr>
          <w:rFonts w:ascii="Arial" w:hAnsi="Arial" w:cs="Arial"/>
          <w:sz w:val="22"/>
          <w:szCs w:val="20"/>
          <w:lang w:val="en-US" w:eastAsia="en-US"/>
        </w:rPr>
        <w:t xml:space="preserve"> </w:t>
      </w:r>
      <w:r w:rsidR="00BF6508">
        <w:rPr>
          <w:rFonts w:ascii="Arial" w:hAnsi="Arial" w:cs="Arial"/>
          <w:sz w:val="22"/>
          <w:szCs w:val="20"/>
          <w:lang w:val="en-US" w:eastAsia="en-US"/>
        </w:rPr>
        <w:t>S W Spinks</w:t>
      </w:r>
      <w:r w:rsidR="00765FBF">
        <w:rPr>
          <w:rFonts w:ascii="Arial" w:hAnsi="Arial" w:cs="Arial"/>
          <w:sz w:val="22"/>
          <w:szCs w:val="20"/>
          <w:lang w:val="en-US" w:eastAsia="en-US"/>
        </w:rPr>
        <w:t xml:space="preserve">, J </w:t>
      </w:r>
      <w:proofErr w:type="gramStart"/>
      <w:r w:rsidR="00765FBF">
        <w:rPr>
          <w:rFonts w:ascii="Arial" w:hAnsi="Arial" w:cs="Arial"/>
          <w:sz w:val="22"/>
          <w:szCs w:val="20"/>
          <w:lang w:val="en-US" w:eastAsia="en-US"/>
        </w:rPr>
        <w:t>A</w:t>
      </w:r>
      <w:proofErr w:type="gramEnd"/>
      <w:r w:rsidR="00765FBF">
        <w:rPr>
          <w:rFonts w:ascii="Arial" w:hAnsi="Arial" w:cs="Arial"/>
          <w:sz w:val="22"/>
          <w:szCs w:val="20"/>
          <w:lang w:val="en-US" w:eastAsia="en-US"/>
        </w:rPr>
        <w:t xml:space="preserve"> M Strong, J B Thomas</w:t>
      </w:r>
      <w:r w:rsidR="00BF6508">
        <w:rPr>
          <w:rFonts w:ascii="Arial" w:hAnsi="Arial" w:cs="Arial"/>
          <w:sz w:val="22"/>
          <w:szCs w:val="20"/>
          <w:lang w:val="en-US" w:eastAsia="en-US"/>
        </w:rPr>
        <w:t>.</w:t>
      </w:r>
    </w:p>
    <w:p w:rsidR="004A6C04" w:rsidRPr="009B679D" w:rsidRDefault="004A6C04">
      <w:pPr>
        <w:keepNext/>
        <w:spacing w:after="200" w:line="260" w:lineRule="atLeast"/>
        <w:ind w:left="720" w:right="-34" w:hanging="720"/>
        <w:outlineLvl w:val="2"/>
        <w:rPr>
          <w:rFonts w:ascii="Arial" w:hAnsi="Arial" w:cs="Arial"/>
          <w:bCs/>
          <w:szCs w:val="20"/>
          <w:lang w:val="en-US" w:eastAsia="en-US"/>
        </w:rPr>
      </w:pPr>
      <w:r w:rsidRPr="00FC3288">
        <w:rPr>
          <w:rFonts w:ascii="Times" w:hAnsi="Times" w:cs="Times"/>
          <w:b/>
          <w:sz w:val="28"/>
          <w:szCs w:val="20"/>
          <w:lang w:val="en-US" w:eastAsia="en-US"/>
        </w:rPr>
        <w:t>________________________________________________________________</w:t>
      </w:r>
    </w:p>
    <w:p w:rsidR="004A6C04" w:rsidRPr="00FC3288" w:rsidRDefault="00D30EAA">
      <w:pPr>
        <w:tabs>
          <w:tab w:val="left" w:pos="7920"/>
        </w:tabs>
        <w:ind w:left="720" w:right="-180" w:hanging="720"/>
        <w:rPr>
          <w:rFonts w:ascii="Arial" w:hAnsi="Arial"/>
          <w:bCs/>
          <w:sz w:val="22"/>
          <w:szCs w:val="20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>11/1</w:t>
      </w:r>
      <w:r w:rsidR="004A6C04">
        <w:rPr>
          <w:rFonts w:ascii="Arial" w:hAnsi="Arial" w:cs="Arial"/>
          <w:b/>
          <w:sz w:val="22"/>
          <w:szCs w:val="22"/>
          <w:lang w:val="en-US" w:eastAsia="en-US"/>
        </w:rPr>
        <w:tab/>
      </w:r>
      <w:r w:rsidR="004A6C04">
        <w:rPr>
          <w:rFonts w:ascii="Arial" w:hAnsi="Arial"/>
          <w:b/>
          <w:bCs/>
          <w:sz w:val="22"/>
          <w:szCs w:val="22"/>
          <w:lang w:val="en-US" w:eastAsia="en-US"/>
        </w:rPr>
        <w:t>Minutes</w:t>
      </w:r>
      <w:r w:rsidR="004A6C04">
        <w:rPr>
          <w:rFonts w:ascii="Arial" w:hAnsi="Arial"/>
          <w:b/>
          <w:bCs/>
          <w:sz w:val="22"/>
          <w:szCs w:val="22"/>
          <w:lang w:val="en-US" w:eastAsia="en-US"/>
        </w:rPr>
        <w:br/>
      </w:r>
      <w:r>
        <w:rPr>
          <w:rFonts w:ascii="Arial" w:hAnsi="Arial"/>
          <w:bCs/>
          <w:sz w:val="22"/>
          <w:szCs w:val="20"/>
          <w:lang w:val="en-US" w:eastAsia="en-US"/>
        </w:rPr>
        <w:t>DISC10-M3</w:t>
      </w:r>
    </w:p>
    <w:p w:rsidR="004A6C04" w:rsidRDefault="004A6C04">
      <w:pPr>
        <w:tabs>
          <w:tab w:val="left" w:pos="7920"/>
        </w:tabs>
        <w:ind w:left="709" w:right="-204" w:hanging="709"/>
        <w:rPr>
          <w:rFonts w:ascii="Arial" w:hAnsi="Arial"/>
          <w:b/>
          <w:bCs/>
          <w:sz w:val="4"/>
          <w:szCs w:val="4"/>
          <w:lang w:val="en-US" w:eastAsia="en-US"/>
        </w:rPr>
      </w:pPr>
    </w:p>
    <w:p w:rsidR="004A6C04" w:rsidRDefault="004A6C04">
      <w:pPr>
        <w:tabs>
          <w:tab w:val="left" w:pos="7920"/>
        </w:tabs>
        <w:ind w:left="709" w:right="-204" w:hanging="709"/>
        <w:rPr>
          <w:rFonts w:ascii="Arial" w:hAnsi="Arial"/>
          <w:bCs/>
          <w:sz w:val="22"/>
          <w:szCs w:val="20"/>
          <w:lang w:val="en-US" w:eastAsia="en-US"/>
        </w:rPr>
      </w:pPr>
      <w:r>
        <w:rPr>
          <w:rFonts w:ascii="Arial" w:hAnsi="Arial"/>
          <w:b/>
          <w:bCs/>
          <w:szCs w:val="20"/>
          <w:lang w:val="en-US" w:eastAsia="en-US"/>
        </w:rPr>
        <w:tab/>
      </w:r>
      <w:r>
        <w:rPr>
          <w:rFonts w:ascii="Arial" w:hAnsi="Arial"/>
          <w:bCs/>
          <w:sz w:val="22"/>
          <w:szCs w:val="20"/>
          <w:lang w:val="en-US" w:eastAsia="en-US"/>
        </w:rPr>
        <w:t xml:space="preserve">The </w:t>
      </w:r>
      <w:r w:rsidR="00D30EAA">
        <w:rPr>
          <w:rFonts w:ascii="Arial" w:hAnsi="Arial"/>
          <w:bCs/>
          <w:sz w:val="22"/>
          <w:szCs w:val="20"/>
          <w:lang w:val="en-US" w:eastAsia="en-US"/>
        </w:rPr>
        <w:t>minutes of the meeting held on 2 November</w:t>
      </w:r>
      <w:r>
        <w:rPr>
          <w:rFonts w:ascii="Arial" w:hAnsi="Arial"/>
          <w:bCs/>
          <w:sz w:val="22"/>
          <w:szCs w:val="20"/>
          <w:lang w:val="en-US" w:eastAsia="en-US"/>
        </w:rPr>
        <w:t xml:space="preserve"> 2010 were</w:t>
      </w:r>
      <w:r w:rsidRPr="00FC3288">
        <w:rPr>
          <w:rFonts w:ascii="Arial" w:hAnsi="Arial"/>
          <w:bCs/>
          <w:sz w:val="22"/>
          <w:szCs w:val="20"/>
          <w:lang w:val="en-US" w:eastAsia="en-US"/>
        </w:rPr>
        <w:t xml:space="preserve"> confirm</w:t>
      </w:r>
      <w:r>
        <w:rPr>
          <w:rFonts w:ascii="Arial" w:hAnsi="Arial"/>
          <w:bCs/>
          <w:sz w:val="22"/>
          <w:szCs w:val="20"/>
          <w:lang w:val="en-US" w:eastAsia="en-US"/>
        </w:rPr>
        <w:t>ed as a true record.</w:t>
      </w:r>
    </w:p>
    <w:p w:rsidR="00BF6508" w:rsidRDefault="00BF6508" w:rsidP="00BF6508">
      <w:pPr>
        <w:rPr>
          <w:rFonts w:ascii="Arial" w:hAnsi="Arial"/>
          <w:bCs/>
          <w:sz w:val="22"/>
          <w:szCs w:val="20"/>
          <w:lang w:val="en-US" w:eastAsia="en-US"/>
        </w:rPr>
      </w:pPr>
    </w:p>
    <w:p w:rsidR="00D30EAA" w:rsidRPr="00FF718B" w:rsidRDefault="00D30EAA" w:rsidP="00D30EAA">
      <w:pPr>
        <w:tabs>
          <w:tab w:val="left" w:pos="7920"/>
        </w:tabs>
        <w:ind w:left="720" w:right="-180" w:hanging="720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/>
          <w:bCs/>
          <w:sz w:val="22"/>
          <w:szCs w:val="22"/>
          <w:lang w:val="en-US" w:eastAsia="en-US"/>
        </w:rPr>
        <w:t>11/2</w:t>
      </w:r>
      <w:r w:rsidR="00BF6508" w:rsidRPr="00C73567">
        <w:rPr>
          <w:rFonts w:ascii="Arial" w:hAnsi="Arial"/>
          <w:b/>
          <w:bCs/>
          <w:sz w:val="22"/>
          <w:szCs w:val="22"/>
          <w:lang w:val="en-US" w:eastAsia="en-US"/>
        </w:rPr>
        <w:tab/>
      </w:r>
      <w:r>
        <w:rPr>
          <w:rFonts w:ascii="Arial" w:hAnsi="Arial"/>
          <w:b/>
          <w:bCs/>
          <w:sz w:val="22"/>
          <w:szCs w:val="22"/>
          <w:lang w:val="en-US" w:eastAsia="en-US"/>
        </w:rPr>
        <w:t>Student Discipline and the Consumption of Alcohol</w:t>
      </w:r>
    </w:p>
    <w:p w:rsidR="00D30EAA" w:rsidRPr="00183678" w:rsidRDefault="00D30EAA" w:rsidP="00D30EAA">
      <w:pPr>
        <w:ind w:right="-180"/>
        <w:rPr>
          <w:rFonts w:ascii="Arial" w:hAnsi="Arial"/>
          <w:bCs/>
          <w:sz w:val="4"/>
          <w:szCs w:val="4"/>
          <w:lang w:val="en-US" w:eastAsia="en-US"/>
        </w:rPr>
      </w:pPr>
    </w:p>
    <w:p w:rsidR="00D30EAA" w:rsidRDefault="00D30EAA" w:rsidP="00D30EAA">
      <w:pPr>
        <w:ind w:left="720" w:right="-180" w:hanging="720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>2</w:t>
      </w:r>
      <w:r w:rsidRPr="009371E6">
        <w:rPr>
          <w:rFonts w:ascii="Arial" w:hAnsi="Arial"/>
          <w:bCs/>
          <w:sz w:val="22"/>
          <w:szCs w:val="22"/>
          <w:lang w:val="en-US" w:eastAsia="en-US"/>
        </w:rPr>
        <w:t>.1</w:t>
      </w:r>
      <w:r w:rsidRPr="009371E6">
        <w:rPr>
          <w:rFonts w:ascii="Arial" w:hAnsi="Arial"/>
          <w:bCs/>
          <w:sz w:val="22"/>
          <w:szCs w:val="22"/>
          <w:lang w:val="en-US" w:eastAsia="en-US"/>
        </w:rPr>
        <w:tab/>
      </w:r>
      <w:r w:rsidRPr="00DC1AB6">
        <w:rPr>
          <w:rFonts w:ascii="Arial" w:hAnsi="Arial"/>
          <w:bCs/>
          <w:sz w:val="22"/>
          <w:szCs w:val="22"/>
          <w:u w:val="single"/>
          <w:lang w:val="en-US" w:eastAsia="en-US"/>
        </w:rPr>
        <w:t>Referrals</w:t>
      </w:r>
    </w:p>
    <w:p w:rsidR="00D30EAA" w:rsidRDefault="008A71AE" w:rsidP="00D30EAA">
      <w:pPr>
        <w:ind w:left="720" w:right="-180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>T</w:t>
      </w:r>
      <w:r w:rsidR="00D30EAA">
        <w:rPr>
          <w:rFonts w:ascii="Arial" w:hAnsi="Arial"/>
          <w:bCs/>
          <w:sz w:val="22"/>
          <w:szCs w:val="22"/>
          <w:lang w:val="en-US" w:eastAsia="en-US"/>
        </w:rPr>
        <w:t>he Director of Student Services</w:t>
      </w:r>
      <w:r w:rsidR="002A5CF0">
        <w:rPr>
          <w:rFonts w:ascii="Arial" w:hAnsi="Arial"/>
          <w:bCs/>
          <w:sz w:val="22"/>
          <w:szCs w:val="22"/>
          <w:lang w:val="en-US" w:eastAsia="en-US"/>
        </w:rPr>
        <w:t xml:space="preserve"> had consulted with the Head of the University’s </w:t>
      </w:r>
      <w:proofErr w:type="spellStart"/>
      <w:r w:rsidR="002A5CF0">
        <w:rPr>
          <w:rFonts w:ascii="Arial" w:hAnsi="Arial"/>
          <w:bCs/>
          <w:sz w:val="22"/>
          <w:szCs w:val="22"/>
          <w:lang w:val="en-US" w:eastAsia="en-US"/>
        </w:rPr>
        <w:t>Counselling</w:t>
      </w:r>
      <w:proofErr w:type="spellEnd"/>
      <w:r w:rsidR="002A5CF0">
        <w:rPr>
          <w:rFonts w:ascii="Arial" w:hAnsi="Arial"/>
          <w:bCs/>
          <w:sz w:val="22"/>
          <w:szCs w:val="22"/>
          <w:lang w:val="en-US" w:eastAsia="en-US"/>
        </w:rPr>
        <w:t xml:space="preserve"> and Disabilities Servic</w:t>
      </w:r>
      <w:r w:rsidR="00C71425">
        <w:rPr>
          <w:rFonts w:ascii="Arial" w:hAnsi="Arial"/>
          <w:bCs/>
          <w:sz w:val="22"/>
          <w:szCs w:val="22"/>
          <w:lang w:val="en-US" w:eastAsia="en-US"/>
        </w:rPr>
        <w:t xml:space="preserve">e, and the </w:t>
      </w:r>
      <w:proofErr w:type="spellStart"/>
      <w:r w:rsidR="00C71425">
        <w:rPr>
          <w:rFonts w:ascii="Arial" w:hAnsi="Arial"/>
          <w:bCs/>
          <w:sz w:val="22"/>
          <w:szCs w:val="22"/>
          <w:lang w:val="en-US" w:eastAsia="en-US"/>
        </w:rPr>
        <w:t>Counselling</w:t>
      </w:r>
      <w:proofErr w:type="spellEnd"/>
      <w:r w:rsidR="00C71425">
        <w:rPr>
          <w:rFonts w:ascii="Arial" w:hAnsi="Arial"/>
          <w:bCs/>
          <w:sz w:val="22"/>
          <w:szCs w:val="22"/>
          <w:lang w:val="en-US" w:eastAsia="en-US"/>
        </w:rPr>
        <w:t xml:space="preserve"> Service M</w:t>
      </w:r>
      <w:r w:rsidR="002A5CF0">
        <w:rPr>
          <w:rFonts w:ascii="Arial" w:hAnsi="Arial"/>
          <w:bCs/>
          <w:sz w:val="22"/>
          <w:szCs w:val="22"/>
          <w:lang w:val="en-US" w:eastAsia="en-US"/>
        </w:rPr>
        <w:t>anager</w:t>
      </w:r>
      <w:r w:rsidR="00D30EAA">
        <w:rPr>
          <w:rFonts w:ascii="Arial" w:hAnsi="Arial"/>
          <w:bCs/>
          <w:sz w:val="22"/>
          <w:szCs w:val="22"/>
          <w:lang w:val="en-US" w:eastAsia="en-US"/>
        </w:rPr>
        <w:t xml:space="preserve"> on the options available for the referral of students found guilty of serious alcohol</w:t>
      </w:r>
      <w:r w:rsidR="002A5CF0">
        <w:rPr>
          <w:rFonts w:ascii="Arial" w:hAnsi="Arial"/>
          <w:bCs/>
          <w:sz w:val="22"/>
          <w:szCs w:val="22"/>
          <w:lang w:val="en-US" w:eastAsia="en-US"/>
        </w:rPr>
        <w:t xml:space="preserve"> or drug-related disciplinary offences for help and support (minute 10/23.3(ii) referred</w:t>
      </w:r>
      <w:r w:rsidR="00D30EAA">
        <w:rPr>
          <w:rFonts w:ascii="Arial" w:hAnsi="Arial"/>
          <w:bCs/>
          <w:sz w:val="22"/>
          <w:szCs w:val="22"/>
          <w:lang w:val="en-US" w:eastAsia="en-US"/>
        </w:rPr>
        <w:t>).</w:t>
      </w:r>
      <w:r w:rsidR="002A5CF0">
        <w:rPr>
          <w:rFonts w:ascii="Arial" w:hAnsi="Arial"/>
          <w:bCs/>
          <w:sz w:val="22"/>
          <w:szCs w:val="22"/>
          <w:lang w:val="en-US" w:eastAsia="en-US"/>
        </w:rPr>
        <w:t xml:space="preserve"> The following points were noted:</w:t>
      </w:r>
    </w:p>
    <w:p w:rsidR="002A5CF0" w:rsidRDefault="002A5CF0" w:rsidP="00D30EAA">
      <w:pPr>
        <w:ind w:left="720" w:right="-180"/>
        <w:rPr>
          <w:rFonts w:ascii="Arial" w:hAnsi="Arial"/>
          <w:bCs/>
          <w:sz w:val="22"/>
          <w:szCs w:val="22"/>
          <w:lang w:val="en-US" w:eastAsia="en-US"/>
        </w:rPr>
      </w:pPr>
    </w:p>
    <w:p w:rsidR="005E5807" w:rsidRDefault="002A5CF0" w:rsidP="005E5807">
      <w:pPr>
        <w:numPr>
          <w:ilvl w:val="0"/>
          <w:numId w:val="24"/>
        </w:numPr>
        <w:ind w:right="-180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 xml:space="preserve">There was no evidence to indicate that there was </w:t>
      </w:r>
      <w:r w:rsidR="00580E16">
        <w:rPr>
          <w:rFonts w:ascii="Arial" w:hAnsi="Arial"/>
          <w:bCs/>
          <w:sz w:val="22"/>
          <w:szCs w:val="22"/>
          <w:lang w:val="en-US" w:eastAsia="en-US"/>
        </w:rPr>
        <w:t>a particular problem</w:t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 with </w:t>
      </w:r>
      <w:proofErr w:type="gramStart"/>
      <w:r>
        <w:rPr>
          <w:rFonts w:ascii="Arial" w:hAnsi="Arial"/>
          <w:bCs/>
          <w:sz w:val="22"/>
          <w:szCs w:val="22"/>
          <w:lang w:val="en-US" w:eastAsia="en-US"/>
        </w:rPr>
        <w:t>drug/alcohol</w:t>
      </w:r>
      <w:proofErr w:type="gramEnd"/>
      <w:r>
        <w:rPr>
          <w:rFonts w:ascii="Arial" w:hAnsi="Arial"/>
          <w:bCs/>
          <w:sz w:val="22"/>
          <w:szCs w:val="22"/>
          <w:lang w:val="en-US" w:eastAsia="en-US"/>
        </w:rPr>
        <w:t xml:space="preserve"> use among students at the University, over and above that which existed in societ</w:t>
      </w:r>
      <w:r w:rsidR="00580E16">
        <w:rPr>
          <w:rFonts w:ascii="Arial" w:hAnsi="Arial"/>
          <w:bCs/>
          <w:sz w:val="22"/>
          <w:szCs w:val="22"/>
          <w:lang w:val="en-US" w:eastAsia="en-US"/>
        </w:rPr>
        <w:t xml:space="preserve">y as a whole. However, </w:t>
      </w:r>
      <w:r w:rsidR="004F56CB">
        <w:rPr>
          <w:rFonts w:ascii="Arial" w:hAnsi="Arial"/>
          <w:bCs/>
          <w:sz w:val="22"/>
          <w:szCs w:val="22"/>
          <w:lang w:val="en-US" w:eastAsia="en-US"/>
        </w:rPr>
        <w:t>support was offered to</w:t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 a small but significant number of students </w:t>
      </w:r>
      <w:r w:rsidR="00580E16">
        <w:rPr>
          <w:rFonts w:ascii="Arial" w:hAnsi="Arial"/>
          <w:bCs/>
          <w:sz w:val="22"/>
          <w:szCs w:val="22"/>
          <w:lang w:val="en-US" w:eastAsia="en-US"/>
        </w:rPr>
        <w:t xml:space="preserve">who sought help from the </w:t>
      </w:r>
      <w:proofErr w:type="spellStart"/>
      <w:r w:rsidR="00580E16">
        <w:rPr>
          <w:rFonts w:ascii="Arial" w:hAnsi="Arial"/>
          <w:bCs/>
          <w:sz w:val="22"/>
          <w:szCs w:val="22"/>
          <w:lang w:val="en-US" w:eastAsia="en-US"/>
        </w:rPr>
        <w:t>Counselling</w:t>
      </w:r>
      <w:proofErr w:type="spellEnd"/>
      <w:r w:rsidR="00580E16">
        <w:rPr>
          <w:rFonts w:ascii="Arial" w:hAnsi="Arial"/>
          <w:bCs/>
          <w:sz w:val="22"/>
          <w:szCs w:val="22"/>
          <w:lang w:val="en-US" w:eastAsia="en-US"/>
        </w:rPr>
        <w:t xml:space="preserve"> Service and</w:t>
      </w:r>
      <w:r w:rsidR="00004E0B">
        <w:rPr>
          <w:rFonts w:ascii="Arial" w:hAnsi="Arial"/>
          <w:bCs/>
          <w:sz w:val="22"/>
          <w:szCs w:val="22"/>
          <w:lang w:val="en-US" w:eastAsia="en-US"/>
        </w:rPr>
        <w:t>/or</w:t>
      </w:r>
      <w:r w:rsidR="00580E16">
        <w:rPr>
          <w:rFonts w:ascii="Arial" w:hAnsi="Arial"/>
          <w:bCs/>
          <w:sz w:val="22"/>
          <w:szCs w:val="22"/>
          <w:lang w:val="en-US" w:eastAsia="en-US"/>
        </w:rPr>
        <w:t xml:space="preserve"> Medical Centre for alcohol/drug-related problems.</w:t>
      </w:r>
      <w:r w:rsidR="005E5807">
        <w:rPr>
          <w:rFonts w:ascii="Arial" w:hAnsi="Arial"/>
          <w:bCs/>
          <w:sz w:val="22"/>
          <w:szCs w:val="22"/>
          <w:lang w:val="en-US" w:eastAsia="en-US"/>
        </w:rPr>
        <w:t xml:space="preserve"> </w:t>
      </w:r>
      <w:r w:rsidR="00580E16" w:rsidRPr="005E5807">
        <w:rPr>
          <w:rFonts w:ascii="Arial" w:hAnsi="Arial"/>
          <w:bCs/>
          <w:sz w:val="22"/>
          <w:szCs w:val="22"/>
          <w:lang w:val="en-US" w:eastAsia="en-US"/>
        </w:rPr>
        <w:t xml:space="preserve">Information on alcohol and drugs, including contact details for further help was available on the </w:t>
      </w:r>
      <w:proofErr w:type="spellStart"/>
      <w:r w:rsidR="00580E16" w:rsidRPr="005E5807">
        <w:rPr>
          <w:rFonts w:ascii="Arial" w:hAnsi="Arial"/>
          <w:bCs/>
          <w:sz w:val="22"/>
          <w:szCs w:val="22"/>
          <w:lang w:val="en-US" w:eastAsia="en-US"/>
        </w:rPr>
        <w:t>Counselling</w:t>
      </w:r>
      <w:proofErr w:type="spellEnd"/>
      <w:r w:rsidR="00580E16" w:rsidRPr="005E5807">
        <w:rPr>
          <w:rFonts w:ascii="Arial" w:hAnsi="Arial"/>
          <w:bCs/>
          <w:sz w:val="22"/>
          <w:szCs w:val="22"/>
          <w:lang w:val="en-US" w:eastAsia="en-US"/>
        </w:rPr>
        <w:t xml:space="preserve"> Service web-pages at: </w:t>
      </w:r>
      <w:hyperlink r:id="rId9" w:history="1">
        <w:r w:rsidR="00580E16" w:rsidRPr="005E5807">
          <w:rPr>
            <w:rStyle w:val="Hyperlink"/>
            <w:rFonts w:ascii="Arial" w:hAnsi="Arial"/>
            <w:bCs/>
            <w:sz w:val="22"/>
            <w:szCs w:val="22"/>
            <w:lang w:val="en-US" w:eastAsia="en-US"/>
          </w:rPr>
          <w:t>http://www.lboro.ac.uk/service/counselling/help/index.html</w:t>
        </w:r>
      </w:hyperlink>
      <w:r w:rsidR="004F56CB" w:rsidRPr="005E5807">
        <w:rPr>
          <w:rFonts w:ascii="Arial" w:hAnsi="Arial"/>
          <w:bCs/>
          <w:sz w:val="22"/>
          <w:szCs w:val="22"/>
          <w:lang w:val="en-US" w:eastAsia="en-US"/>
        </w:rPr>
        <w:t>, and</w:t>
      </w:r>
      <w:r w:rsidR="00B66B81" w:rsidRPr="005E5807">
        <w:rPr>
          <w:rFonts w:ascii="Arial" w:hAnsi="Arial"/>
          <w:bCs/>
          <w:sz w:val="22"/>
          <w:szCs w:val="22"/>
          <w:lang w:val="en-US" w:eastAsia="en-US"/>
        </w:rPr>
        <w:t xml:space="preserve"> </w:t>
      </w:r>
      <w:r w:rsidR="004F56CB" w:rsidRPr="005E5807">
        <w:rPr>
          <w:rFonts w:ascii="Arial" w:hAnsi="Arial"/>
          <w:bCs/>
          <w:sz w:val="22"/>
          <w:szCs w:val="22"/>
          <w:lang w:val="en-US" w:eastAsia="en-US"/>
        </w:rPr>
        <w:t>LSU’s ‘Better Decisions’ campa</w:t>
      </w:r>
      <w:r w:rsidR="00004E0B">
        <w:rPr>
          <w:rFonts w:ascii="Arial" w:hAnsi="Arial"/>
          <w:bCs/>
          <w:sz w:val="22"/>
          <w:szCs w:val="22"/>
          <w:lang w:val="en-US" w:eastAsia="en-US"/>
        </w:rPr>
        <w:t xml:space="preserve">ign had focused in part on peer </w:t>
      </w:r>
      <w:r w:rsidR="004F56CB" w:rsidRPr="005E5807">
        <w:rPr>
          <w:rFonts w:ascii="Arial" w:hAnsi="Arial"/>
          <w:bCs/>
          <w:sz w:val="22"/>
          <w:szCs w:val="22"/>
          <w:lang w:val="en-US" w:eastAsia="en-US"/>
        </w:rPr>
        <w:t>pressure and drinking.</w:t>
      </w:r>
    </w:p>
    <w:p w:rsidR="005E5807" w:rsidRDefault="005E5807" w:rsidP="005E5807">
      <w:pPr>
        <w:ind w:left="1440" w:right="-180"/>
        <w:rPr>
          <w:rFonts w:ascii="Arial" w:hAnsi="Arial"/>
          <w:bCs/>
          <w:sz w:val="22"/>
          <w:szCs w:val="22"/>
          <w:lang w:val="en-US" w:eastAsia="en-US"/>
        </w:rPr>
      </w:pPr>
    </w:p>
    <w:p w:rsidR="008A71AE" w:rsidRDefault="005E5807" w:rsidP="00223130">
      <w:pPr>
        <w:numPr>
          <w:ilvl w:val="0"/>
          <w:numId w:val="24"/>
        </w:numPr>
        <w:ind w:right="-180"/>
        <w:rPr>
          <w:rFonts w:ascii="Arial" w:hAnsi="Arial"/>
          <w:bCs/>
          <w:sz w:val="22"/>
          <w:szCs w:val="22"/>
          <w:lang w:val="en-US" w:eastAsia="en-US"/>
        </w:rPr>
      </w:pPr>
      <w:r w:rsidRPr="005E5807">
        <w:rPr>
          <w:rFonts w:ascii="Arial" w:hAnsi="Arial"/>
          <w:bCs/>
          <w:sz w:val="22"/>
          <w:szCs w:val="22"/>
          <w:lang w:val="en-US" w:eastAsia="en-US"/>
        </w:rPr>
        <w:t xml:space="preserve">The </w:t>
      </w:r>
      <w:proofErr w:type="spellStart"/>
      <w:r w:rsidRPr="005E5807">
        <w:rPr>
          <w:rFonts w:ascii="Arial" w:hAnsi="Arial"/>
          <w:bCs/>
          <w:sz w:val="22"/>
          <w:szCs w:val="22"/>
          <w:lang w:val="en-US" w:eastAsia="en-US"/>
        </w:rPr>
        <w:t>Counselling</w:t>
      </w:r>
      <w:proofErr w:type="spellEnd"/>
      <w:r w:rsidR="0005749D">
        <w:rPr>
          <w:rFonts w:ascii="Arial" w:hAnsi="Arial"/>
          <w:bCs/>
          <w:sz w:val="22"/>
          <w:szCs w:val="22"/>
          <w:lang w:val="en-US" w:eastAsia="en-US"/>
        </w:rPr>
        <w:t xml:space="preserve"> Service Manager </w:t>
      </w:r>
      <w:r w:rsidR="00004E0B">
        <w:rPr>
          <w:rFonts w:ascii="Arial" w:hAnsi="Arial"/>
          <w:bCs/>
          <w:sz w:val="22"/>
          <w:szCs w:val="22"/>
          <w:lang w:val="en-US" w:eastAsia="en-US"/>
        </w:rPr>
        <w:t>supported the suggestion that</w:t>
      </w:r>
      <w:r w:rsidRPr="005E5807">
        <w:rPr>
          <w:rFonts w:ascii="Arial" w:hAnsi="Arial"/>
          <w:bCs/>
          <w:sz w:val="22"/>
          <w:szCs w:val="22"/>
          <w:lang w:val="en-US" w:eastAsia="en-US"/>
        </w:rPr>
        <w:t xml:space="preserve"> students found guilty of drug/</w:t>
      </w:r>
      <w:r w:rsidR="002A5CF0" w:rsidRPr="005E5807">
        <w:rPr>
          <w:rFonts w:ascii="Arial" w:hAnsi="Arial"/>
          <w:bCs/>
          <w:sz w:val="22"/>
          <w:szCs w:val="22"/>
          <w:lang w:val="en-US" w:eastAsia="en-US"/>
        </w:rPr>
        <w:t>alcohol-related disciplinary offence</w:t>
      </w:r>
      <w:r w:rsidR="008A71AE">
        <w:rPr>
          <w:rFonts w:ascii="Arial" w:hAnsi="Arial"/>
          <w:bCs/>
          <w:sz w:val="22"/>
          <w:szCs w:val="22"/>
          <w:lang w:val="en-US" w:eastAsia="en-US"/>
        </w:rPr>
        <w:t>s</w:t>
      </w:r>
      <w:r w:rsidR="00004E0B">
        <w:rPr>
          <w:rFonts w:ascii="Arial" w:hAnsi="Arial"/>
          <w:bCs/>
          <w:sz w:val="22"/>
          <w:szCs w:val="22"/>
          <w:lang w:val="en-US" w:eastAsia="en-US"/>
        </w:rPr>
        <w:t xml:space="preserve"> </w:t>
      </w:r>
      <w:r w:rsidR="0005749D">
        <w:rPr>
          <w:rFonts w:ascii="Arial" w:hAnsi="Arial"/>
          <w:bCs/>
          <w:sz w:val="22"/>
          <w:szCs w:val="22"/>
          <w:lang w:val="en-US" w:eastAsia="en-US"/>
        </w:rPr>
        <w:t>should be given</w:t>
      </w:r>
      <w:r w:rsidRPr="005E5807">
        <w:rPr>
          <w:rFonts w:ascii="Arial" w:hAnsi="Arial"/>
          <w:bCs/>
          <w:sz w:val="22"/>
          <w:szCs w:val="22"/>
          <w:lang w:val="en-US" w:eastAsia="en-US"/>
        </w:rPr>
        <w:t xml:space="preserve"> advice by Panels on where to seek rele</w:t>
      </w:r>
      <w:r w:rsidR="008A71AE">
        <w:rPr>
          <w:rFonts w:ascii="Arial" w:hAnsi="Arial"/>
          <w:bCs/>
          <w:sz w:val="22"/>
          <w:szCs w:val="22"/>
          <w:lang w:val="en-US" w:eastAsia="en-US"/>
        </w:rPr>
        <w:t>vant help and support.</w:t>
      </w:r>
    </w:p>
    <w:p w:rsidR="008A71AE" w:rsidRDefault="008A71AE" w:rsidP="008A71AE">
      <w:pPr>
        <w:pStyle w:val="ListParagraph"/>
        <w:rPr>
          <w:rFonts w:ascii="Arial" w:hAnsi="Arial"/>
          <w:bCs/>
          <w:sz w:val="22"/>
          <w:szCs w:val="22"/>
          <w:lang w:val="en-US" w:eastAsia="en-US"/>
        </w:rPr>
      </w:pPr>
    </w:p>
    <w:p w:rsidR="00223130" w:rsidRPr="00223130" w:rsidRDefault="00223130" w:rsidP="00223130">
      <w:pPr>
        <w:numPr>
          <w:ilvl w:val="0"/>
          <w:numId w:val="24"/>
        </w:numPr>
        <w:ind w:right="-180"/>
        <w:rPr>
          <w:rFonts w:ascii="Arial" w:hAnsi="Arial"/>
          <w:bCs/>
          <w:sz w:val="22"/>
          <w:szCs w:val="22"/>
          <w:lang w:val="en-US" w:eastAsia="en-US"/>
        </w:rPr>
      </w:pPr>
      <w:r w:rsidRPr="00223130">
        <w:rPr>
          <w:rFonts w:ascii="Arial" w:hAnsi="Arial"/>
          <w:bCs/>
          <w:sz w:val="22"/>
          <w:szCs w:val="22"/>
          <w:lang w:val="en-US" w:eastAsia="en-US"/>
        </w:rPr>
        <w:t>There was some discussion on whethe</w:t>
      </w:r>
      <w:r w:rsidR="008A71AE">
        <w:rPr>
          <w:rFonts w:ascii="Arial" w:hAnsi="Arial"/>
          <w:bCs/>
          <w:sz w:val="22"/>
          <w:szCs w:val="22"/>
          <w:lang w:val="en-US" w:eastAsia="en-US"/>
        </w:rPr>
        <w:t xml:space="preserve">r it would be appropriate for </w:t>
      </w:r>
      <w:r w:rsidRPr="00223130">
        <w:rPr>
          <w:rFonts w:ascii="Arial" w:hAnsi="Arial"/>
          <w:bCs/>
          <w:sz w:val="22"/>
          <w:szCs w:val="22"/>
          <w:lang w:val="en-US" w:eastAsia="en-US"/>
        </w:rPr>
        <w:t>Panel</w:t>
      </w:r>
      <w:r w:rsidR="008A71AE">
        <w:rPr>
          <w:rFonts w:ascii="Arial" w:hAnsi="Arial"/>
          <w:bCs/>
          <w:sz w:val="22"/>
          <w:szCs w:val="22"/>
          <w:lang w:val="en-US" w:eastAsia="en-US"/>
        </w:rPr>
        <w:t xml:space="preserve">s to </w:t>
      </w:r>
      <w:r w:rsidR="00070775">
        <w:rPr>
          <w:rFonts w:ascii="Arial" w:hAnsi="Arial"/>
          <w:bCs/>
          <w:sz w:val="22"/>
          <w:szCs w:val="22"/>
          <w:lang w:val="en-US" w:eastAsia="en-US"/>
        </w:rPr>
        <w:t>require</w:t>
      </w:r>
      <w:r w:rsidR="008A71AE">
        <w:rPr>
          <w:rFonts w:ascii="Arial" w:hAnsi="Arial"/>
          <w:bCs/>
          <w:sz w:val="22"/>
          <w:szCs w:val="22"/>
          <w:lang w:val="en-US" w:eastAsia="en-US"/>
        </w:rPr>
        <w:t xml:space="preserve"> </w:t>
      </w:r>
      <w:r>
        <w:rPr>
          <w:rFonts w:ascii="Arial" w:hAnsi="Arial"/>
          <w:bCs/>
          <w:sz w:val="22"/>
          <w:szCs w:val="22"/>
          <w:lang w:val="en-US" w:eastAsia="en-US"/>
        </w:rPr>
        <w:t>student</w:t>
      </w:r>
      <w:r w:rsidR="008A71AE">
        <w:rPr>
          <w:rFonts w:ascii="Arial" w:hAnsi="Arial"/>
          <w:bCs/>
          <w:sz w:val="22"/>
          <w:szCs w:val="22"/>
          <w:lang w:val="en-US" w:eastAsia="en-US"/>
        </w:rPr>
        <w:t xml:space="preserve">s </w:t>
      </w:r>
      <w:r w:rsidR="00004E0B" w:rsidRPr="005E5807">
        <w:rPr>
          <w:rFonts w:ascii="Arial" w:hAnsi="Arial"/>
          <w:bCs/>
          <w:sz w:val="22"/>
          <w:szCs w:val="22"/>
          <w:lang w:val="en-US" w:eastAsia="en-US"/>
        </w:rPr>
        <w:t>found guilty of drug/alcohol-related disciplinary offence</w:t>
      </w:r>
      <w:r w:rsidR="00004E0B">
        <w:rPr>
          <w:rFonts w:ascii="Arial" w:hAnsi="Arial"/>
          <w:bCs/>
          <w:sz w:val="22"/>
          <w:szCs w:val="22"/>
          <w:lang w:val="en-US" w:eastAsia="en-US"/>
        </w:rPr>
        <w:t xml:space="preserve">s </w:t>
      </w:r>
      <w:r w:rsidR="008A71AE">
        <w:rPr>
          <w:rFonts w:ascii="Arial" w:hAnsi="Arial"/>
          <w:bCs/>
          <w:sz w:val="22"/>
          <w:szCs w:val="22"/>
          <w:lang w:val="en-US" w:eastAsia="en-US"/>
        </w:rPr>
        <w:t xml:space="preserve">to attend </w:t>
      </w:r>
      <w:proofErr w:type="spellStart"/>
      <w:r>
        <w:rPr>
          <w:rFonts w:ascii="Arial" w:hAnsi="Arial"/>
          <w:bCs/>
          <w:sz w:val="22"/>
          <w:szCs w:val="22"/>
          <w:lang w:val="en-US" w:eastAsia="en-US"/>
        </w:rPr>
        <w:t>counselling</w:t>
      </w:r>
      <w:proofErr w:type="spellEnd"/>
      <w:r>
        <w:rPr>
          <w:rFonts w:ascii="Arial" w:hAnsi="Arial"/>
          <w:bCs/>
          <w:sz w:val="22"/>
          <w:szCs w:val="22"/>
          <w:lang w:val="en-US" w:eastAsia="en-US"/>
        </w:rPr>
        <w:t xml:space="preserve"> or other drugs/alcohol-related support session</w:t>
      </w:r>
      <w:r w:rsidR="008A71AE">
        <w:rPr>
          <w:rFonts w:ascii="Arial" w:hAnsi="Arial"/>
          <w:bCs/>
          <w:sz w:val="22"/>
          <w:szCs w:val="22"/>
          <w:lang w:val="en-US" w:eastAsia="en-US"/>
        </w:rPr>
        <w:t>s</w:t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. </w:t>
      </w:r>
      <w:r w:rsidR="00004E0B">
        <w:rPr>
          <w:rFonts w:ascii="Arial" w:hAnsi="Arial"/>
          <w:bCs/>
          <w:sz w:val="22"/>
          <w:szCs w:val="22"/>
          <w:lang w:val="en-US" w:eastAsia="en-US"/>
        </w:rPr>
        <w:t>It was noted, h</w:t>
      </w:r>
      <w:r w:rsidR="008A71AE">
        <w:rPr>
          <w:rFonts w:ascii="Arial" w:hAnsi="Arial"/>
          <w:bCs/>
          <w:sz w:val="22"/>
          <w:szCs w:val="22"/>
          <w:lang w:val="en-US" w:eastAsia="en-US"/>
        </w:rPr>
        <w:t xml:space="preserve">owever, </w:t>
      </w:r>
      <w:r w:rsidR="00004E0B">
        <w:rPr>
          <w:rFonts w:ascii="Arial" w:hAnsi="Arial"/>
          <w:bCs/>
          <w:sz w:val="22"/>
          <w:szCs w:val="22"/>
          <w:lang w:val="en-US" w:eastAsia="en-US"/>
        </w:rPr>
        <w:t xml:space="preserve">that </w:t>
      </w:r>
      <w:r w:rsidR="008A71AE">
        <w:rPr>
          <w:rFonts w:ascii="Arial" w:hAnsi="Arial"/>
          <w:bCs/>
          <w:sz w:val="22"/>
          <w:szCs w:val="22"/>
          <w:lang w:val="en-US" w:eastAsia="en-US"/>
        </w:rPr>
        <w:t>there were a number of dif</w:t>
      </w:r>
      <w:r w:rsidR="00070775">
        <w:rPr>
          <w:rFonts w:ascii="Arial" w:hAnsi="Arial"/>
          <w:bCs/>
          <w:sz w:val="22"/>
          <w:szCs w:val="22"/>
          <w:lang w:val="en-US" w:eastAsia="en-US"/>
        </w:rPr>
        <w:t>ficulties with su</w:t>
      </w:r>
      <w:r w:rsidR="00004E0B">
        <w:rPr>
          <w:rFonts w:ascii="Arial" w:hAnsi="Arial"/>
          <w:bCs/>
          <w:sz w:val="22"/>
          <w:szCs w:val="22"/>
          <w:lang w:val="en-US" w:eastAsia="en-US"/>
        </w:rPr>
        <w:t xml:space="preserve">ch an approach, not least that </w:t>
      </w:r>
      <w:proofErr w:type="spellStart"/>
      <w:r w:rsidR="008A71AE">
        <w:rPr>
          <w:rFonts w:ascii="Arial" w:hAnsi="Arial"/>
          <w:bCs/>
          <w:sz w:val="22"/>
          <w:szCs w:val="22"/>
          <w:lang w:val="en-US" w:eastAsia="en-US"/>
        </w:rPr>
        <w:t>counselling</w:t>
      </w:r>
      <w:proofErr w:type="spellEnd"/>
      <w:r w:rsidR="008A71AE">
        <w:rPr>
          <w:rFonts w:ascii="Arial" w:hAnsi="Arial"/>
          <w:bCs/>
          <w:sz w:val="22"/>
          <w:szCs w:val="22"/>
          <w:lang w:val="en-US" w:eastAsia="en-US"/>
        </w:rPr>
        <w:t xml:space="preserve"> </w:t>
      </w:r>
      <w:r w:rsidR="00004E0B">
        <w:rPr>
          <w:rFonts w:ascii="Arial" w:hAnsi="Arial"/>
          <w:bCs/>
          <w:sz w:val="22"/>
          <w:szCs w:val="22"/>
          <w:lang w:val="en-US" w:eastAsia="en-US"/>
        </w:rPr>
        <w:t>was only likely to be effective if</w:t>
      </w:r>
      <w:r w:rsidR="008A71AE">
        <w:rPr>
          <w:rFonts w:ascii="Arial" w:hAnsi="Arial"/>
          <w:bCs/>
          <w:sz w:val="22"/>
          <w:szCs w:val="22"/>
          <w:lang w:val="en-US" w:eastAsia="en-US"/>
        </w:rPr>
        <w:t xml:space="preserve"> the student was </w:t>
      </w:r>
      <w:r w:rsidR="008A71AE">
        <w:rPr>
          <w:rFonts w:ascii="Arial" w:hAnsi="Arial"/>
          <w:bCs/>
          <w:sz w:val="22"/>
          <w:szCs w:val="22"/>
          <w:lang w:val="en-US" w:eastAsia="en-US"/>
        </w:rPr>
        <w:lastRenderedPageBreak/>
        <w:t xml:space="preserve">motivated to attend because they </w:t>
      </w:r>
      <w:proofErr w:type="spellStart"/>
      <w:r w:rsidR="008A71AE">
        <w:rPr>
          <w:rFonts w:ascii="Arial" w:hAnsi="Arial"/>
          <w:bCs/>
          <w:sz w:val="22"/>
          <w:szCs w:val="22"/>
          <w:lang w:val="en-US" w:eastAsia="en-US"/>
        </w:rPr>
        <w:t>recognised</w:t>
      </w:r>
      <w:proofErr w:type="spellEnd"/>
      <w:r w:rsidR="008A71AE">
        <w:rPr>
          <w:rFonts w:ascii="Arial" w:hAnsi="Arial"/>
          <w:bCs/>
          <w:sz w:val="22"/>
          <w:szCs w:val="22"/>
          <w:lang w:val="en-US" w:eastAsia="en-US"/>
        </w:rPr>
        <w:t xml:space="preserve"> that the process would be helpful to them (rather than because they had been </w:t>
      </w:r>
      <w:r w:rsidR="00070775">
        <w:rPr>
          <w:rFonts w:ascii="Arial" w:hAnsi="Arial"/>
          <w:bCs/>
          <w:sz w:val="22"/>
          <w:szCs w:val="22"/>
          <w:lang w:val="en-US" w:eastAsia="en-US"/>
        </w:rPr>
        <w:t>compelled to go). T</w:t>
      </w:r>
      <w:r w:rsidR="008A71AE">
        <w:rPr>
          <w:rFonts w:ascii="Arial" w:hAnsi="Arial"/>
          <w:bCs/>
          <w:sz w:val="22"/>
          <w:szCs w:val="22"/>
          <w:lang w:val="en-US" w:eastAsia="en-US"/>
        </w:rPr>
        <w:t xml:space="preserve">here was a danger that the time of the </w:t>
      </w:r>
      <w:proofErr w:type="spellStart"/>
      <w:r w:rsidR="008A71AE">
        <w:rPr>
          <w:rFonts w:ascii="Arial" w:hAnsi="Arial"/>
          <w:bCs/>
          <w:sz w:val="22"/>
          <w:szCs w:val="22"/>
          <w:lang w:val="en-US" w:eastAsia="en-US"/>
        </w:rPr>
        <w:t>counsel</w:t>
      </w:r>
      <w:r w:rsidR="00070775">
        <w:rPr>
          <w:rFonts w:ascii="Arial" w:hAnsi="Arial"/>
          <w:bCs/>
          <w:sz w:val="22"/>
          <w:szCs w:val="22"/>
          <w:lang w:val="en-US" w:eastAsia="en-US"/>
        </w:rPr>
        <w:t>l</w:t>
      </w:r>
      <w:r w:rsidR="008A71AE">
        <w:rPr>
          <w:rFonts w:ascii="Arial" w:hAnsi="Arial"/>
          <w:bCs/>
          <w:sz w:val="22"/>
          <w:szCs w:val="22"/>
          <w:lang w:val="en-US" w:eastAsia="en-US"/>
        </w:rPr>
        <w:t>or</w:t>
      </w:r>
      <w:proofErr w:type="spellEnd"/>
      <w:r w:rsidR="00070775">
        <w:rPr>
          <w:rFonts w:ascii="Arial" w:hAnsi="Arial"/>
          <w:bCs/>
          <w:sz w:val="22"/>
          <w:szCs w:val="22"/>
          <w:lang w:val="en-US" w:eastAsia="en-US"/>
        </w:rPr>
        <w:t>,</w:t>
      </w:r>
      <w:r w:rsidR="008A71AE">
        <w:rPr>
          <w:rFonts w:ascii="Arial" w:hAnsi="Arial"/>
          <w:bCs/>
          <w:sz w:val="22"/>
          <w:szCs w:val="22"/>
          <w:lang w:val="en-US" w:eastAsia="en-US"/>
        </w:rPr>
        <w:t xml:space="preserve"> as well as the student</w:t>
      </w:r>
      <w:r w:rsidR="00070775">
        <w:rPr>
          <w:rFonts w:ascii="Arial" w:hAnsi="Arial"/>
          <w:bCs/>
          <w:sz w:val="22"/>
          <w:szCs w:val="22"/>
          <w:lang w:val="en-US" w:eastAsia="en-US"/>
        </w:rPr>
        <w:t>,</w:t>
      </w:r>
      <w:r w:rsidR="008A71AE">
        <w:rPr>
          <w:rFonts w:ascii="Arial" w:hAnsi="Arial"/>
          <w:bCs/>
          <w:sz w:val="22"/>
          <w:szCs w:val="22"/>
          <w:lang w:val="en-US" w:eastAsia="en-US"/>
        </w:rPr>
        <w:t xml:space="preserve"> would be wasted if this was not the case. </w:t>
      </w:r>
    </w:p>
    <w:p w:rsidR="00D30EAA" w:rsidRPr="00070775" w:rsidRDefault="00D30EAA" w:rsidP="00D30EAA">
      <w:pPr>
        <w:ind w:right="-180"/>
        <w:rPr>
          <w:rFonts w:ascii="Arial" w:hAnsi="Arial"/>
          <w:bCs/>
          <w:sz w:val="22"/>
          <w:szCs w:val="22"/>
          <w:lang w:val="en-US" w:eastAsia="en-US"/>
        </w:rPr>
      </w:pPr>
    </w:p>
    <w:p w:rsidR="00070775" w:rsidRDefault="00070775" w:rsidP="00070775">
      <w:pPr>
        <w:numPr>
          <w:ilvl w:val="0"/>
          <w:numId w:val="24"/>
        </w:numPr>
        <w:ind w:right="-180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 xml:space="preserve">It </w:t>
      </w:r>
      <w:r w:rsidR="00A5016D">
        <w:rPr>
          <w:rFonts w:ascii="Arial" w:hAnsi="Arial"/>
          <w:bCs/>
          <w:sz w:val="22"/>
          <w:szCs w:val="22"/>
          <w:lang w:val="en-US" w:eastAsia="en-US"/>
        </w:rPr>
        <w:t>was</w:t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 difficult for Panels to establish the extent to which disciplinary offences were drug/alcohol-related, and in particular whether a student’s intoxication on the occasion of </w:t>
      </w:r>
      <w:r w:rsidR="008147DB">
        <w:rPr>
          <w:rFonts w:ascii="Arial" w:hAnsi="Arial"/>
          <w:bCs/>
          <w:sz w:val="22"/>
          <w:szCs w:val="22"/>
          <w:lang w:val="en-US" w:eastAsia="en-US"/>
        </w:rPr>
        <w:t xml:space="preserve">the offence </w:t>
      </w:r>
      <w:r w:rsidR="0005749D">
        <w:rPr>
          <w:rFonts w:ascii="Arial" w:hAnsi="Arial"/>
          <w:bCs/>
          <w:sz w:val="22"/>
          <w:szCs w:val="22"/>
          <w:lang w:val="en-US" w:eastAsia="en-US"/>
        </w:rPr>
        <w:t>in hand</w:t>
      </w:r>
      <w:r w:rsidR="008147DB">
        <w:rPr>
          <w:rFonts w:ascii="Arial" w:hAnsi="Arial"/>
          <w:bCs/>
          <w:sz w:val="22"/>
          <w:szCs w:val="22"/>
          <w:lang w:val="en-US" w:eastAsia="en-US"/>
        </w:rPr>
        <w:t xml:space="preserve"> </w:t>
      </w:r>
      <w:r w:rsidR="0005749D">
        <w:rPr>
          <w:rFonts w:ascii="Arial" w:hAnsi="Arial"/>
          <w:bCs/>
          <w:sz w:val="22"/>
          <w:szCs w:val="22"/>
          <w:lang w:val="en-US" w:eastAsia="en-US"/>
        </w:rPr>
        <w:t>could be identified as</w:t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 </w:t>
      </w:r>
      <w:r w:rsidR="0005749D">
        <w:rPr>
          <w:rFonts w:ascii="Arial" w:hAnsi="Arial"/>
          <w:bCs/>
          <w:sz w:val="22"/>
          <w:szCs w:val="22"/>
          <w:lang w:val="en-US" w:eastAsia="en-US"/>
        </w:rPr>
        <w:t xml:space="preserve">being </w:t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part of a broader pattern of </w:t>
      </w:r>
      <w:r w:rsidR="0005749D">
        <w:rPr>
          <w:rFonts w:ascii="Arial" w:hAnsi="Arial"/>
          <w:bCs/>
          <w:sz w:val="22"/>
          <w:szCs w:val="22"/>
          <w:lang w:val="en-US" w:eastAsia="en-US"/>
        </w:rPr>
        <w:t xml:space="preserve">problematic </w:t>
      </w:r>
      <w:r>
        <w:rPr>
          <w:rFonts w:ascii="Arial" w:hAnsi="Arial"/>
          <w:bCs/>
          <w:sz w:val="22"/>
          <w:szCs w:val="22"/>
          <w:lang w:val="en-US" w:eastAsia="en-US"/>
        </w:rPr>
        <w:t>behavior. This in turn made it difficult to determine w</w:t>
      </w:r>
      <w:r w:rsidR="0005749D">
        <w:rPr>
          <w:rFonts w:ascii="Arial" w:hAnsi="Arial"/>
          <w:bCs/>
          <w:sz w:val="22"/>
          <w:szCs w:val="22"/>
          <w:lang w:val="en-US" w:eastAsia="en-US"/>
        </w:rPr>
        <w:t xml:space="preserve">hether it was appropriate for </w:t>
      </w:r>
      <w:r>
        <w:rPr>
          <w:rFonts w:ascii="Arial" w:hAnsi="Arial"/>
          <w:bCs/>
          <w:sz w:val="22"/>
          <w:szCs w:val="22"/>
          <w:lang w:val="en-US" w:eastAsia="en-US"/>
        </w:rPr>
        <w:t>Panel</w:t>
      </w:r>
      <w:r w:rsidR="0005749D">
        <w:rPr>
          <w:rFonts w:ascii="Arial" w:hAnsi="Arial"/>
          <w:bCs/>
          <w:sz w:val="22"/>
          <w:szCs w:val="22"/>
          <w:lang w:val="en-US" w:eastAsia="en-US"/>
        </w:rPr>
        <w:t>s</w:t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 to recommend</w:t>
      </w:r>
      <w:r w:rsidR="00A5016D">
        <w:rPr>
          <w:rFonts w:ascii="Arial" w:hAnsi="Arial"/>
          <w:bCs/>
          <w:sz w:val="22"/>
          <w:szCs w:val="22"/>
          <w:lang w:val="en-US" w:eastAsia="en-US"/>
        </w:rPr>
        <w:t xml:space="preserve"> </w:t>
      </w:r>
      <w:proofErr w:type="spellStart"/>
      <w:r w:rsidR="00A5016D">
        <w:rPr>
          <w:rFonts w:ascii="Arial" w:hAnsi="Arial"/>
          <w:bCs/>
          <w:sz w:val="22"/>
          <w:szCs w:val="22"/>
          <w:lang w:val="en-US" w:eastAsia="en-US"/>
        </w:rPr>
        <w:t>counselling</w:t>
      </w:r>
      <w:proofErr w:type="spellEnd"/>
      <w:r w:rsidR="00A5016D">
        <w:rPr>
          <w:rFonts w:ascii="Arial" w:hAnsi="Arial"/>
          <w:bCs/>
          <w:sz w:val="22"/>
          <w:szCs w:val="22"/>
          <w:lang w:val="en-US" w:eastAsia="en-US"/>
        </w:rPr>
        <w:t xml:space="preserve"> and/</w:t>
      </w:r>
      <w:r w:rsidR="0005749D">
        <w:rPr>
          <w:rFonts w:ascii="Arial" w:hAnsi="Arial"/>
          <w:bCs/>
          <w:sz w:val="22"/>
          <w:szCs w:val="22"/>
          <w:lang w:val="en-US" w:eastAsia="en-US"/>
        </w:rPr>
        <w:t xml:space="preserve">or </w:t>
      </w:r>
      <w:r w:rsidR="00A5016D">
        <w:rPr>
          <w:rFonts w:ascii="Arial" w:hAnsi="Arial"/>
          <w:bCs/>
          <w:sz w:val="22"/>
          <w:szCs w:val="22"/>
          <w:lang w:val="en-US" w:eastAsia="en-US"/>
        </w:rPr>
        <w:t>other drugs/alcohol-related support in a particular case.</w:t>
      </w:r>
    </w:p>
    <w:p w:rsidR="00A5016D" w:rsidRDefault="00A5016D" w:rsidP="00A5016D">
      <w:pPr>
        <w:pStyle w:val="ListParagraph"/>
        <w:rPr>
          <w:rFonts w:ascii="Arial" w:hAnsi="Arial"/>
          <w:bCs/>
          <w:sz w:val="22"/>
          <w:szCs w:val="22"/>
          <w:lang w:val="en-US" w:eastAsia="en-US"/>
        </w:rPr>
      </w:pPr>
    </w:p>
    <w:p w:rsidR="00A5016D" w:rsidRPr="00070775" w:rsidRDefault="008147DB" w:rsidP="00070775">
      <w:pPr>
        <w:numPr>
          <w:ilvl w:val="0"/>
          <w:numId w:val="24"/>
        </w:numPr>
        <w:ind w:right="-180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>There was support for a suggestion th</w:t>
      </w:r>
      <w:r w:rsidR="0005749D">
        <w:rPr>
          <w:rFonts w:ascii="Arial" w:hAnsi="Arial"/>
          <w:bCs/>
          <w:sz w:val="22"/>
          <w:szCs w:val="22"/>
          <w:lang w:val="en-US" w:eastAsia="en-US"/>
        </w:rPr>
        <w:t>at an interactive guide to issues relating to drugs and alcohol</w:t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, requiring students to log-in and answer a series of questions, be created on LEARN. Panels could then recommend that students look at this information, and students </w:t>
      </w:r>
      <w:r w:rsidR="0005749D">
        <w:rPr>
          <w:rFonts w:ascii="Arial" w:hAnsi="Arial"/>
          <w:bCs/>
          <w:sz w:val="22"/>
          <w:szCs w:val="22"/>
          <w:lang w:val="en-US" w:eastAsia="en-US"/>
        </w:rPr>
        <w:t>could</w:t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 demonstrate that they had done so. It was noted, however, that resource would need to be made available to progress this. </w:t>
      </w:r>
    </w:p>
    <w:p w:rsidR="00070775" w:rsidRDefault="00070775" w:rsidP="00D30EAA">
      <w:pPr>
        <w:ind w:right="-180"/>
        <w:rPr>
          <w:rFonts w:ascii="Arial" w:hAnsi="Arial"/>
          <w:bCs/>
          <w:sz w:val="22"/>
          <w:szCs w:val="22"/>
          <w:lang w:val="en-US" w:eastAsia="en-US"/>
        </w:rPr>
      </w:pPr>
    </w:p>
    <w:p w:rsidR="008147DB" w:rsidRDefault="002C7A24" w:rsidP="008147DB">
      <w:pPr>
        <w:ind w:left="720" w:right="-180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>The Committee</w:t>
      </w:r>
      <w:r w:rsidR="008147DB">
        <w:rPr>
          <w:rFonts w:ascii="Arial" w:hAnsi="Arial"/>
          <w:bCs/>
          <w:sz w:val="22"/>
          <w:szCs w:val="22"/>
          <w:lang w:val="en-US" w:eastAsia="en-US"/>
        </w:rPr>
        <w:t xml:space="preserve"> agreed that for all drugs/alcohol-related cases, </w:t>
      </w:r>
      <w:r w:rsidR="004B3B5D">
        <w:rPr>
          <w:rFonts w:ascii="Arial" w:hAnsi="Arial"/>
          <w:bCs/>
          <w:sz w:val="22"/>
          <w:szCs w:val="22"/>
          <w:lang w:val="en-US" w:eastAsia="en-US"/>
        </w:rPr>
        <w:t>the outcome letter to the student would provid</w:t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e links to </w:t>
      </w:r>
      <w:r w:rsidR="004B3B5D">
        <w:rPr>
          <w:rFonts w:ascii="Arial" w:hAnsi="Arial"/>
          <w:bCs/>
          <w:sz w:val="22"/>
          <w:szCs w:val="22"/>
          <w:lang w:val="en-US" w:eastAsia="en-US"/>
        </w:rPr>
        <w:t>help and support available within the University and elsewhere, and that Panel’s would be reminded that they could, if they considered it appropriate, recommend to students that they s</w:t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eek </w:t>
      </w:r>
      <w:r w:rsidR="00054AF6">
        <w:rPr>
          <w:rFonts w:ascii="Arial" w:hAnsi="Arial"/>
          <w:bCs/>
          <w:sz w:val="22"/>
          <w:szCs w:val="22"/>
          <w:lang w:val="en-US" w:eastAsia="en-US"/>
        </w:rPr>
        <w:t xml:space="preserve">help and </w:t>
      </w:r>
      <w:r>
        <w:rPr>
          <w:rFonts w:ascii="Arial" w:hAnsi="Arial"/>
          <w:bCs/>
          <w:sz w:val="22"/>
          <w:szCs w:val="22"/>
          <w:lang w:val="en-US" w:eastAsia="en-US"/>
        </w:rPr>
        <w:t>support</w:t>
      </w:r>
      <w:r w:rsidR="004B3B5D">
        <w:rPr>
          <w:rFonts w:ascii="Arial" w:hAnsi="Arial"/>
          <w:bCs/>
          <w:sz w:val="22"/>
          <w:szCs w:val="22"/>
          <w:lang w:val="en-US" w:eastAsia="en-US"/>
        </w:rPr>
        <w:t xml:space="preserve">. </w:t>
      </w:r>
      <w:r>
        <w:rPr>
          <w:rFonts w:ascii="Arial" w:hAnsi="Arial"/>
          <w:bCs/>
          <w:sz w:val="22"/>
          <w:szCs w:val="22"/>
          <w:lang w:val="en-US" w:eastAsia="en-US"/>
        </w:rPr>
        <w:t>The secretary would liaise with</w:t>
      </w:r>
      <w:r w:rsidR="004B3B5D">
        <w:rPr>
          <w:rFonts w:ascii="Arial" w:hAnsi="Arial"/>
          <w:bCs/>
          <w:sz w:val="22"/>
          <w:szCs w:val="22"/>
          <w:lang w:val="en-US" w:eastAsia="en-US"/>
        </w:rPr>
        <w:t xml:space="preserve"> the Director of Student Services </w:t>
      </w:r>
      <w:r>
        <w:rPr>
          <w:rFonts w:ascii="Arial" w:hAnsi="Arial"/>
          <w:bCs/>
          <w:sz w:val="22"/>
          <w:szCs w:val="22"/>
          <w:lang w:val="en-US" w:eastAsia="en-US"/>
        </w:rPr>
        <w:t>to ensure that any information and advice dispensed by Panels was current</w:t>
      </w:r>
      <w:r w:rsidR="004B3B5D">
        <w:rPr>
          <w:rFonts w:ascii="Arial" w:hAnsi="Arial"/>
          <w:bCs/>
          <w:sz w:val="22"/>
          <w:szCs w:val="22"/>
          <w:lang w:val="en-US" w:eastAsia="en-US"/>
        </w:rPr>
        <w:t>.</w:t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 </w:t>
      </w:r>
      <w:r w:rsidRPr="002C7A24">
        <w:rPr>
          <w:rFonts w:ascii="Arial" w:hAnsi="Arial"/>
          <w:b/>
          <w:bCs/>
          <w:sz w:val="22"/>
          <w:szCs w:val="22"/>
          <w:lang w:val="en-US" w:eastAsia="en-US"/>
        </w:rPr>
        <w:t>ACTION: Secretary</w:t>
      </w:r>
    </w:p>
    <w:p w:rsidR="008147DB" w:rsidRPr="00070775" w:rsidRDefault="008147DB" w:rsidP="00D30EAA">
      <w:pPr>
        <w:ind w:right="-180"/>
        <w:rPr>
          <w:rFonts w:ascii="Arial" w:hAnsi="Arial"/>
          <w:bCs/>
          <w:sz w:val="22"/>
          <w:szCs w:val="22"/>
          <w:lang w:val="en-US" w:eastAsia="en-US"/>
        </w:rPr>
      </w:pPr>
    </w:p>
    <w:p w:rsidR="00D30EAA" w:rsidRDefault="00D30EAA" w:rsidP="00D30EAA">
      <w:pPr>
        <w:ind w:left="720" w:right="-180" w:hanging="720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>2</w:t>
      </w:r>
      <w:r w:rsidRPr="009371E6">
        <w:rPr>
          <w:rFonts w:ascii="Arial" w:hAnsi="Arial"/>
          <w:bCs/>
          <w:sz w:val="22"/>
          <w:szCs w:val="22"/>
          <w:lang w:val="en-US" w:eastAsia="en-US"/>
        </w:rPr>
        <w:t>.2</w:t>
      </w:r>
      <w:r w:rsidRPr="009371E6">
        <w:rPr>
          <w:rFonts w:ascii="Arial" w:hAnsi="Arial"/>
          <w:bCs/>
          <w:sz w:val="22"/>
          <w:szCs w:val="22"/>
          <w:lang w:val="en-US" w:eastAsia="en-US"/>
        </w:rPr>
        <w:tab/>
      </w:r>
      <w:r w:rsidRPr="00DC1AB6">
        <w:rPr>
          <w:rFonts w:ascii="Arial" w:hAnsi="Arial"/>
          <w:bCs/>
          <w:sz w:val="22"/>
          <w:szCs w:val="22"/>
          <w:u w:val="single"/>
          <w:lang w:val="en-US" w:eastAsia="en-US"/>
        </w:rPr>
        <w:t>Case Studies</w:t>
      </w:r>
    </w:p>
    <w:p w:rsidR="00B00699" w:rsidRDefault="00EE40D9" w:rsidP="002C7A24">
      <w:pPr>
        <w:ind w:left="720" w:right="-180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>It had been suggested at the previous meeting</w:t>
      </w:r>
      <w:r w:rsidR="00D30EAA">
        <w:rPr>
          <w:rFonts w:ascii="Arial" w:hAnsi="Arial"/>
          <w:bCs/>
          <w:sz w:val="22"/>
          <w:szCs w:val="22"/>
          <w:lang w:val="en-US" w:eastAsia="en-US"/>
        </w:rPr>
        <w:t xml:space="preserve"> that </w:t>
      </w:r>
      <w:proofErr w:type="spellStart"/>
      <w:r w:rsidR="00D30EAA">
        <w:rPr>
          <w:rFonts w:ascii="Arial" w:hAnsi="Arial"/>
          <w:bCs/>
          <w:sz w:val="22"/>
          <w:szCs w:val="22"/>
          <w:lang w:val="en-US" w:eastAsia="en-US"/>
        </w:rPr>
        <w:t>anonymised</w:t>
      </w:r>
      <w:proofErr w:type="spellEnd"/>
      <w:r w:rsidR="00D30EAA">
        <w:rPr>
          <w:rFonts w:ascii="Arial" w:hAnsi="Arial"/>
          <w:bCs/>
          <w:sz w:val="22"/>
          <w:szCs w:val="22"/>
          <w:lang w:val="en-US" w:eastAsia="en-US"/>
        </w:rPr>
        <w:t xml:space="preserve"> case-studies, containing details of penalties imposed  by Student Disciplinary Panels for alcohol-related offences, be published on the LSU website in order to support its ‘Better Decisions’ camp</w:t>
      </w:r>
      <w:r>
        <w:rPr>
          <w:rFonts w:ascii="Arial" w:hAnsi="Arial"/>
          <w:bCs/>
          <w:sz w:val="22"/>
          <w:szCs w:val="22"/>
          <w:lang w:val="en-US" w:eastAsia="en-US"/>
        </w:rPr>
        <w:t>aign (minute 10/23.3(iii) referred</w:t>
      </w:r>
      <w:r w:rsidR="00D30EAA">
        <w:rPr>
          <w:rFonts w:ascii="Arial" w:hAnsi="Arial"/>
          <w:bCs/>
          <w:sz w:val="22"/>
          <w:szCs w:val="22"/>
          <w:lang w:val="en-US" w:eastAsia="en-US"/>
        </w:rPr>
        <w:t>)</w:t>
      </w:r>
      <w:r w:rsidR="00B00699">
        <w:rPr>
          <w:rFonts w:ascii="Arial" w:hAnsi="Arial"/>
          <w:bCs/>
          <w:sz w:val="22"/>
          <w:szCs w:val="22"/>
          <w:lang w:val="en-US" w:eastAsia="en-US"/>
        </w:rPr>
        <w:t>, and the Chair had agreed to raise this with the Chief Operating Officer (COO). The COO had noted</w:t>
      </w:r>
      <w:r w:rsidR="002C7A24">
        <w:rPr>
          <w:rFonts w:ascii="Arial" w:hAnsi="Arial"/>
          <w:bCs/>
          <w:sz w:val="22"/>
          <w:szCs w:val="22"/>
          <w:lang w:val="en-US" w:eastAsia="en-US"/>
        </w:rPr>
        <w:t>, however,</w:t>
      </w:r>
      <w:r w:rsidR="00B00699">
        <w:rPr>
          <w:rFonts w:ascii="Arial" w:hAnsi="Arial"/>
          <w:bCs/>
          <w:sz w:val="22"/>
          <w:szCs w:val="22"/>
          <w:lang w:val="en-US" w:eastAsia="en-US"/>
        </w:rPr>
        <w:t xml:space="preserve"> that</w:t>
      </w:r>
      <w:r w:rsidR="00215784">
        <w:rPr>
          <w:rFonts w:ascii="Arial" w:hAnsi="Arial"/>
          <w:bCs/>
          <w:sz w:val="22"/>
          <w:szCs w:val="22"/>
          <w:lang w:val="en-US" w:eastAsia="en-US"/>
        </w:rPr>
        <w:t xml:space="preserve"> the publication of such case studies would be likely to compromise the anonymity of those involved. There was also a danger that </w:t>
      </w:r>
      <w:r w:rsidR="002C7A24">
        <w:rPr>
          <w:rFonts w:ascii="Arial" w:hAnsi="Arial"/>
          <w:bCs/>
          <w:sz w:val="22"/>
          <w:szCs w:val="22"/>
          <w:lang w:val="en-US" w:eastAsia="en-US"/>
        </w:rPr>
        <w:t xml:space="preserve">information on penalties imposed would lack meaning </w:t>
      </w:r>
      <w:r w:rsidR="008357E3">
        <w:rPr>
          <w:rFonts w:ascii="Arial" w:hAnsi="Arial"/>
          <w:bCs/>
          <w:sz w:val="22"/>
          <w:szCs w:val="22"/>
          <w:lang w:val="en-US" w:eastAsia="en-US"/>
        </w:rPr>
        <w:t>without</w:t>
      </w:r>
      <w:r w:rsidR="002C7A24">
        <w:rPr>
          <w:rFonts w:ascii="Arial" w:hAnsi="Arial"/>
          <w:bCs/>
          <w:sz w:val="22"/>
          <w:szCs w:val="22"/>
          <w:lang w:val="en-US" w:eastAsia="en-US"/>
        </w:rPr>
        <w:t xml:space="preserve"> full case details</w:t>
      </w:r>
      <w:r w:rsidR="00215784">
        <w:rPr>
          <w:rFonts w:ascii="Arial" w:hAnsi="Arial"/>
          <w:bCs/>
          <w:sz w:val="22"/>
          <w:szCs w:val="22"/>
          <w:lang w:val="en-US" w:eastAsia="en-US"/>
        </w:rPr>
        <w:t xml:space="preserve">. The COO’s view, therefore, was that case studies should not be published. It was noted, however, that </w:t>
      </w:r>
      <w:r w:rsidR="002C7A24">
        <w:rPr>
          <w:rFonts w:ascii="Arial" w:hAnsi="Arial"/>
          <w:bCs/>
          <w:sz w:val="22"/>
          <w:szCs w:val="22"/>
          <w:lang w:val="en-US" w:eastAsia="en-US"/>
        </w:rPr>
        <w:t>the campaign</w:t>
      </w:r>
      <w:r w:rsidR="00215784">
        <w:rPr>
          <w:rFonts w:ascii="Arial" w:hAnsi="Arial"/>
          <w:bCs/>
          <w:sz w:val="22"/>
          <w:szCs w:val="22"/>
          <w:lang w:val="en-US" w:eastAsia="en-US"/>
        </w:rPr>
        <w:t xml:space="preserve"> material could </w:t>
      </w:r>
      <w:r w:rsidR="008357E3">
        <w:rPr>
          <w:rFonts w:ascii="Arial" w:hAnsi="Arial"/>
          <w:bCs/>
          <w:sz w:val="22"/>
          <w:szCs w:val="22"/>
          <w:lang w:val="en-US" w:eastAsia="en-US"/>
        </w:rPr>
        <w:t>usefully</w:t>
      </w:r>
      <w:r w:rsidR="00215784">
        <w:rPr>
          <w:rFonts w:ascii="Arial" w:hAnsi="Arial"/>
          <w:bCs/>
          <w:sz w:val="22"/>
          <w:szCs w:val="22"/>
          <w:lang w:val="en-US" w:eastAsia="en-US"/>
        </w:rPr>
        <w:t xml:space="preserve"> make reference to the work of the </w:t>
      </w:r>
      <w:proofErr w:type="gramStart"/>
      <w:r w:rsidR="00215784">
        <w:rPr>
          <w:rFonts w:ascii="Arial" w:hAnsi="Arial"/>
          <w:bCs/>
          <w:sz w:val="22"/>
          <w:szCs w:val="22"/>
          <w:lang w:val="en-US" w:eastAsia="en-US"/>
        </w:rPr>
        <w:t>Committee,</w:t>
      </w:r>
      <w:proofErr w:type="gramEnd"/>
      <w:r w:rsidR="00215784">
        <w:rPr>
          <w:rFonts w:ascii="Arial" w:hAnsi="Arial"/>
          <w:bCs/>
          <w:sz w:val="22"/>
          <w:szCs w:val="22"/>
          <w:lang w:val="en-US" w:eastAsia="en-US"/>
        </w:rPr>
        <w:t xml:space="preserve"> and to the range of penalties available to Panels. </w:t>
      </w:r>
    </w:p>
    <w:p w:rsidR="00215784" w:rsidRDefault="00215784" w:rsidP="002C7A24">
      <w:pPr>
        <w:ind w:right="-180"/>
        <w:rPr>
          <w:rFonts w:ascii="Arial" w:hAnsi="Arial"/>
          <w:bCs/>
          <w:sz w:val="22"/>
          <w:szCs w:val="22"/>
          <w:lang w:val="en-US" w:eastAsia="en-US"/>
        </w:rPr>
      </w:pPr>
    </w:p>
    <w:p w:rsidR="00D30EAA" w:rsidRPr="002C609F" w:rsidRDefault="00D30EAA" w:rsidP="00D30EAA">
      <w:pPr>
        <w:ind w:right="-180"/>
        <w:rPr>
          <w:rFonts w:ascii="Arial" w:hAnsi="Arial"/>
          <w:bCs/>
          <w:sz w:val="22"/>
          <w:szCs w:val="22"/>
          <w:lang w:val="en-US" w:eastAsia="en-US"/>
        </w:rPr>
      </w:pPr>
      <w:r w:rsidRPr="002C609F">
        <w:rPr>
          <w:rFonts w:ascii="Arial" w:hAnsi="Arial"/>
          <w:bCs/>
          <w:sz w:val="22"/>
          <w:szCs w:val="22"/>
          <w:lang w:val="en-US" w:eastAsia="en-US"/>
        </w:rPr>
        <w:tab/>
        <w:t>DISC11-P</w:t>
      </w:r>
      <w:r>
        <w:rPr>
          <w:rFonts w:ascii="Arial" w:hAnsi="Arial"/>
          <w:bCs/>
          <w:sz w:val="22"/>
          <w:szCs w:val="22"/>
          <w:lang w:val="en-US" w:eastAsia="en-US"/>
        </w:rPr>
        <w:t>1</w:t>
      </w:r>
    </w:p>
    <w:p w:rsidR="00D30EAA" w:rsidRDefault="00D30EAA" w:rsidP="00D30EAA">
      <w:pPr>
        <w:ind w:left="720" w:right="-180" w:hanging="720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>2</w:t>
      </w:r>
      <w:r w:rsidRPr="002C609F">
        <w:rPr>
          <w:rFonts w:ascii="Arial" w:hAnsi="Arial"/>
          <w:bCs/>
          <w:sz w:val="22"/>
          <w:szCs w:val="22"/>
          <w:lang w:val="en-US" w:eastAsia="en-US"/>
        </w:rPr>
        <w:t>.3</w:t>
      </w:r>
      <w:r>
        <w:rPr>
          <w:rFonts w:ascii="Arial" w:hAnsi="Arial"/>
          <w:bCs/>
          <w:sz w:val="22"/>
          <w:szCs w:val="22"/>
          <w:lang w:val="en-US" w:eastAsia="en-US"/>
        </w:rPr>
        <w:tab/>
      </w:r>
      <w:r w:rsidRPr="00DC1AB6">
        <w:rPr>
          <w:rFonts w:ascii="Arial" w:hAnsi="Arial"/>
          <w:bCs/>
          <w:sz w:val="22"/>
          <w:szCs w:val="22"/>
          <w:u w:val="single"/>
          <w:lang w:val="en-US" w:eastAsia="en-US"/>
        </w:rPr>
        <w:t>Alcohol-Related Major Offence Cases in 2009-10</w:t>
      </w:r>
    </w:p>
    <w:p w:rsidR="00D30EAA" w:rsidRPr="002C609F" w:rsidRDefault="00215784" w:rsidP="00D30EAA">
      <w:pPr>
        <w:ind w:left="720" w:right="-180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>The Committee</w:t>
      </w:r>
      <w:r w:rsidR="00D30EAA">
        <w:rPr>
          <w:rFonts w:ascii="Arial" w:hAnsi="Arial"/>
          <w:bCs/>
          <w:sz w:val="22"/>
          <w:szCs w:val="22"/>
          <w:lang w:val="en-US" w:eastAsia="en-US"/>
        </w:rPr>
        <w:t xml:space="preserve"> receive</w:t>
      </w:r>
      <w:r>
        <w:rPr>
          <w:rFonts w:ascii="Arial" w:hAnsi="Arial"/>
          <w:bCs/>
          <w:sz w:val="22"/>
          <w:szCs w:val="22"/>
          <w:lang w:val="en-US" w:eastAsia="en-US"/>
        </w:rPr>
        <w:t>d</w:t>
      </w:r>
      <w:r w:rsidR="00D30EAA">
        <w:rPr>
          <w:rFonts w:ascii="Arial" w:hAnsi="Arial"/>
          <w:bCs/>
          <w:sz w:val="22"/>
          <w:szCs w:val="22"/>
          <w:lang w:val="en-US" w:eastAsia="en-US"/>
        </w:rPr>
        <w:t xml:space="preserve"> a report from the Secretary on the proportion of major offence cases in 2009-10 which appear</w:t>
      </w:r>
      <w:r>
        <w:rPr>
          <w:rFonts w:ascii="Arial" w:hAnsi="Arial"/>
          <w:bCs/>
          <w:sz w:val="22"/>
          <w:szCs w:val="22"/>
          <w:lang w:val="en-US" w:eastAsia="en-US"/>
        </w:rPr>
        <w:t>ed</w:t>
      </w:r>
      <w:r w:rsidR="00D30EAA">
        <w:rPr>
          <w:rFonts w:ascii="Arial" w:hAnsi="Arial"/>
          <w:bCs/>
          <w:sz w:val="22"/>
          <w:szCs w:val="22"/>
          <w:lang w:val="en-US" w:eastAsia="en-US"/>
        </w:rPr>
        <w:t xml:space="preserve"> to have been alcohol-related (minute 10/23.3(</w:t>
      </w:r>
      <w:proofErr w:type="gramStart"/>
      <w:r w:rsidR="00D30EAA">
        <w:rPr>
          <w:rFonts w:ascii="Arial" w:hAnsi="Arial"/>
          <w:bCs/>
          <w:sz w:val="22"/>
          <w:szCs w:val="22"/>
          <w:lang w:val="en-US" w:eastAsia="en-US"/>
        </w:rPr>
        <w:t>iv</w:t>
      </w:r>
      <w:proofErr w:type="gramEnd"/>
      <w:r w:rsidR="00D30EAA">
        <w:rPr>
          <w:rFonts w:ascii="Arial" w:hAnsi="Arial"/>
          <w:bCs/>
          <w:sz w:val="22"/>
          <w:szCs w:val="22"/>
          <w:lang w:val="en-US" w:eastAsia="en-US"/>
        </w:rPr>
        <w:t>) refers).</w:t>
      </w:r>
    </w:p>
    <w:p w:rsidR="00D30EAA" w:rsidRDefault="00D30EAA" w:rsidP="00D30EAA">
      <w:pPr>
        <w:ind w:right="-180"/>
        <w:rPr>
          <w:rFonts w:ascii="Arial" w:hAnsi="Arial"/>
          <w:b/>
          <w:bCs/>
          <w:sz w:val="22"/>
          <w:szCs w:val="22"/>
          <w:lang w:val="en-US" w:eastAsia="en-US"/>
        </w:rPr>
      </w:pPr>
    </w:p>
    <w:p w:rsidR="00D30EAA" w:rsidRPr="009C6150" w:rsidRDefault="00D30EAA" w:rsidP="00D30EAA">
      <w:pPr>
        <w:ind w:right="-180"/>
        <w:rPr>
          <w:rFonts w:ascii="Arial" w:hAnsi="Arial"/>
          <w:b/>
          <w:bCs/>
          <w:sz w:val="22"/>
          <w:szCs w:val="22"/>
          <w:lang w:val="en-US" w:eastAsia="en-US"/>
        </w:rPr>
      </w:pPr>
      <w:r>
        <w:rPr>
          <w:rFonts w:ascii="Arial" w:hAnsi="Arial"/>
          <w:b/>
          <w:bCs/>
          <w:sz w:val="22"/>
          <w:szCs w:val="22"/>
          <w:lang w:val="en-US" w:eastAsia="en-US"/>
        </w:rPr>
        <w:t>11/3</w:t>
      </w:r>
      <w:r>
        <w:rPr>
          <w:rFonts w:ascii="Arial" w:hAnsi="Arial"/>
          <w:b/>
          <w:bCs/>
          <w:sz w:val="22"/>
          <w:szCs w:val="22"/>
          <w:lang w:val="en-US" w:eastAsia="en-US"/>
        </w:rPr>
        <w:tab/>
        <w:t>Major Offences 2010-11 (up to 28 January 2011)</w:t>
      </w:r>
    </w:p>
    <w:p w:rsidR="00D30EAA" w:rsidRPr="002D3E10" w:rsidRDefault="00D30EAA" w:rsidP="00D30EAA">
      <w:pPr>
        <w:tabs>
          <w:tab w:val="left" w:pos="7920"/>
        </w:tabs>
        <w:ind w:left="720" w:right="-180" w:hanging="720"/>
        <w:rPr>
          <w:rFonts w:ascii="Arial" w:hAnsi="Arial"/>
          <w:bCs/>
          <w:sz w:val="4"/>
          <w:szCs w:val="4"/>
          <w:lang w:val="en-US" w:eastAsia="en-US"/>
        </w:rPr>
      </w:pPr>
      <w:r w:rsidRPr="002D3E10">
        <w:rPr>
          <w:rFonts w:ascii="Arial" w:hAnsi="Arial"/>
          <w:bCs/>
          <w:sz w:val="4"/>
          <w:szCs w:val="4"/>
          <w:lang w:val="en-US" w:eastAsia="en-US"/>
        </w:rPr>
        <w:tab/>
      </w:r>
    </w:p>
    <w:p w:rsidR="00D30EAA" w:rsidRPr="00E3542E" w:rsidRDefault="00D30EAA" w:rsidP="00D30EAA">
      <w:pPr>
        <w:tabs>
          <w:tab w:val="left" w:pos="7920"/>
        </w:tabs>
        <w:ind w:left="720" w:right="-180" w:hanging="720"/>
        <w:rPr>
          <w:rFonts w:ascii="Arial" w:hAnsi="Arial"/>
          <w:bCs/>
          <w:color w:val="FF0000"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ab/>
        <w:t>DISC11-P2</w:t>
      </w:r>
    </w:p>
    <w:p w:rsidR="00D30EAA" w:rsidRPr="00EC00D6" w:rsidRDefault="00215784" w:rsidP="00D30EAA">
      <w:pPr>
        <w:ind w:left="720" w:right="-180"/>
        <w:rPr>
          <w:rFonts w:ascii="Arial" w:hAnsi="Arial"/>
          <w:b/>
          <w:bCs/>
          <w:sz w:val="22"/>
          <w:szCs w:val="20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 xml:space="preserve">The Committee </w:t>
      </w:r>
      <w:r w:rsidR="00D30EAA">
        <w:rPr>
          <w:rFonts w:ascii="Arial" w:hAnsi="Arial"/>
          <w:bCs/>
          <w:sz w:val="22"/>
          <w:szCs w:val="22"/>
          <w:lang w:val="en-US" w:eastAsia="en-US"/>
        </w:rPr>
        <w:t>receive</w:t>
      </w:r>
      <w:r>
        <w:rPr>
          <w:rFonts w:ascii="Arial" w:hAnsi="Arial"/>
          <w:bCs/>
          <w:sz w:val="22"/>
          <w:szCs w:val="22"/>
          <w:lang w:val="en-US" w:eastAsia="en-US"/>
        </w:rPr>
        <w:t>d</w:t>
      </w:r>
      <w:r w:rsidR="00D30EAA">
        <w:rPr>
          <w:rFonts w:ascii="Arial" w:hAnsi="Arial"/>
          <w:bCs/>
          <w:sz w:val="22"/>
          <w:szCs w:val="22"/>
          <w:lang w:val="en-US" w:eastAsia="en-US"/>
        </w:rPr>
        <w:t xml:space="preserve"> a summary of major offences dealt with by Student Disciplinary Panels in the 2010-11 academic </w:t>
      </w:r>
      <w:proofErr w:type="gramStart"/>
      <w:r w:rsidR="00D30EAA">
        <w:rPr>
          <w:rFonts w:ascii="Arial" w:hAnsi="Arial"/>
          <w:bCs/>
          <w:sz w:val="22"/>
          <w:szCs w:val="22"/>
          <w:lang w:val="en-US" w:eastAsia="en-US"/>
        </w:rPr>
        <w:t>year</w:t>
      </w:r>
      <w:proofErr w:type="gramEnd"/>
      <w:r w:rsidR="00D30EAA">
        <w:rPr>
          <w:rFonts w:ascii="Arial" w:hAnsi="Arial"/>
          <w:bCs/>
          <w:sz w:val="22"/>
          <w:szCs w:val="22"/>
          <w:lang w:val="en-US" w:eastAsia="en-US"/>
        </w:rPr>
        <w:t xml:space="preserve"> up to 28 January 2011.</w:t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 The Chair </w:t>
      </w:r>
      <w:r w:rsidR="00AD6267">
        <w:rPr>
          <w:rFonts w:ascii="Arial" w:hAnsi="Arial"/>
          <w:bCs/>
          <w:sz w:val="22"/>
          <w:szCs w:val="22"/>
          <w:lang w:val="en-US" w:eastAsia="en-US"/>
        </w:rPr>
        <w:t>offered thanks to</w:t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 members who had been involved in Panel meetings.</w:t>
      </w:r>
    </w:p>
    <w:p w:rsidR="00D30EAA" w:rsidRPr="00C448E9" w:rsidRDefault="00D30EAA" w:rsidP="00D30EAA">
      <w:pPr>
        <w:tabs>
          <w:tab w:val="left" w:pos="709"/>
        </w:tabs>
        <w:ind w:right="-180"/>
        <w:rPr>
          <w:rFonts w:ascii="Arial" w:hAnsi="Arial"/>
          <w:bCs/>
          <w:sz w:val="22"/>
          <w:szCs w:val="22"/>
          <w:lang w:val="en-US" w:eastAsia="en-US"/>
        </w:rPr>
      </w:pPr>
    </w:p>
    <w:p w:rsidR="00D30EAA" w:rsidRPr="009C6150" w:rsidRDefault="00D30EAA" w:rsidP="00D30EAA">
      <w:pPr>
        <w:tabs>
          <w:tab w:val="left" w:pos="7920"/>
        </w:tabs>
        <w:ind w:left="720" w:right="-180" w:hanging="720"/>
        <w:rPr>
          <w:rFonts w:ascii="Arial" w:hAnsi="Arial"/>
          <w:b/>
          <w:bCs/>
          <w:sz w:val="22"/>
          <w:szCs w:val="22"/>
          <w:lang w:val="en-US" w:eastAsia="en-US"/>
        </w:rPr>
      </w:pPr>
      <w:r>
        <w:rPr>
          <w:rFonts w:ascii="Arial" w:hAnsi="Arial"/>
          <w:b/>
          <w:bCs/>
          <w:sz w:val="22"/>
          <w:szCs w:val="22"/>
          <w:lang w:val="en-US" w:eastAsia="en-US"/>
        </w:rPr>
        <w:t>11/4</w:t>
      </w:r>
      <w:r w:rsidRPr="009C6150">
        <w:rPr>
          <w:rFonts w:ascii="Arial" w:hAnsi="Arial"/>
          <w:b/>
          <w:bCs/>
          <w:sz w:val="22"/>
          <w:szCs w:val="22"/>
          <w:lang w:val="en-US" w:eastAsia="en-US"/>
        </w:rPr>
        <w:tab/>
        <w:t xml:space="preserve">Minor Offences </w:t>
      </w:r>
    </w:p>
    <w:p w:rsidR="00D30EAA" w:rsidRPr="002D3E10" w:rsidRDefault="00D30EAA" w:rsidP="00D30EAA">
      <w:pPr>
        <w:tabs>
          <w:tab w:val="left" w:pos="7920"/>
        </w:tabs>
        <w:ind w:left="1290" w:right="-180" w:hanging="570"/>
        <w:rPr>
          <w:rFonts w:ascii="Arial" w:hAnsi="Arial" w:cs="Arial"/>
          <w:bCs/>
          <w:sz w:val="4"/>
          <w:szCs w:val="4"/>
          <w:lang w:val="en-US" w:eastAsia="en-US"/>
        </w:rPr>
      </w:pPr>
    </w:p>
    <w:p w:rsidR="00D30EAA" w:rsidRPr="00D86516" w:rsidRDefault="00D30EAA" w:rsidP="00D30EAA">
      <w:pPr>
        <w:tabs>
          <w:tab w:val="left" w:pos="7920"/>
        </w:tabs>
        <w:ind w:left="1290" w:right="-180" w:hanging="570"/>
        <w:rPr>
          <w:rFonts w:ascii="Arial" w:hAnsi="Arial" w:cs="Arial"/>
          <w:bCs/>
          <w:color w:val="FF0000"/>
          <w:sz w:val="22"/>
          <w:szCs w:val="22"/>
          <w:lang w:val="en-US" w:eastAsia="en-US"/>
        </w:rPr>
      </w:pPr>
      <w:r>
        <w:rPr>
          <w:rFonts w:ascii="Arial" w:hAnsi="Arial" w:cs="Arial"/>
          <w:bCs/>
          <w:sz w:val="22"/>
          <w:szCs w:val="22"/>
          <w:lang w:val="en-US" w:eastAsia="en-US"/>
        </w:rPr>
        <w:t>DISC11</w:t>
      </w:r>
      <w:r w:rsidRPr="00177449">
        <w:rPr>
          <w:rFonts w:ascii="Arial" w:hAnsi="Arial" w:cs="Arial"/>
          <w:bCs/>
          <w:sz w:val="22"/>
          <w:szCs w:val="22"/>
          <w:lang w:val="en-US" w:eastAsia="en-US"/>
        </w:rPr>
        <w:t>-P</w:t>
      </w:r>
      <w:r>
        <w:rPr>
          <w:rFonts w:ascii="Arial" w:hAnsi="Arial" w:cs="Arial"/>
          <w:bCs/>
          <w:sz w:val="22"/>
          <w:szCs w:val="22"/>
          <w:lang w:val="en-US" w:eastAsia="en-US"/>
        </w:rPr>
        <w:t>3</w:t>
      </w:r>
    </w:p>
    <w:p w:rsidR="00D30EAA" w:rsidRDefault="00D30EAA" w:rsidP="00D30EAA">
      <w:pPr>
        <w:tabs>
          <w:tab w:val="left" w:pos="7920"/>
        </w:tabs>
        <w:ind w:left="720" w:right="-180" w:hanging="720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lastRenderedPageBreak/>
        <w:t>4.1</w:t>
      </w:r>
      <w:r>
        <w:rPr>
          <w:rFonts w:ascii="Arial" w:hAnsi="Arial"/>
          <w:bCs/>
          <w:sz w:val="22"/>
          <w:szCs w:val="22"/>
          <w:lang w:val="en-US" w:eastAsia="en-US"/>
        </w:rPr>
        <w:tab/>
      </w:r>
      <w:r w:rsidR="00BD33BF">
        <w:rPr>
          <w:rFonts w:ascii="Arial" w:hAnsi="Arial"/>
          <w:bCs/>
          <w:sz w:val="22"/>
          <w:szCs w:val="22"/>
          <w:lang w:val="en-US" w:eastAsia="en-US"/>
        </w:rPr>
        <w:t>The Committee</w:t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 note</w:t>
      </w:r>
      <w:r w:rsidR="00BD33BF">
        <w:rPr>
          <w:rFonts w:ascii="Arial" w:hAnsi="Arial"/>
          <w:bCs/>
          <w:sz w:val="22"/>
          <w:szCs w:val="22"/>
          <w:lang w:val="en-US" w:eastAsia="en-US"/>
        </w:rPr>
        <w:t>d</w:t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 minor offences reported during the period 4 October 2010 to 21 January 2011.</w:t>
      </w:r>
    </w:p>
    <w:p w:rsidR="00D30EAA" w:rsidRDefault="00D30EAA" w:rsidP="00D30EAA">
      <w:pPr>
        <w:tabs>
          <w:tab w:val="left" w:pos="7920"/>
        </w:tabs>
        <w:ind w:left="1290" w:right="-180" w:hanging="570"/>
        <w:rPr>
          <w:rFonts w:ascii="Arial" w:hAnsi="Arial" w:cs="Arial"/>
          <w:bCs/>
          <w:color w:val="FF0000"/>
          <w:sz w:val="22"/>
          <w:szCs w:val="22"/>
          <w:lang w:val="en-US" w:eastAsia="en-US"/>
        </w:rPr>
      </w:pPr>
    </w:p>
    <w:p w:rsidR="00D30EAA" w:rsidRDefault="00D30EAA" w:rsidP="00D30EAA">
      <w:pPr>
        <w:tabs>
          <w:tab w:val="left" w:pos="709"/>
        </w:tabs>
        <w:ind w:left="705" w:right="-180" w:hanging="705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>4</w:t>
      </w:r>
      <w:r w:rsidRPr="00C448E9">
        <w:rPr>
          <w:rFonts w:ascii="Arial" w:hAnsi="Arial"/>
          <w:bCs/>
          <w:sz w:val="22"/>
          <w:szCs w:val="22"/>
          <w:lang w:val="en-US" w:eastAsia="en-US"/>
        </w:rPr>
        <w:t>.2</w:t>
      </w:r>
      <w:r w:rsidRPr="00C448E9">
        <w:rPr>
          <w:rFonts w:ascii="Arial" w:hAnsi="Arial"/>
          <w:bCs/>
          <w:sz w:val="22"/>
          <w:szCs w:val="22"/>
          <w:lang w:val="en-US" w:eastAsia="en-US"/>
        </w:rPr>
        <w:tab/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DISC11-P4 </w:t>
      </w:r>
    </w:p>
    <w:p w:rsidR="00E26FD4" w:rsidRDefault="00BD33BF" w:rsidP="00D30EAA">
      <w:pPr>
        <w:tabs>
          <w:tab w:val="left" w:pos="709"/>
        </w:tabs>
        <w:ind w:left="705" w:right="-180" w:hanging="705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ab/>
        <w:t>The</w:t>
      </w:r>
      <w:r w:rsidR="00D30EAA">
        <w:rPr>
          <w:rFonts w:ascii="Arial" w:hAnsi="Arial"/>
          <w:bCs/>
          <w:sz w:val="22"/>
          <w:szCs w:val="22"/>
          <w:lang w:val="en-US" w:eastAsia="en-US"/>
        </w:rPr>
        <w:t xml:space="preserve"> </w:t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Committee </w:t>
      </w:r>
      <w:r w:rsidR="00D30EAA">
        <w:rPr>
          <w:rFonts w:ascii="Arial" w:hAnsi="Arial"/>
          <w:bCs/>
          <w:sz w:val="22"/>
          <w:szCs w:val="22"/>
          <w:lang w:val="en-US" w:eastAsia="en-US"/>
        </w:rPr>
        <w:t>receive</w:t>
      </w:r>
      <w:r>
        <w:rPr>
          <w:rFonts w:ascii="Arial" w:hAnsi="Arial"/>
          <w:bCs/>
          <w:sz w:val="22"/>
          <w:szCs w:val="22"/>
          <w:lang w:val="en-US" w:eastAsia="en-US"/>
        </w:rPr>
        <w:t>d</w:t>
      </w:r>
      <w:r w:rsidR="00D30EAA">
        <w:rPr>
          <w:rFonts w:ascii="Arial" w:hAnsi="Arial"/>
          <w:bCs/>
          <w:sz w:val="22"/>
          <w:szCs w:val="22"/>
          <w:lang w:val="en-US" w:eastAsia="en-US"/>
        </w:rPr>
        <w:t xml:space="preserve"> </w:t>
      </w:r>
      <w:r w:rsidR="00E26FD4">
        <w:rPr>
          <w:rFonts w:ascii="Arial" w:hAnsi="Arial"/>
          <w:bCs/>
          <w:sz w:val="22"/>
          <w:szCs w:val="22"/>
          <w:lang w:val="en-US" w:eastAsia="en-US"/>
        </w:rPr>
        <w:t xml:space="preserve">copies of the guidelines </w:t>
      </w:r>
      <w:r w:rsidR="00AD6267">
        <w:rPr>
          <w:rFonts w:ascii="Arial" w:hAnsi="Arial"/>
          <w:bCs/>
          <w:sz w:val="22"/>
          <w:szCs w:val="22"/>
          <w:lang w:val="en-US" w:eastAsia="en-US"/>
        </w:rPr>
        <w:t xml:space="preserve">on Discipline and Fining in Hall </w:t>
      </w:r>
      <w:r w:rsidR="00B17893">
        <w:rPr>
          <w:rFonts w:ascii="Arial" w:hAnsi="Arial"/>
          <w:bCs/>
          <w:sz w:val="22"/>
          <w:szCs w:val="22"/>
          <w:lang w:val="en-US" w:eastAsia="en-US"/>
        </w:rPr>
        <w:t>for use by</w:t>
      </w:r>
      <w:r w:rsidR="00E26FD4">
        <w:rPr>
          <w:rFonts w:ascii="Arial" w:hAnsi="Arial"/>
          <w:bCs/>
          <w:sz w:val="22"/>
          <w:szCs w:val="22"/>
          <w:lang w:val="en-US" w:eastAsia="en-US"/>
        </w:rPr>
        <w:t xml:space="preserve"> hall wardens when imposing penalties for minor offences. These were updated regularly, and a new version (taking into account that cases involving illicit drug-taking were now always referred to the Chief Operating Officer) would be issued shortly.</w:t>
      </w:r>
    </w:p>
    <w:p w:rsidR="00E26FD4" w:rsidRDefault="00E26FD4" w:rsidP="00D30EAA">
      <w:pPr>
        <w:tabs>
          <w:tab w:val="left" w:pos="709"/>
        </w:tabs>
        <w:ind w:left="705" w:right="-180" w:hanging="705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ab/>
      </w:r>
    </w:p>
    <w:p w:rsidR="00E26FD4" w:rsidRDefault="00E26FD4" w:rsidP="000D39E6">
      <w:pPr>
        <w:tabs>
          <w:tab w:val="left" w:pos="709"/>
        </w:tabs>
        <w:ind w:left="705" w:right="-180" w:hanging="705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ab/>
        <w:t xml:space="preserve">The Senior Warden </w:t>
      </w:r>
      <w:r w:rsidR="00B17893">
        <w:rPr>
          <w:rFonts w:ascii="Arial" w:hAnsi="Arial"/>
          <w:bCs/>
          <w:sz w:val="22"/>
          <w:szCs w:val="22"/>
          <w:lang w:val="en-US" w:eastAsia="en-US"/>
        </w:rPr>
        <w:t xml:space="preserve">reassured the Committee that wardens took the responsibility of setting fines very seriously, and were careful to follow the guidelines. </w:t>
      </w:r>
      <w:r w:rsidR="000D39E6">
        <w:rPr>
          <w:rFonts w:ascii="Arial" w:hAnsi="Arial"/>
          <w:bCs/>
          <w:sz w:val="22"/>
          <w:szCs w:val="22"/>
          <w:lang w:val="en-US" w:eastAsia="en-US"/>
        </w:rPr>
        <w:t xml:space="preserve">There was a mentoring system for new wardens, and opportunities for wardens to seek help and advice from their counterparts, and share good practice. </w:t>
      </w:r>
      <w:r w:rsidR="00AD6267">
        <w:rPr>
          <w:rFonts w:ascii="Arial" w:hAnsi="Arial"/>
          <w:bCs/>
          <w:sz w:val="22"/>
          <w:szCs w:val="22"/>
          <w:lang w:val="en-US" w:eastAsia="en-US"/>
        </w:rPr>
        <w:t>It was noted</w:t>
      </w:r>
      <w:r w:rsidR="00B17893">
        <w:rPr>
          <w:rFonts w:ascii="Arial" w:hAnsi="Arial"/>
          <w:bCs/>
          <w:sz w:val="22"/>
          <w:szCs w:val="22"/>
          <w:lang w:val="en-US" w:eastAsia="en-US"/>
        </w:rPr>
        <w:t xml:space="preserve"> the summary of minor offences presented to the Committee</w:t>
      </w:r>
      <w:r w:rsidR="00A24BA9">
        <w:rPr>
          <w:rFonts w:ascii="Arial" w:hAnsi="Arial"/>
          <w:bCs/>
          <w:sz w:val="22"/>
          <w:szCs w:val="22"/>
          <w:lang w:val="en-US" w:eastAsia="en-US"/>
        </w:rPr>
        <w:t xml:space="preserve"> </w:t>
      </w:r>
      <w:r w:rsidR="006E5259">
        <w:rPr>
          <w:rFonts w:ascii="Arial" w:hAnsi="Arial"/>
          <w:bCs/>
          <w:sz w:val="22"/>
          <w:szCs w:val="22"/>
          <w:lang w:val="en-US" w:eastAsia="en-US"/>
        </w:rPr>
        <w:t xml:space="preserve">sometimes </w:t>
      </w:r>
      <w:r w:rsidR="00AD6267">
        <w:rPr>
          <w:rFonts w:ascii="Arial" w:hAnsi="Arial"/>
          <w:bCs/>
          <w:sz w:val="22"/>
          <w:szCs w:val="22"/>
          <w:lang w:val="en-US" w:eastAsia="en-US"/>
        </w:rPr>
        <w:t>appeared to</w:t>
      </w:r>
      <w:r w:rsidR="00B17893">
        <w:rPr>
          <w:rFonts w:ascii="Arial" w:hAnsi="Arial"/>
          <w:bCs/>
          <w:sz w:val="22"/>
          <w:szCs w:val="22"/>
          <w:lang w:val="en-US" w:eastAsia="en-US"/>
        </w:rPr>
        <w:t xml:space="preserve"> give the impression of a degree of inconsistency in the imposition of penalties. It was </w:t>
      </w:r>
      <w:proofErr w:type="spellStart"/>
      <w:r w:rsidR="00B17893">
        <w:rPr>
          <w:rFonts w:ascii="Arial" w:hAnsi="Arial"/>
          <w:bCs/>
          <w:sz w:val="22"/>
          <w:szCs w:val="22"/>
          <w:lang w:val="en-US" w:eastAsia="en-US"/>
        </w:rPr>
        <w:t>emphasised</w:t>
      </w:r>
      <w:proofErr w:type="spellEnd"/>
      <w:r w:rsidR="00A24BA9">
        <w:rPr>
          <w:rFonts w:ascii="Arial" w:hAnsi="Arial"/>
          <w:bCs/>
          <w:sz w:val="22"/>
          <w:szCs w:val="22"/>
          <w:lang w:val="en-US" w:eastAsia="en-US"/>
        </w:rPr>
        <w:t>, however, that w</w:t>
      </w:r>
      <w:r w:rsidR="00B17893">
        <w:rPr>
          <w:rFonts w:ascii="Arial" w:hAnsi="Arial"/>
          <w:bCs/>
          <w:sz w:val="22"/>
          <w:szCs w:val="22"/>
          <w:lang w:val="en-US" w:eastAsia="en-US"/>
        </w:rPr>
        <w:t xml:space="preserve">ardens took into account a </w:t>
      </w:r>
      <w:r w:rsidR="00AD6267">
        <w:rPr>
          <w:rFonts w:ascii="Arial" w:hAnsi="Arial"/>
          <w:bCs/>
          <w:sz w:val="22"/>
          <w:szCs w:val="22"/>
          <w:lang w:val="en-US" w:eastAsia="en-US"/>
        </w:rPr>
        <w:t xml:space="preserve">range of contextual </w:t>
      </w:r>
      <w:r w:rsidR="006E5259">
        <w:rPr>
          <w:rFonts w:ascii="Arial" w:hAnsi="Arial"/>
          <w:bCs/>
          <w:sz w:val="22"/>
          <w:szCs w:val="22"/>
          <w:lang w:val="en-US" w:eastAsia="en-US"/>
        </w:rPr>
        <w:t>factors</w:t>
      </w:r>
      <w:r w:rsidR="00A24BA9">
        <w:rPr>
          <w:rFonts w:ascii="Arial" w:hAnsi="Arial"/>
          <w:bCs/>
          <w:sz w:val="22"/>
          <w:szCs w:val="22"/>
          <w:lang w:val="en-US" w:eastAsia="en-US"/>
        </w:rPr>
        <w:t xml:space="preserve">, including: whether the student admitted the offence; the extent to which the student was contrite; the number of students involved; and the stage </w:t>
      </w:r>
      <w:r w:rsidR="00AD6267">
        <w:rPr>
          <w:rFonts w:ascii="Arial" w:hAnsi="Arial"/>
          <w:bCs/>
          <w:sz w:val="22"/>
          <w:szCs w:val="22"/>
          <w:lang w:val="en-US" w:eastAsia="en-US"/>
        </w:rPr>
        <w:t xml:space="preserve">reached by </w:t>
      </w:r>
      <w:r w:rsidR="00A24BA9">
        <w:rPr>
          <w:rFonts w:ascii="Arial" w:hAnsi="Arial"/>
          <w:bCs/>
          <w:sz w:val="22"/>
          <w:szCs w:val="22"/>
          <w:lang w:val="en-US" w:eastAsia="en-US"/>
        </w:rPr>
        <w:t>the student in their studies. The Senior Warden noted finally that it was not unusual for a warden to issue</w:t>
      </w:r>
      <w:r w:rsidR="000D39E6">
        <w:rPr>
          <w:rFonts w:ascii="Arial" w:hAnsi="Arial"/>
          <w:bCs/>
          <w:sz w:val="22"/>
          <w:szCs w:val="22"/>
          <w:lang w:val="en-US" w:eastAsia="en-US"/>
        </w:rPr>
        <w:t xml:space="preserve"> no disciplinary penalties across an entire academic year –</w:t>
      </w:r>
      <w:r w:rsidR="00AD6267">
        <w:rPr>
          <w:rFonts w:ascii="Arial" w:hAnsi="Arial"/>
          <w:bCs/>
          <w:sz w:val="22"/>
          <w:szCs w:val="22"/>
          <w:lang w:val="en-US" w:eastAsia="en-US"/>
        </w:rPr>
        <w:t xml:space="preserve"> </w:t>
      </w:r>
      <w:r w:rsidR="000D39E6">
        <w:rPr>
          <w:rFonts w:ascii="Arial" w:hAnsi="Arial"/>
          <w:bCs/>
          <w:sz w:val="22"/>
          <w:szCs w:val="22"/>
          <w:lang w:val="en-US" w:eastAsia="en-US"/>
        </w:rPr>
        <w:t>this would depend on a range of factors, includ</w:t>
      </w:r>
      <w:r w:rsidR="006E5259">
        <w:rPr>
          <w:rFonts w:ascii="Arial" w:hAnsi="Arial"/>
          <w:bCs/>
          <w:sz w:val="22"/>
          <w:szCs w:val="22"/>
          <w:lang w:val="en-US" w:eastAsia="en-US"/>
        </w:rPr>
        <w:t>ing the mix of students in the h</w:t>
      </w:r>
      <w:r w:rsidR="000D39E6">
        <w:rPr>
          <w:rFonts w:ascii="Arial" w:hAnsi="Arial"/>
          <w:bCs/>
          <w:sz w:val="22"/>
          <w:szCs w:val="22"/>
          <w:lang w:val="en-US" w:eastAsia="en-US"/>
        </w:rPr>
        <w:t>all in a particular year.</w:t>
      </w:r>
    </w:p>
    <w:p w:rsidR="000D39E6" w:rsidRDefault="000D39E6" w:rsidP="00D30EAA">
      <w:pPr>
        <w:tabs>
          <w:tab w:val="left" w:pos="709"/>
        </w:tabs>
        <w:ind w:left="705" w:right="-180" w:hanging="705"/>
        <w:rPr>
          <w:rFonts w:ascii="Arial" w:hAnsi="Arial"/>
          <w:bCs/>
          <w:sz w:val="22"/>
          <w:szCs w:val="22"/>
          <w:lang w:val="en-US" w:eastAsia="en-US"/>
        </w:rPr>
      </w:pPr>
    </w:p>
    <w:p w:rsidR="000D39E6" w:rsidRDefault="000D39E6" w:rsidP="00D30EAA">
      <w:pPr>
        <w:tabs>
          <w:tab w:val="left" w:pos="709"/>
        </w:tabs>
        <w:ind w:left="705" w:right="-180" w:hanging="705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ab/>
        <w:t>The Committee thanked the Senior Warden for his report, and agreed that</w:t>
      </w:r>
      <w:r w:rsidR="00796AEC">
        <w:rPr>
          <w:rFonts w:ascii="Arial" w:hAnsi="Arial"/>
          <w:bCs/>
          <w:sz w:val="22"/>
          <w:szCs w:val="22"/>
          <w:lang w:val="en-US" w:eastAsia="en-US"/>
        </w:rPr>
        <w:t xml:space="preserve"> in future,</w:t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 the guidelines on Discipline and Fining in Hall should be appended to the </w:t>
      </w:r>
      <w:r w:rsidR="00796AEC">
        <w:rPr>
          <w:rFonts w:ascii="Arial" w:hAnsi="Arial"/>
          <w:bCs/>
          <w:sz w:val="22"/>
          <w:szCs w:val="22"/>
          <w:lang w:val="en-US" w:eastAsia="en-US"/>
        </w:rPr>
        <w:t xml:space="preserve">annual </w:t>
      </w:r>
      <w:r>
        <w:rPr>
          <w:rFonts w:ascii="Arial" w:hAnsi="Arial"/>
          <w:bCs/>
          <w:sz w:val="22"/>
          <w:szCs w:val="22"/>
          <w:lang w:val="en-US" w:eastAsia="en-US"/>
        </w:rPr>
        <w:t xml:space="preserve">summary of minor offences. </w:t>
      </w:r>
      <w:r w:rsidRPr="000D39E6">
        <w:rPr>
          <w:rFonts w:ascii="Arial" w:hAnsi="Arial"/>
          <w:b/>
          <w:bCs/>
          <w:sz w:val="22"/>
          <w:szCs w:val="22"/>
          <w:lang w:val="en-US" w:eastAsia="en-US"/>
        </w:rPr>
        <w:t>ACTION: PPC</w:t>
      </w:r>
      <w:r w:rsidR="00796AEC">
        <w:rPr>
          <w:rFonts w:ascii="Arial" w:hAnsi="Arial"/>
          <w:b/>
          <w:bCs/>
          <w:sz w:val="22"/>
          <w:szCs w:val="22"/>
          <w:lang w:val="en-US" w:eastAsia="en-US"/>
        </w:rPr>
        <w:t xml:space="preserve"> to send updated guidelines to secretary ahead of the June 2011 meeting.</w:t>
      </w:r>
    </w:p>
    <w:p w:rsidR="00D30EAA" w:rsidRDefault="00D30EAA" w:rsidP="000D39E6">
      <w:pPr>
        <w:tabs>
          <w:tab w:val="left" w:pos="709"/>
        </w:tabs>
        <w:ind w:left="705" w:right="-180" w:hanging="705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 xml:space="preserve"> </w:t>
      </w:r>
    </w:p>
    <w:p w:rsidR="00D30EAA" w:rsidRDefault="000D39E6" w:rsidP="00D30EAA">
      <w:pPr>
        <w:tabs>
          <w:tab w:val="left" w:pos="709"/>
        </w:tabs>
        <w:ind w:left="705" w:right="-180" w:hanging="705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>4.3</w:t>
      </w:r>
      <w:r>
        <w:rPr>
          <w:rFonts w:ascii="Arial" w:hAnsi="Arial"/>
          <w:bCs/>
          <w:sz w:val="22"/>
          <w:szCs w:val="22"/>
          <w:lang w:val="en-US" w:eastAsia="en-US"/>
        </w:rPr>
        <w:tab/>
        <w:t>The Committee</w:t>
      </w:r>
      <w:r w:rsidR="00D30EAA">
        <w:rPr>
          <w:rFonts w:ascii="Arial" w:hAnsi="Arial"/>
          <w:bCs/>
          <w:sz w:val="22"/>
          <w:szCs w:val="22"/>
          <w:lang w:val="en-US" w:eastAsia="en-US"/>
        </w:rPr>
        <w:t xml:space="preserve"> receive</w:t>
      </w:r>
      <w:r>
        <w:rPr>
          <w:rFonts w:ascii="Arial" w:hAnsi="Arial"/>
          <w:bCs/>
          <w:sz w:val="22"/>
          <w:szCs w:val="22"/>
          <w:lang w:val="en-US" w:eastAsia="en-US"/>
        </w:rPr>
        <w:t>d</w:t>
      </w:r>
      <w:r w:rsidR="00D30EAA">
        <w:rPr>
          <w:rFonts w:ascii="Arial" w:hAnsi="Arial"/>
          <w:bCs/>
          <w:sz w:val="22"/>
          <w:szCs w:val="22"/>
          <w:lang w:val="en-US" w:eastAsia="en-US"/>
        </w:rPr>
        <w:t xml:space="preserve"> a verbal update from the Security Manager on cycling offences (minute 10/26.2 refers). </w:t>
      </w:r>
      <w:r w:rsidR="003F1E7A">
        <w:rPr>
          <w:rFonts w:ascii="Arial" w:hAnsi="Arial"/>
          <w:bCs/>
          <w:sz w:val="22"/>
          <w:szCs w:val="22"/>
          <w:lang w:val="en-US" w:eastAsia="en-US"/>
        </w:rPr>
        <w:t xml:space="preserve">The most common cycling-related offence was cycling without lights; there had been 70 such cases </w:t>
      </w:r>
      <w:r w:rsidR="006E5259">
        <w:rPr>
          <w:rFonts w:ascii="Arial" w:hAnsi="Arial"/>
          <w:bCs/>
          <w:sz w:val="22"/>
          <w:szCs w:val="22"/>
          <w:lang w:val="en-US" w:eastAsia="en-US"/>
        </w:rPr>
        <w:t>to date</w:t>
      </w:r>
      <w:r w:rsidR="003F1E7A">
        <w:rPr>
          <w:rFonts w:ascii="Arial" w:hAnsi="Arial"/>
          <w:bCs/>
          <w:sz w:val="22"/>
          <w:szCs w:val="22"/>
          <w:lang w:val="en-US" w:eastAsia="en-US"/>
        </w:rPr>
        <w:t xml:space="preserve"> in 2010-11. No further action had been taken in 64 of these because the students involved had presented evidence that they had purchased a set of lights subsequent to being issued with a traffic infringement notice. In the other 6 cases, the students had been fined £30 each.</w:t>
      </w:r>
    </w:p>
    <w:p w:rsidR="003F1E7A" w:rsidRDefault="003F1E7A" w:rsidP="00D30EAA">
      <w:pPr>
        <w:tabs>
          <w:tab w:val="left" w:pos="709"/>
        </w:tabs>
        <w:ind w:left="705" w:right="-180" w:hanging="705"/>
        <w:rPr>
          <w:rFonts w:ascii="Arial" w:hAnsi="Arial"/>
          <w:bCs/>
          <w:sz w:val="22"/>
          <w:szCs w:val="22"/>
          <w:lang w:val="en-US" w:eastAsia="en-US"/>
        </w:rPr>
      </w:pPr>
    </w:p>
    <w:p w:rsidR="003F1E7A" w:rsidRPr="00EC00D6" w:rsidRDefault="003F1E7A" w:rsidP="00D30EAA">
      <w:pPr>
        <w:tabs>
          <w:tab w:val="left" w:pos="709"/>
        </w:tabs>
        <w:ind w:left="705" w:right="-180" w:hanging="705"/>
        <w:rPr>
          <w:rFonts w:ascii="Arial" w:hAnsi="Arial"/>
          <w:bCs/>
          <w:sz w:val="22"/>
          <w:szCs w:val="22"/>
          <w:lang w:val="en-US" w:eastAsia="en-US"/>
        </w:rPr>
      </w:pPr>
      <w:r>
        <w:rPr>
          <w:rFonts w:ascii="Arial" w:hAnsi="Arial"/>
          <w:bCs/>
          <w:sz w:val="22"/>
          <w:szCs w:val="22"/>
          <w:lang w:val="en-US" w:eastAsia="en-US"/>
        </w:rPr>
        <w:tab/>
        <w:t>It was suggested that cycling safety was another issue which might usefully be incorporated into LSU’s ‘Better Decisions’ campaign.</w:t>
      </w:r>
    </w:p>
    <w:p w:rsidR="000D39E6" w:rsidRPr="00F76661" w:rsidRDefault="000D39E6" w:rsidP="00D30EAA">
      <w:pPr>
        <w:tabs>
          <w:tab w:val="left" w:pos="7920"/>
        </w:tabs>
        <w:ind w:right="-180"/>
        <w:rPr>
          <w:rFonts w:ascii="Arial" w:hAnsi="Arial" w:cs="Arial"/>
          <w:bCs/>
          <w:color w:val="FF0000"/>
          <w:sz w:val="22"/>
          <w:szCs w:val="22"/>
          <w:lang w:val="en-US" w:eastAsia="en-US"/>
        </w:rPr>
      </w:pPr>
    </w:p>
    <w:p w:rsidR="00D30EAA" w:rsidRPr="009C6150" w:rsidRDefault="00D30EAA" w:rsidP="00D30EAA">
      <w:pPr>
        <w:tabs>
          <w:tab w:val="left" w:pos="7920"/>
        </w:tabs>
        <w:ind w:left="720" w:right="-180" w:hanging="720"/>
        <w:rPr>
          <w:rFonts w:ascii="Arial" w:hAnsi="Arial"/>
          <w:b/>
          <w:bCs/>
          <w:sz w:val="22"/>
          <w:szCs w:val="22"/>
          <w:lang w:val="en-US" w:eastAsia="en-US"/>
        </w:rPr>
      </w:pPr>
      <w:r>
        <w:rPr>
          <w:rFonts w:ascii="Arial" w:hAnsi="Arial"/>
          <w:b/>
          <w:bCs/>
          <w:sz w:val="22"/>
          <w:szCs w:val="22"/>
          <w:lang w:val="en-US" w:eastAsia="en-US"/>
        </w:rPr>
        <w:t>11/5</w:t>
      </w:r>
      <w:r w:rsidRPr="009C6150">
        <w:rPr>
          <w:rFonts w:ascii="Arial" w:hAnsi="Arial"/>
          <w:b/>
          <w:bCs/>
          <w:sz w:val="22"/>
          <w:szCs w:val="22"/>
          <w:lang w:val="en-US" w:eastAsia="en-US"/>
        </w:rPr>
        <w:tab/>
        <w:t xml:space="preserve">Date of </w:t>
      </w:r>
      <w:r>
        <w:rPr>
          <w:rFonts w:ascii="Arial" w:hAnsi="Arial"/>
          <w:b/>
          <w:bCs/>
          <w:sz w:val="22"/>
          <w:szCs w:val="22"/>
          <w:lang w:val="en-US" w:eastAsia="en-US"/>
        </w:rPr>
        <w:t xml:space="preserve">Next </w:t>
      </w:r>
      <w:r w:rsidRPr="009C6150">
        <w:rPr>
          <w:rFonts w:ascii="Arial" w:hAnsi="Arial"/>
          <w:b/>
          <w:bCs/>
          <w:sz w:val="22"/>
          <w:szCs w:val="22"/>
          <w:lang w:val="en-US" w:eastAsia="en-US"/>
        </w:rPr>
        <w:t>Meeting</w:t>
      </w:r>
      <w:r>
        <w:rPr>
          <w:rFonts w:ascii="Arial" w:hAnsi="Arial"/>
          <w:b/>
          <w:bCs/>
          <w:sz w:val="22"/>
          <w:szCs w:val="22"/>
          <w:lang w:val="en-US" w:eastAsia="en-US"/>
        </w:rPr>
        <w:t xml:space="preserve"> </w:t>
      </w:r>
    </w:p>
    <w:p w:rsidR="00D30EAA" w:rsidRPr="000060D4" w:rsidRDefault="00D30EAA" w:rsidP="00D30EAA">
      <w:pPr>
        <w:rPr>
          <w:rFonts w:ascii="Arial" w:hAnsi="Arial"/>
          <w:bCs/>
          <w:sz w:val="4"/>
          <w:szCs w:val="4"/>
          <w:lang w:val="en-US" w:eastAsia="en-US"/>
        </w:rPr>
      </w:pPr>
      <w:r w:rsidRPr="000060D4">
        <w:rPr>
          <w:rFonts w:ascii="Arial" w:hAnsi="Arial"/>
          <w:bCs/>
          <w:sz w:val="4"/>
          <w:szCs w:val="4"/>
          <w:lang w:val="en-US" w:eastAsia="en-US"/>
        </w:rPr>
        <w:tab/>
      </w:r>
    </w:p>
    <w:p w:rsidR="00D30EAA" w:rsidRDefault="00D30EAA" w:rsidP="00D30EA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0060D4">
        <w:rPr>
          <w:rFonts w:ascii="Arial" w:hAnsi="Arial" w:cs="Arial"/>
          <w:sz w:val="22"/>
          <w:szCs w:val="22"/>
        </w:rPr>
        <w:t xml:space="preserve"> June</w:t>
      </w:r>
      <w:r w:rsidR="00F8340C">
        <w:rPr>
          <w:rFonts w:ascii="Arial" w:hAnsi="Arial" w:cs="Arial"/>
          <w:sz w:val="22"/>
          <w:szCs w:val="22"/>
        </w:rPr>
        <w:t xml:space="preserve"> 2011</w:t>
      </w:r>
      <w:r w:rsidRPr="000060D4">
        <w:rPr>
          <w:rFonts w:ascii="Arial" w:hAnsi="Arial" w:cs="Arial"/>
          <w:sz w:val="22"/>
          <w:szCs w:val="22"/>
        </w:rPr>
        <w:t>, 10am</w:t>
      </w:r>
      <w:r>
        <w:rPr>
          <w:rFonts w:ascii="Arial" w:hAnsi="Arial" w:cs="Arial"/>
          <w:sz w:val="22"/>
          <w:szCs w:val="22"/>
        </w:rPr>
        <w:t>.</w:t>
      </w:r>
    </w:p>
    <w:p w:rsidR="00D30EAA" w:rsidRPr="000060D4" w:rsidRDefault="00D30EAA" w:rsidP="00D30EA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2509D">
        <w:rPr>
          <w:rFonts w:ascii="Arial" w:hAnsi="Arial" w:cs="Arial"/>
          <w:b/>
          <w:sz w:val="22"/>
          <w:szCs w:val="22"/>
        </w:rPr>
        <w:t>PLEASE NOTE</w:t>
      </w:r>
      <w:r>
        <w:rPr>
          <w:rFonts w:ascii="Arial" w:hAnsi="Arial" w:cs="Arial"/>
          <w:sz w:val="22"/>
          <w:szCs w:val="22"/>
        </w:rPr>
        <w:t xml:space="preserve"> – </w:t>
      </w:r>
      <w:r w:rsidRPr="0012509D">
        <w:rPr>
          <w:rFonts w:ascii="Arial" w:hAnsi="Arial" w:cs="Arial"/>
          <w:b/>
          <w:sz w:val="22"/>
          <w:szCs w:val="22"/>
        </w:rPr>
        <w:t>This meeting was o</w:t>
      </w:r>
      <w:r>
        <w:rPr>
          <w:rFonts w:ascii="Arial" w:hAnsi="Arial" w:cs="Arial"/>
          <w:b/>
          <w:sz w:val="22"/>
          <w:szCs w:val="22"/>
        </w:rPr>
        <w:t>riginally scheduled for 7</w:t>
      </w:r>
      <w:r w:rsidRPr="0012509D">
        <w:rPr>
          <w:rFonts w:ascii="Arial" w:hAnsi="Arial" w:cs="Arial"/>
          <w:b/>
          <w:sz w:val="22"/>
          <w:szCs w:val="22"/>
        </w:rPr>
        <w:t xml:space="preserve"> June 2011</w:t>
      </w:r>
      <w:r>
        <w:rPr>
          <w:rFonts w:ascii="Arial" w:hAnsi="Arial" w:cs="Arial"/>
          <w:sz w:val="22"/>
          <w:szCs w:val="22"/>
        </w:rPr>
        <w:t>).</w:t>
      </w:r>
    </w:p>
    <w:p w:rsidR="004A6C04" w:rsidRDefault="004A6C04">
      <w:pPr>
        <w:spacing w:line="260" w:lineRule="atLeast"/>
        <w:ind w:right="634"/>
        <w:rPr>
          <w:rFonts w:ascii="Arial" w:hAnsi="Arial"/>
          <w:sz w:val="16"/>
          <w:szCs w:val="20"/>
          <w:lang w:val="en-US" w:eastAsia="en-US"/>
        </w:rPr>
      </w:pPr>
      <w:r w:rsidRPr="00FC3288">
        <w:rPr>
          <w:rFonts w:ascii="Arial" w:hAnsi="Arial"/>
          <w:sz w:val="16"/>
          <w:szCs w:val="20"/>
          <w:lang w:val="en-US" w:eastAsia="en-US"/>
        </w:rPr>
        <w:t>______________________________________________________________________________________________</w:t>
      </w:r>
      <w:r w:rsidRPr="00FC3288">
        <w:rPr>
          <w:rFonts w:ascii="Arial" w:hAnsi="Arial"/>
          <w:sz w:val="16"/>
          <w:szCs w:val="20"/>
          <w:lang w:val="en-US" w:eastAsia="en-US"/>
        </w:rPr>
        <w:br/>
      </w:r>
    </w:p>
    <w:p w:rsidR="004A6C04" w:rsidRPr="00FC3288" w:rsidRDefault="004A6C04">
      <w:pPr>
        <w:ind w:right="645"/>
        <w:rPr>
          <w:rFonts w:ascii="Arial" w:hAnsi="Arial"/>
          <w:sz w:val="16"/>
          <w:szCs w:val="20"/>
          <w:lang w:val="en-US" w:eastAsia="en-US"/>
        </w:rPr>
      </w:pPr>
      <w:r w:rsidRPr="00FC3288">
        <w:rPr>
          <w:rFonts w:ascii="Arial" w:hAnsi="Arial"/>
          <w:sz w:val="16"/>
          <w:szCs w:val="20"/>
          <w:lang w:val="en-US" w:eastAsia="en-US"/>
        </w:rPr>
        <w:t xml:space="preserve">Author </w:t>
      </w:r>
      <w:r>
        <w:rPr>
          <w:rFonts w:ascii="Arial" w:hAnsi="Arial"/>
          <w:sz w:val="16"/>
          <w:szCs w:val="20"/>
          <w:lang w:val="en-US" w:eastAsia="en-US"/>
        </w:rPr>
        <w:t>–</w:t>
      </w:r>
      <w:r w:rsidRPr="00FC3288">
        <w:rPr>
          <w:rFonts w:ascii="Arial" w:hAnsi="Arial"/>
          <w:sz w:val="16"/>
          <w:szCs w:val="20"/>
          <w:lang w:val="en-US" w:eastAsia="en-US"/>
        </w:rPr>
        <w:t xml:space="preserve"> </w:t>
      </w:r>
      <w:r>
        <w:rPr>
          <w:rFonts w:ascii="Arial" w:hAnsi="Arial"/>
          <w:sz w:val="16"/>
          <w:szCs w:val="20"/>
          <w:lang w:val="en-US" w:eastAsia="en-US"/>
        </w:rPr>
        <w:t>C Dunbobbin</w:t>
      </w:r>
      <w:r w:rsidRPr="00FC3288">
        <w:rPr>
          <w:rFonts w:ascii="Arial" w:hAnsi="Arial"/>
          <w:sz w:val="16"/>
          <w:szCs w:val="20"/>
          <w:lang w:val="en-US" w:eastAsia="en-US"/>
        </w:rPr>
        <w:t xml:space="preserve"> </w:t>
      </w:r>
    </w:p>
    <w:p w:rsidR="004A6C04" w:rsidRPr="00FC3288" w:rsidRDefault="00D30EAA">
      <w:pPr>
        <w:ind w:right="645"/>
        <w:rPr>
          <w:rFonts w:ascii="Arial" w:hAnsi="Arial"/>
          <w:sz w:val="16"/>
          <w:szCs w:val="20"/>
          <w:lang w:val="en-US" w:eastAsia="en-US"/>
        </w:rPr>
      </w:pPr>
      <w:proofErr w:type="gramStart"/>
      <w:r>
        <w:rPr>
          <w:rFonts w:ascii="Arial" w:hAnsi="Arial"/>
          <w:sz w:val="16"/>
          <w:szCs w:val="20"/>
          <w:lang w:val="en-US" w:eastAsia="en-US"/>
        </w:rPr>
        <w:t>February 2011</w:t>
      </w:r>
      <w:r w:rsidR="004A6C04" w:rsidRPr="00FC3288">
        <w:rPr>
          <w:rFonts w:ascii="Arial" w:hAnsi="Arial"/>
          <w:sz w:val="16"/>
          <w:szCs w:val="20"/>
          <w:lang w:val="en-US" w:eastAsia="en-US"/>
        </w:rPr>
        <w:br/>
        <w:t>Copyright © Loughborough University.</w:t>
      </w:r>
      <w:proofErr w:type="gramEnd"/>
      <w:r w:rsidR="004A6C04" w:rsidRPr="00FC3288">
        <w:rPr>
          <w:rFonts w:ascii="Arial" w:hAnsi="Arial"/>
          <w:sz w:val="16"/>
          <w:szCs w:val="20"/>
          <w:lang w:val="en-US" w:eastAsia="en-US"/>
        </w:rPr>
        <w:t xml:space="preserve">  All rights reserved.</w:t>
      </w:r>
    </w:p>
    <w:p w:rsidR="004A6C04" w:rsidRDefault="004A6C04"/>
    <w:sectPr w:rsidR="004A6C04">
      <w:headerReference w:type="first" r:id="rId10"/>
      <w:pgSz w:w="11894" w:h="16834"/>
      <w:pgMar w:top="1440" w:right="1440" w:bottom="1440" w:left="1440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00" w:rsidRDefault="00A46300">
      <w:r>
        <w:separator/>
      </w:r>
    </w:p>
  </w:endnote>
  <w:endnote w:type="continuationSeparator" w:id="0">
    <w:p w:rsidR="00A46300" w:rsidRDefault="00A4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00" w:rsidRDefault="00A46300">
      <w:r>
        <w:separator/>
      </w:r>
    </w:p>
  </w:footnote>
  <w:footnote w:type="continuationSeparator" w:id="0">
    <w:p w:rsidR="00A46300" w:rsidRDefault="00A46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D3" w:rsidRDefault="00DC17D3" w:rsidP="00DC17D3">
    <w:pPr>
      <w:pStyle w:val="Header"/>
      <w:spacing w:after="0" w:line="240" w:lineRule="auto"/>
      <w:ind w:right="641"/>
      <w:jc w:val="right"/>
    </w:pPr>
    <w:r>
      <w:t>SEN11-P</w:t>
    </w:r>
    <w:r w:rsidR="007352FB">
      <w:t>40</w:t>
    </w:r>
  </w:p>
  <w:p w:rsidR="00DC17D3" w:rsidRDefault="00DC17D3" w:rsidP="00DC17D3">
    <w:pPr>
      <w:pStyle w:val="Header"/>
      <w:spacing w:after="0" w:line="240" w:lineRule="auto"/>
      <w:ind w:right="641"/>
      <w:jc w:val="right"/>
    </w:pPr>
    <w:r>
      <w:t>9 March 2011</w:t>
    </w:r>
  </w:p>
  <w:p w:rsidR="00A24BA9" w:rsidRDefault="00A24BA9">
    <w:pPr>
      <w:pStyle w:val="Header"/>
      <w:spacing w:after="0" w:line="240" w:lineRule="auto"/>
      <w:ind w:right="64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8A0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295C"/>
    <w:multiLevelType w:val="multilevel"/>
    <w:tmpl w:val="DED4ECD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3B0552"/>
    <w:multiLevelType w:val="hybridMultilevel"/>
    <w:tmpl w:val="D36AFF1C"/>
    <w:lvl w:ilvl="0" w:tplc="FB3A69F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EC5F9D"/>
    <w:multiLevelType w:val="hybridMultilevel"/>
    <w:tmpl w:val="800E249A"/>
    <w:lvl w:ilvl="0" w:tplc="102CCCD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51665"/>
    <w:multiLevelType w:val="hybridMultilevel"/>
    <w:tmpl w:val="9F32C79A"/>
    <w:lvl w:ilvl="0" w:tplc="5CE2A0F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54A4BD8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BE5DE8"/>
    <w:multiLevelType w:val="hybridMultilevel"/>
    <w:tmpl w:val="49ACCDC0"/>
    <w:lvl w:ilvl="0" w:tplc="656A078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AE0D34"/>
    <w:multiLevelType w:val="hybridMultilevel"/>
    <w:tmpl w:val="08F60C82"/>
    <w:lvl w:ilvl="0" w:tplc="118A60F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421178"/>
    <w:multiLevelType w:val="hybridMultilevel"/>
    <w:tmpl w:val="253A9C34"/>
    <w:lvl w:ilvl="0" w:tplc="55E6C1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A67E17"/>
    <w:multiLevelType w:val="hybridMultilevel"/>
    <w:tmpl w:val="7578DB8C"/>
    <w:lvl w:ilvl="0" w:tplc="98A477FC">
      <w:start w:val="1"/>
      <w:numFmt w:val="lowerRoman"/>
      <w:lvlText w:val="%1)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9">
    <w:nsid w:val="3845786D"/>
    <w:multiLevelType w:val="hybridMultilevel"/>
    <w:tmpl w:val="D356255E"/>
    <w:lvl w:ilvl="0" w:tplc="A1B4196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DD2E33"/>
    <w:multiLevelType w:val="hybridMultilevel"/>
    <w:tmpl w:val="8C0E8878"/>
    <w:lvl w:ilvl="0" w:tplc="9A44AA3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87CBB4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ED0FAD"/>
    <w:multiLevelType w:val="hybridMultilevel"/>
    <w:tmpl w:val="AE0CB20A"/>
    <w:lvl w:ilvl="0" w:tplc="43BACC56">
      <w:start w:val="1"/>
      <w:numFmt w:val="lowerRoman"/>
      <w:lvlText w:val="(%1)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2">
    <w:nsid w:val="3BF14B59"/>
    <w:multiLevelType w:val="hybridMultilevel"/>
    <w:tmpl w:val="71983DA2"/>
    <w:lvl w:ilvl="0" w:tplc="6266728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A54F51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8C6C62"/>
    <w:multiLevelType w:val="hybridMultilevel"/>
    <w:tmpl w:val="03EE0FC8"/>
    <w:lvl w:ilvl="0" w:tplc="CA0EF81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2E57BF"/>
    <w:multiLevelType w:val="hybridMultilevel"/>
    <w:tmpl w:val="39AA7A20"/>
    <w:lvl w:ilvl="0" w:tplc="9F642A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B5519D"/>
    <w:multiLevelType w:val="hybridMultilevel"/>
    <w:tmpl w:val="8C30A8A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F2B69B8"/>
    <w:multiLevelType w:val="hybridMultilevel"/>
    <w:tmpl w:val="3920DDD8"/>
    <w:lvl w:ilvl="0" w:tplc="FF32A9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501F6C"/>
    <w:multiLevelType w:val="hybridMultilevel"/>
    <w:tmpl w:val="96163920"/>
    <w:lvl w:ilvl="0" w:tplc="F73C4EAC">
      <w:start w:val="1"/>
      <w:numFmt w:val="lowerRoman"/>
      <w:lvlText w:val="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B966FC"/>
    <w:multiLevelType w:val="multilevel"/>
    <w:tmpl w:val="5E1AA78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9">
    <w:nsid w:val="5C9B6FDD"/>
    <w:multiLevelType w:val="hybridMultilevel"/>
    <w:tmpl w:val="9842A228"/>
    <w:lvl w:ilvl="0" w:tplc="589A89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DA4CBD"/>
    <w:multiLevelType w:val="hybridMultilevel"/>
    <w:tmpl w:val="FEE0A1E6"/>
    <w:lvl w:ilvl="0" w:tplc="E2741F4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015EA7"/>
    <w:multiLevelType w:val="hybridMultilevel"/>
    <w:tmpl w:val="2CD426B4"/>
    <w:lvl w:ilvl="0" w:tplc="80FE1A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37A4D"/>
    <w:multiLevelType w:val="hybridMultilevel"/>
    <w:tmpl w:val="1CA2DDDC"/>
    <w:lvl w:ilvl="0" w:tplc="777E800E">
      <w:start w:val="1"/>
      <w:numFmt w:val="lowerRoman"/>
      <w:lvlText w:val="(%1)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3">
    <w:nsid w:val="68170E25"/>
    <w:multiLevelType w:val="hybridMultilevel"/>
    <w:tmpl w:val="E4063862"/>
    <w:lvl w:ilvl="0" w:tplc="B6C8A6A8">
      <w:start w:val="1"/>
      <w:numFmt w:val="lowerRoman"/>
      <w:lvlText w:val="(%1)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4">
    <w:nsid w:val="79921FCF"/>
    <w:multiLevelType w:val="hybridMultilevel"/>
    <w:tmpl w:val="12DA9CD6"/>
    <w:lvl w:ilvl="0" w:tplc="FD6486B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15"/>
  </w:num>
  <w:num w:numId="8">
    <w:abstractNumId w:val="5"/>
  </w:num>
  <w:num w:numId="9">
    <w:abstractNumId w:val="24"/>
  </w:num>
  <w:num w:numId="10">
    <w:abstractNumId w:val="0"/>
  </w:num>
  <w:num w:numId="11">
    <w:abstractNumId w:val="23"/>
  </w:num>
  <w:num w:numId="12">
    <w:abstractNumId w:val="3"/>
  </w:num>
  <w:num w:numId="13">
    <w:abstractNumId w:val="10"/>
  </w:num>
  <w:num w:numId="14">
    <w:abstractNumId w:val="4"/>
  </w:num>
  <w:num w:numId="15">
    <w:abstractNumId w:val="20"/>
  </w:num>
  <w:num w:numId="16">
    <w:abstractNumId w:val="9"/>
  </w:num>
  <w:num w:numId="17">
    <w:abstractNumId w:val="19"/>
  </w:num>
  <w:num w:numId="18">
    <w:abstractNumId w:val="13"/>
  </w:num>
  <w:num w:numId="19">
    <w:abstractNumId w:val="17"/>
  </w:num>
  <w:num w:numId="20">
    <w:abstractNumId w:val="18"/>
  </w:num>
  <w:num w:numId="21">
    <w:abstractNumId w:val="1"/>
  </w:num>
  <w:num w:numId="22">
    <w:abstractNumId w:val="14"/>
  </w:num>
  <w:num w:numId="23">
    <w:abstractNumId w:val="16"/>
  </w:num>
  <w:num w:numId="24">
    <w:abstractNumId w:val="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7F5"/>
    <w:rsid w:val="00004E0B"/>
    <w:rsid w:val="000161D4"/>
    <w:rsid w:val="00044F50"/>
    <w:rsid w:val="00054AF6"/>
    <w:rsid w:val="0005749D"/>
    <w:rsid w:val="00070775"/>
    <w:rsid w:val="00080887"/>
    <w:rsid w:val="000D39E6"/>
    <w:rsid w:val="001111FA"/>
    <w:rsid w:val="00153A7E"/>
    <w:rsid w:val="001D6389"/>
    <w:rsid w:val="00215784"/>
    <w:rsid w:val="00223130"/>
    <w:rsid w:val="002237F5"/>
    <w:rsid w:val="002719C4"/>
    <w:rsid w:val="0027258D"/>
    <w:rsid w:val="00280C24"/>
    <w:rsid w:val="00284DF8"/>
    <w:rsid w:val="002A5CF0"/>
    <w:rsid w:val="002C7A24"/>
    <w:rsid w:val="002F6A83"/>
    <w:rsid w:val="003F1E7A"/>
    <w:rsid w:val="00473FA7"/>
    <w:rsid w:val="00477AEA"/>
    <w:rsid w:val="004A6C04"/>
    <w:rsid w:val="004B3B5D"/>
    <w:rsid w:val="004F56CB"/>
    <w:rsid w:val="00580E16"/>
    <w:rsid w:val="00590076"/>
    <w:rsid w:val="005B2457"/>
    <w:rsid w:val="005E5807"/>
    <w:rsid w:val="006164C6"/>
    <w:rsid w:val="00623940"/>
    <w:rsid w:val="0062467A"/>
    <w:rsid w:val="00660389"/>
    <w:rsid w:val="006E5259"/>
    <w:rsid w:val="00713582"/>
    <w:rsid w:val="0073087C"/>
    <w:rsid w:val="007352FB"/>
    <w:rsid w:val="00765FBF"/>
    <w:rsid w:val="00796AEC"/>
    <w:rsid w:val="007A3D70"/>
    <w:rsid w:val="007F1577"/>
    <w:rsid w:val="00802F5B"/>
    <w:rsid w:val="008147DB"/>
    <w:rsid w:val="008357E3"/>
    <w:rsid w:val="0087192D"/>
    <w:rsid w:val="008A71AE"/>
    <w:rsid w:val="008D3A64"/>
    <w:rsid w:val="0091334E"/>
    <w:rsid w:val="00926FCF"/>
    <w:rsid w:val="009474BC"/>
    <w:rsid w:val="0095269E"/>
    <w:rsid w:val="00996A7E"/>
    <w:rsid w:val="009A06B5"/>
    <w:rsid w:val="00A24BA9"/>
    <w:rsid w:val="00A46300"/>
    <w:rsid w:val="00A5016D"/>
    <w:rsid w:val="00AD6267"/>
    <w:rsid w:val="00AE254E"/>
    <w:rsid w:val="00B00699"/>
    <w:rsid w:val="00B17893"/>
    <w:rsid w:val="00B5304A"/>
    <w:rsid w:val="00B66B81"/>
    <w:rsid w:val="00BA2DC9"/>
    <w:rsid w:val="00BA6760"/>
    <w:rsid w:val="00BD33BF"/>
    <w:rsid w:val="00BF6508"/>
    <w:rsid w:val="00C03495"/>
    <w:rsid w:val="00C71425"/>
    <w:rsid w:val="00CA791E"/>
    <w:rsid w:val="00CF1513"/>
    <w:rsid w:val="00D30EAA"/>
    <w:rsid w:val="00D67E82"/>
    <w:rsid w:val="00DB1EA2"/>
    <w:rsid w:val="00DB4D4F"/>
    <w:rsid w:val="00DC17D3"/>
    <w:rsid w:val="00E00181"/>
    <w:rsid w:val="00E26FD4"/>
    <w:rsid w:val="00EE40D9"/>
    <w:rsid w:val="00F8340C"/>
    <w:rsid w:val="00F9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spacing w:after="240" w:line="420" w:lineRule="exact"/>
      <w:ind w:left="720" w:right="640" w:hanging="720"/>
      <w:outlineLvl w:val="0"/>
    </w:pPr>
    <w:rPr>
      <w:rFonts w:ascii="Times" w:hAnsi="Times" w:cs="Times"/>
      <w:spacing w:val="20"/>
      <w:sz w:val="46"/>
      <w:szCs w:val="20"/>
      <w:lang w:val="en-US" w:eastAsia="en-US"/>
    </w:rPr>
  </w:style>
  <w:style w:type="paragraph" w:styleId="Heading3">
    <w:name w:val="heading 3"/>
    <w:aliases w:val="h3,heading 3"/>
    <w:basedOn w:val="Normal"/>
    <w:next w:val="Normal"/>
    <w:qFormat/>
    <w:pPr>
      <w:keepNext/>
      <w:spacing w:after="200" w:line="260" w:lineRule="atLeast"/>
      <w:ind w:left="720" w:right="640" w:hanging="720"/>
      <w:outlineLvl w:val="2"/>
    </w:pPr>
    <w:rPr>
      <w:rFonts w:ascii="Times" w:hAnsi="Times" w:cs="Times"/>
      <w:sz w:val="28"/>
      <w:szCs w:val="20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220" w:line="260" w:lineRule="atLeast"/>
      <w:ind w:right="640"/>
    </w:pPr>
    <w:rPr>
      <w:rFonts w:ascii="Arial" w:hAnsi="Arial"/>
      <w:sz w:val="22"/>
      <w:szCs w:val="20"/>
      <w:lang w:val="en-US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10"/>
      </w:numPr>
    </w:p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1111FA"/>
    <w:pPr>
      <w:ind w:left="720"/>
    </w:pPr>
  </w:style>
  <w:style w:type="character" w:styleId="Hyperlink">
    <w:name w:val="Hyperlink"/>
    <w:basedOn w:val="DefaultParagraphFont"/>
    <w:uiPriority w:val="99"/>
    <w:unhideWhenUsed/>
    <w:rsid w:val="00580E1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C17D3"/>
    <w:rPr>
      <w:rFonts w:ascii="Arial" w:hAnsi="Arial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boro.ac.uk/admin/committees/sitewide/img/lu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boro.ac.uk/service/counselling/help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Loughborough University</Company>
  <LinksUpToDate>false</LinksUpToDate>
  <CharactersWithSpaces>8316</CharactersWithSpaces>
  <SharedDoc>false</SharedDoc>
  <HLinks>
    <vt:vector size="6" baseType="variant"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http://www.lboro.ac.uk/service/counselling/help/index.html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 Dunbobbin</dc:creator>
  <cp:keywords/>
  <dc:description/>
  <cp:lastModifiedBy>adcjw2</cp:lastModifiedBy>
  <cp:revision>2</cp:revision>
  <cp:lastPrinted>2009-02-02T14:07:00Z</cp:lastPrinted>
  <dcterms:created xsi:type="dcterms:W3CDTF">2011-03-02T13:41:00Z</dcterms:created>
  <dcterms:modified xsi:type="dcterms:W3CDTF">2011-03-02T13:41:00Z</dcterms:modified>
</cp:coreProperties>
</file>