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92" w:rsidRDefault="0053370A" w:rsidP="005D2CF6">
      <w:pPr>
        <w:pStyle w:val="Heading1"/>
        <w:jc w:val="center"/>
      </w:pPr>
      <w:r>
        <w:t xml:space="preserve">Using </w:t>
      </w:r>
      <w:r w:rsidR="0001123F">
        <w:t>t</w:t>
      </w:r>
      <w:r>
        <w:t>he Library</w:t>
      </w:r>
    </w:p>
    <w:p w:rsidR="004506CB" w:rsidRDefault="004506CB">
      <w:pPr>
        <w:rPr>
          <w:rFonts w:ascii="Arial" w:hAnsi="Arial" w:cs="Arial"/>
          <w:sz w:val="24"/>
          <w:szCs w:val="24"/>
        </w:rPr>
      </w:pPr>
    </w:p>
    <w:p w:rsidR="004506CB" w:rsidRDefault="004506CB">
      <w:pPr>
        <w:rPr>
          <w:rFonts w:ascii="Arial" w:hAnsi="Arial" w:cs="Arial"/>
          <w:sz w:val="24"/>
          <w:szCs w:val="24"/>
        </w:rPr>
      </w:pPr>
      <w:r>
        <w:rPr>
          <w:rFonts w:ascii="Arial" w:hAnsi="Arial" w:cs="Arial"/>
          <w:sz w:val="24"/>
          <w:szCs w:val="24"/>
        </w:rPr>
        <w:t xml:space="preserve">These </w:t>
      </w:r>
      <w:r w:rsidR="0053370A">
        <w:rPr>
          <w:rFonts w:ascii="Arial" w:hAnsi="Arial" w:cs="Arial"/>
          <w:sz w:val="24"/>
          <w:szCs w:val="24"/>
        </w:rPr>
        <w:t>guidelines</w:t>
      </w:r>
      <w:r>
        <w:rPr>
          <w:rFonts w:ascii="Arial" w:hAnsi="Arial" w:cs="Arial"/>
          <w:sz w:val="24"/>
          <w:szCs w:val="24"/>
        </w:rPr>
        <w:t xml:space="preserve"> supplement the University Library Regulations which are published separately.</w:t>
      </w:r>
    </w:p>
    <w:p w:rsidR="004506CB" w:rsidRDefault="005F6F04" w:rsidP="005D2CF6">
      <w:pPr>
        <w:pStyle w:val="Heading2"/>
      </w:pPr>
      <w:r>
        <w:t>1. Access</w:t>
      </w:r>
    </w:p>
    <w:p w:rsidR="005F6F04" w:rsidRDefault="005F6F04" w:rsidP="005613C4">
      <w:pPr>
        <w:numPr>
          <w:ilvl w:val="0"/>
          <w:numId w:val="5"/>
        </w:numPr>
        <w:rPr>
          <w:rFonts w:ascii="Arial" w:hAnsi="Arial" w:cs="Arial"/>
          <w:sz w:val="24"/>
          <w:szCs w:val="24"/>
        </w:rPr>
      </w:pPr>
      <w:r>
        <w:rPr>
          <w:rFonts w:ascii="Arial" w:hAnsi="Arial" w:cs="Arial"/>
          <w:sz w:val="24"/>
          <w:szCs w:val="24"/>
        </w:rPr>
        <w:t xml:space="preserve">All Loughborough students and staff are free to use the Library. Staff or student ID cards should be carried at all times. </w:t>
      </w:r>
      <w:r w:rsidR="00397F4D" w:rsidRPr="00397F4D">
        <w:rPr>
          <w:rFonts w:ascii="Arial" w:hAnsi="Arial" w:cs="Arial"/>
          <w:color w:val="000000"/>
          <w:sz w:val="24"/>
          <w:szCs w:val="24"/>
        </w:rPr>
        <w:t>During periods when the Library is open it is necessary to show a staff or student ID card to gain access to the building after 10pm</w:t>
      </w:r>
      <w:r w:rsidR="00F04846">
        <w:rPr>
          <w:rFonts w:ascii="Arial" w:hAnsi="Arial" w:cs="Arial"/>
          <w:sz w:val="24"/>
          <w:szCs w:val="24"/>
        </w:rPr>
        <w:t>.</w:t>
      </w:r>
    </w:p>
    <w:p w:rsidR="00B85BA6" w:rsidRDefault="00F04846" w:rsidP="005613C4">
      <w:pPr>
        <w:numPr>
          <w:ilvl w:val="0"/>
          <w:numId w:val="5"/>
        </w:numPr>
        <w:rPr>
          <w:rFonts w:ascii="Arial" w:hAnsi="Arial" w:cs="Arial"/>
          <w:sz w:val="24"/>
          <w:szCs w:val="24"/>
        </w:rPr>
      </w:pPr>
      <w:r>
        <w:rPr>
          <w:rFonts w:ascii="Arial" w:hAnsi="Arial" w:cs="Arial"/>
          <w:sz w:val="24"/>
          <w:szCs w:val="24"/>
        </w:rPr>
        <w:t>Members of the public may use the library, free of charge, for refere</w:t>
      </w:r>
      <w:r w:rsidR="003E3A36">
        <w:rPr>
          <w:rFonts w:ascii="Arial" w:hAnsi="Arial" w:cs="Arial"/>
          <w:sz w:val="24"/>
          <w:szCs w:val="24"/>
        </w:rPr>
        <w:t xml:space="preserve">nce purposes. Anyone aged </w:t>
      </w:r>
      <w:r>
        <w:rPr>
          <w:rFonts w:ascii="Arial" w:hAnsi="Arial" w:cs="Arial"/>
          <w:sz w:val="24"/>
          <w:szCs w:val="24"/>
        </w:rPr>
        <w:t xml:space="preserve">16 years </w:t>
      </w:r>
      <w:r w:rsidR="003E3A36">
        <w:rPr>
          <w:rFonts w:ascii="Arial" w:hAnsi="Arial" w:cs="Arial"/>
          <w:sz w:val="24"/>
          <w:szCs w:val="24"/>
        </w:rPr>
        <w:t xml:space="preserve">or under </w:t>
      </w:r>
      <w:r>
        <w:rPr>
          <w:rFonts w:ascii="Arial" w:hAnsi="Arial" w:cs="Arial"/>
          <w:sz w:val="24"/>
          <w:szCs w:val="24"/>
        </w:rPr>
        <w:t>must be accompanied by an adult.</w:t>
      </w:r>
      <w:r w:rsidR="003E3A36">
        <w:rPr>
          <w:rFonts w:ascii="Arial" w:hAnsi="Arial" w:cs="Arial"/>
          <w:sz w:val="24"/>
          <w:szCs w:val="24"/>
        </w:rPr>
        <w:t xml:space="preserve"> </w:t>
      </w:r>
      <w:r>
        <w:rPr>
          <w:rFonts w:ascii="Arial" w:hAnsi="Arial" w:cs="Arial"/>
          <w:sz w:val="24"/>
          <w:szCs w:val="24"/>
        </w:rPr>
        <w:t xml:space="preserve"> </w:t>
      </w:r>
      <w:r w:rsidR="00DE1BCE" w:rsidRPr="00DE1BCE">
        <w:rPr>
          <w:rFonts w:ascii="Arial" w:hAnsi="Arial" w:cs="Arial"/>
          <w:color w:val="000000"/>
          <w:sz w:val="24"/>
          <w:szCs w:val="24"/>
        </w:rPr>
        <w:t>During periods when the Library is open, it is necessary to show a staff or student ID card to gain access to the building after 10pm</w:t>
      </w:r>
      <w:r w:rsidRPr="00DE1BCE">
        <w:rPr>
          <w:rFonts w:ascii="Arial" w:hAnsi="Arial" w:cs="Arial"/>
          <w:sz w:val="24"/>
          <w:szCs w:val="24"/>
        </w:rPr>
        <w:t>.</w:t>
      </w:r>
    </w:p>
    <w:p w:rsidR="00F04846" w:rsidRDefault="00F04846" w:rsidP="005D2CF6">
      <w:pPr>
        <w:pStyle w:val="Heading2"/>
      </w:pPr>
      <w:r>
        <w:t>2. Borrowing entitlements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1276"/>
        <w:gridCol w:w="3889"/>
      </w:tblGrid>
      <w:tr w:rsidR="00E31838" w:rsidRPr="008B77E5" w:rsidTr="008B77E5">
        <w:tc>
          <w:tcPr>
            <w:tcW w:w="4077" w:type="dxa"/>
          </w:tcPr>
          <w:p w:rsidR="00E31838" w:rsidRPr="008B77E5" w:rsidRDefault="00E31838" w:rsidP="008B77E5">
            <w:pPr>
              <w:spacing w:after="0" w:line="240" w:lineRule="auto"/>
              <w:rPr>
                <w:rFonts w:ascii="Arial" w:hAnsi="Arial" w:cs="Arial"/>
                <w:b/>
                <w:sz w:val="24"/>
                <w:szCs w:val="24"/>
              </w:rPr>
            </w:pPr>
            <w:r w:rsidRPr="008B77E5">
              <w:rPr>
                <w:rFonts w:ascii="Arial" w:hAnsi="Arial" w:cs="Arial"/>
                <w:b/>
                <w:sz w:val="24"/>
                <w:szCs w:val="24"/>
              </w:rPr>
              <w:t>Membership Category</w:t>
            </w:r>
          </w:p>
        </w:tc>
        <w:tc>
          <w:tcPr>
            <w:tcW w:w="1276" w:type="dxa"/>
          </w:tcPr>
          <w:p w:rsidR="00E31838" w:rsidRPr="008B77E5" w:rsidRDefault="00E31838" w:rsidP="008B77E5">
            <w:pPr>
              <w:spacing w:after="0" w:line="240" w:lineRule="auto"/>
              <w:rPr>
                <w:rFonts w:ascii="Arial" w:hAnsi="Arial" w:cs="Arial"/>
                <w:b/>
                <w:sz w:val="24"/>
                <w:szCs w:val="24"/>
              </w:rPr>
            </w:pPr>
            <w:r w:rsidRPr="008B77E5">
              <w:rPr>
                <w:rFonts w:ascii="Arial" w:hAnsi="Arial" w:cs="Arial"/>
                <w:b/>
                <w:sz w:val="24"/>
                <w:szCs w:val="24"/>
              </w:rPr>
              <w:t>Number of items</w:t>
            </w:r>
          </w:p>
        </w:tc>
        <w:tc>
          <w:tcPr>
            <w:tcW w:w="3889" w:type="dxa"/>
          </w:tcPr>
          <w:p w:rsidR="00E31838" w:rsidRPr="008B77E5" w:rsidRDefault="00E31838" w:rsidP="008B77E5">
            <w:pPr>
              <w:spacing w:after="0" w:line="240" w:lineRule="auto"/>
              <w:rPr>
                <w:rFonts w:ascii="Arial" w:hAnsi="Arial" w:cs="Arial"/>
                <w:b/>
                <w:sz w:val="24"/>
                <w:szCs w:val="24"/>
              </w:rPr>
            </w:pPr>
            <w:r w:rsidRPr="008B77E5">
              <w:rPr>
                <w:rFonts w:ascii="Arial" w:hAnsi="Arial" w:cs="Arial"/>
                <w:b/>
                <w:sz w:val="24"/>
                <w:szCs w:val="24"/>
              </w:rPr>
              <w:t>Long Loan period</w:t>
            </w:r>
          </w:p>
        </w:tc>
      </w:tr>
      <w:tr w:rsidR="00E31838" w:rsidRPr="008B77E5" w:rsidTr="008B77E5">
        <w:tc>
          <w:tcPr>
            <w:tcW w:w="4077" w:type="dxa"/>
          </w:tcPr>
          <w:p w:rsidR="00E31838" w:rsidRPr="008B77E5" w:rsidRDefault="00E31838" w:rsidP="008B77E5">
            <w:pPr>
              <w:spacing w:after="0" w:line="240" w:lineRule="auto"/>
              <w:rPr>
                <w:rFonts w:ascii="Arial" w:hAnsi="Arial" w:cs="Arial"/>
                <w:sz w:val="24"/>
                <w:szCs w:val="24"/>
              </w:rPr>
            </w:pPr>
            <w:r w:rsidRPr="008B77E5">
              <w:rPr>
                <w:rFonts w:ascii="Arial" w:hAnsi="Arial" w:cs="Arial"/>
                <w:sz w:val="24"/>
                <w:szCs w:val="24"/>
              </w:rPr>
              <w:t>Undergraduate students</w:t>
            </w:r>
          </w:p>
        </w:tc>
        <w:tc>
          <w:tcPr>
            <w:tcW w:w="1276" w:type="dxa"/>
          </w:tcPr>
          <w:p w:rsidR="00E31838" w:rsidRPr="008B77E5" w:rsidRDefault="00E31838" w:rsidP="008B77E5">
            <w:pPr>
              <w:spacing w:after="0" w:line="240" w:lineRule="auto"/>
              <w:rPr>
                <w:rFonts w:ascii="Arial" w:hAnsi="Arial" w:cs="Arial"/>
                <w:sz w:val="24"/>
                <w:szCs w:val="24"/>
              </w:rPr>
            </w:pPr>
            <w:r w:rsidRPr="008B77E5">
              <w:rPr>
                <w:rFonts w:ascii="Arial" w:hAnsi="Arial" w:cs="Arial"/>
                <w:sz w:val="24"/>
                <w:szCs w:val="24"/>
              </w:rPr>
              <w:t>15</w:t>
            </w:r>
          </w:p>
        </w:tc>
        <w:tc>
          <w:tcPr>
            <w:tcW w:w="3889" w:type="dxa"/>
          </w:tcPr>
          <w:p w:rsidR="00E31838" w:rsidRPr="008B77E5" w:rsidRDefault="00E31838" w:rsidP="008B77E5">
            <w:pPr>
              <w:spacing w:after="0" w:line="240" w:lineRule="auto"/>
              <w:rPr>
                <w:rFonts w:ascii="Arial" w:hAnsi="Arial" w:cs="Arial"/>
                <w:sz w:val="24"/>
                <w:szCs w:val="24"/>
              </w:rPr>
            </w:pPr>
            <w:r w:rsidRPr="008B77E5">
              <w:rPr>
                <w:rFonts w:ascii="Arial" w:hAnsi="Arial" w:cs="Arial"/>
                <w:sz w:val="24"/>
                <w:szCs w:val="24"/>
              </w:rPr>
              <w:t>4 weeks</w:t>
            </w:r>
          </w:p>
        </w:tc>
      </w:tr>
      <w:tr w:rsidR="00E31838" w:rsidRPr="008B77E5" w:rsidTr="008B77E5">
        <w:tc>
          <w:tcPr>
            <w:tcW w:w="4077" w:type="dxa"/>
          </w:tcPr>
          <w:p w:rsidR="00E31838" w:rsidRPr="008B77E5" w:rsidRDefault="00E31838" w:rsidP="008B77E5">
            <w:pPr>
              <w:spacing w:after="0" w:line="240" w:lineRule="auto"/>
              <w:rPr>
                <w:rFonts w:ascii="Arial" w:hAnsi="Arial" w:cs="Arial"/>
                <w:sz w:val="24"/>
                <w:szCs w:val="24"/>
              </w:rPr>
            </w:pPr>
            <w:r w:rsidRPr="008B77E5">
              <w:rPr>
                <w:rFonts w:ascii="Arial" w:hAnsi="Arial" w:cs="Arial"/>
                <w:sz w:val="24"/>
                <w:szCs w:val="24"/>
              </w:rPr>
              <w:t>Final Year Undergraduate students</w:t>
            </w:r>
          </w:p>
        </w:tc>
        <w:tc>
          <w:tcPr>
            <w:tcW w:w="1276" w:type="dxa"/>
          </w:tcPr>
          <w:p w:rsidR="00E31838" w:rsidRPr="008B77E5" w:rsidRDefault="00E31838" w:rsidP="008B77E5">
            <w:pPr>
              <w:spacing w:after="0" w:line="240" w:lineRule="auto"/>
              <w:rPr>
                <w:rFonts w:ascii="Arial" w:hAnsi="Arial" w:cs="Arial"/>
                <w:sz w:val="24"/>
                <w:szCs w:val="24"/>
              </w:rPr>
            </w:pPr>
            <w:r w:rsidRPr="008B77E5">
              <w:rPr>
                <w:rFonts w:ascii="Arial" w:hAnsi="Arial" w:cs="Arial"/>
                <w:sz w:val="24"/>
                <w:szCs w:val="24"/>
              </w:rPr>
              <w:t>20</w:t>
            </w:r>
          </w:p>
        </w:tc>
        <w:tc>
          <w:tcPr>
            <w:tcW w:w="3889" w:type="dxa"/>
          </w:tcPr>
          <w:p w:rsidR="00E31838" w:rsidRPr="008B77E5" w:rsidRDefault="00E31838" w:rsidP="008B77E5">
            <w:pPr>
              <w:spacing w:after="0" w:line="240" w:lineRule="auto"/>
              <w:rPr>
                <w:rFonts w:ascii="Arial" w:hAnsi="Arial" w:cs="Arial"/>
                <w:sz w:val="24"/>
                <w:szCs w:val="24"/>
              </w:rPr>
            </w:pPr>
            <w:r w:rsidRPr="008B77E5">
              <w:rPr>
                <w:rFonts w:ascii="Arial" w:hAnsi="Arial" w:cs="Arial"/>
                <w:sz w:val="24"/>
                <w:szCs w:val="24"/>
              </w:rPr>
              <w:t>4 weeks</w:t>
            </w:r>
          </w:p>
        </w:tc>
      </w:tr>
      <w:tr w:rsidR="00E31838" w:rsidRPr="008B77E5" w:rsidTr="008B77E5">
        <w:tc>
          <w:tcPr>
            <w:tcW w:w="4077" w:type="dxa"/>
          </w:tcPr>
          <w:p w:rsidR="00E31838" w:rsidRPr="008B77E5" w:rsidRDefault="00E31838" w:rsidP="008B77E5">
            <w:pPr>
              <w:spacing w:after="0" w:line="240" w:lineRule="auto"/>
              <w:rPr>
                <w:rFonts w:ascii="Arial" w:hAnsi="Arial" w:cs="Arial"/>
                <w:sz w:val="24"/>
                <w:szCs w:val="24"/>
              </w:rPr>
            </w:pPr>
            <w:r w:rsidRPr="008B77E5">
              <w:rPr>
                <w:rFonts w:ascii="Arial" w:hAnsi="Arial" w:cs="Arial"/>
                <w:sz w:val="24"/>
                <w:szCs w:val="24"/>
              </w:rPr>
              <w:t>Postgraduate students</w:t>
            </w:r>
          </w:p>
        </w:tc>
        <w:tc>
          <w:tcPr>
            <w:tcW w:w="1276" w:type="dxa"/>
          </w:tcPr>
          <w:p w:rsidR="00E31838" w:rsidRPr="008B77E5" w:rsidRDefault="00E31838" w:rsidP="008B77E5">
            <w:pPr>
              <w:spacing w:after="0" w:line="240" w:lineRule="auto"/>
              <w:rPr>
                <w:rFonts w:ascii="Arial" w:hAnsi="Arial" w:cs="Arial"/>
                <w:sz w:val="24"/>
                <w:szCs w:val="24"/>
              </w:rPr>
            </w:pPr>
            <w:r w:rsidRPr="008B77E5">
              <w:rPr>
                <w:rFonts w:ascii="Arial" w:hAnsi="Arial" w:cs="Arial"/>
                <w:sz w:val="24"/>
                <w:szCs w:val="24"/>
              </w:rPr>
              <w:t>20</w:t>
            </w:r>
          </w:p>
        </w:tc>
        <w:tc>
          <w:tcPr>
            <w:tcW w:w="3889" w:type="dxa"/>
          </w:tcPr>
          <w:p w:rsidR="00E31838" w:rsidRPr="008B77E5" w:rsidRDefault="00E31838" w:rsidP="008B77E5">
            <w:pPr>
              <w:spacing w:after="0" w:line="240" w:lineRule="auto"/>
              <w:rPr>
                <w:rFonts w:ascii="Arial" w:hAnsi="Arial" w:cs="Arial"/>
                <w:sz w:val="24"/>
                <w:szCs w:val="24"/>
              </w:rPr>
            </w:pPr>
            <w:r w:rsidRPr="008B77E5">
              <w:rPr>
                <w:rFonts w:ascii="Arial" w:hAnsi="Arial" w:cs="Arial"/>
                <w:sz w:val="24"/>
                <w:szCs w:val="24"/>
              </w:rPr>
              <w:t>4 weeks</w:t>
            </w:r>
          </w:p>
        </w:tc>
      </w:tr>
      <w:tr w:rsidR="00E31838" w:rsidRPr="008B77E5" w:rsidTr="008B77E5">
        <w:tc>
          <w:tcPr>
            <w:tcW w:w="4077" w:type="dxa"/>
          </w:tcPr>
          <w:p w:rsidR="00E31838" w:rsidRPr="008B77E5" w:rsidRDefault="00E31838" w:rsidP="008B77E5">
            <w:pPr>
              <w:spacing w:after="0" w:line="240" w:lineRule="auto"/>
              <w:rPr>
                <w:rFonts w:ascii="Arial" w:hAnsi="Arial" w:cs="Arial"/>
                <w:sz w:val="24"/>
                <w:szCs w:val="24"/>
              </w:rPr>
            </w:pPr>
            <w:r w:rsidRPr="008B77E5">
              <w:rPr>
                <w:rFonts w:ascii="Arial" w:hAnsi="Arial" w:cs="Arial"/>
                <w:sz w:val="24"/>
                <w:szCs w:val="24"/>
              </w:rPr>
              <w:t>Research students</w:t>
            </w:r>
          </w:p>
        </w:tc>
        <w:tc>
          <w:tcPr>
            <w:tcW w:w="1276" w:type="dxa"/>
          </w:tcPr>
          <w:p w:rsidR="00E31838" w:rsidRPr="008B77E5" w:rsidRDefault="00E31838" w:rsidP="008B77E5">
            <w:pPr>
              <w:spacing w:after="0" w:line="240" w:lineRule="auto"/>
              <w:rPr>
                <w:rFonts w:ascii="Arial" w:hAnsi="Arial" w:cs="Arial"/>
                <w:sz w:val="24"/>
                <w:szCs w:val="24"/>
              </w:rPr>
            </w:pPr>
            <w:r w:rsidRPr="008B77E5">
              <w:rPr>
                <w:rFonts w:ascii="Arial" w:hAnsi="Arial" w:cs="Arial"/>
                <w:sz w:val="24"/>
                <w:szCs w:val="24"/>
              </w:rPr>
              <w:t>30</w:t>
            </w:r>
          </w:p>
        </w:tc>
        <w:tc>
          <w:tcPr>
            <w:tcW w:w="3889" w:type="dxa"/>
          </w:tcPr>
          <w:p w:rsidR="00E31838" w:rsidRPr="008B77E5" w:rsidRDefault="00C34929" w:rsidP="008B77E5">
            <w:pPr>
              <w:spacing w:after="0" w:line="240" w:lineRule="auto"/>
              <w:rPr>
                <w:rFonts w:ascii="Arial" w:hAnsi="Arial" w:cs="Arial"/>
                <w:sz w:val="24"/>
                <w:szCs w:val="24"/>
              </w:rPr>
            </w:pPr>
            <w:r w:rsidRPr="008B77E5">
              <w:rPr>
                <w:rFonts w:ascii="Arial" w:hAnsi="Arial" w:cs="Arial"/>
                <w:sz w:val="24"/>
                <w:szCs w:val="24"/>
              </w:rPr>
              <w:t>Loans will be due back three times a year (unless recalled): end of summer vacation; end of semester one and just after semester two.</w:t>
            </w:r>
          </w:p>
        </w:tc>
      </w:tr>
      <w:tr w:rsidR="00E31838" w:rsidRPr="008B77E5" w:rsidTr="008B77E5">
        <w:tc>
          <w:tcPr>
            <w:tcW w:w="4077" w:type="dxa"/>
          </w:tcPr>
          <w:p w:rsidR="00E31838" w:rsidRPr="008B77E5" w:rsidRDefault="00E31838" w:rsidP="008B77E5">
            <w:pPr>
              <w:spacing w:after="0" w:line="240" w:lineRule="auto"/>
              <w:rPr>
                <w:rFonts w:ascii="Arial" w:hAnsi="Arial" w:cs="Arial"/>
                <w:sz w:val="24"/>
                <w:szCs w:val="24"/>
              </w:rPr>
            </w:pPr>
            <w:r w:rsidRPr="008B77E5">
              <w:rPr>
                <w:rFonts w:ascii="Arial" w:hAnsi="Arial" w:cs="Arial"/>
                <w:sz w:val="24"/>
                <w:szCs w:val="24"/>
              </w:rPr>
              <w:t>University staff</w:t>
            </w:r>
          </w:p>
        </w:tc>
        <w:tc>
          <w:tcPr>
            <w:tcW w:w="1276" w:type="dxa"/>
          </w:tcPr>
          <w:p w:rsidR="00E31838" w:rsidRPr="008B77E5" w:rsidRDefault="00E31838" w:rsidP="008B77E5">
            <w:pPr>
              <w:spacing w:after="0" w:line="240" w:lineRule="auto"/>
              <w:rPr>
                <w:rFonts w:ascii="Arial" w:hAnsi="Arial" w:cs="Arial"/>
                <w:sz w:val="24"/>
                <w:szCs w:val="24"/>
              </w:rPr>
            </w:pPr>
            <w:r w:rsidRPr="008B77E5">
              <w:rPr>
                <w:rFonts w:ascii="Arial" w:hAnsi="Arial" w:cs="Arial"/>
                <w:sz w:val="24"/>
                <w:szCs w:val="24"/>
              </w:rPr>
              <w:t>30</w:t>
            </w:r>
          </w:p>
        </w:tc>
        <w:tc>
          <w:tcPr>
            <w:tcW w:w="3889" w:type="dxa"/>
          </w:tcPr>
          <w:p w:rsidR="00E31838" w:rsidRPr="008B77E5" w:rsidRDefault="00C34929" w:rsidP="008B77E5">
            <w:pPr>
              <w:spacing w:after="0" w:line="240" w:lineRule="auto"/>
              <w:rPr>
                <w:rFonts w:ascii="Arial" w:hAnsi="Arial" w:cs="Arial"/>
                <w:sz w:val="24"/>
                <w:szCs w:val="24"/>
              </w:rPr>
            </w:pPr>
            <w:r w:rsidRPr="008B77E5">
              <w:rPr>
                <w:rFonts w:ascii="Arial" w:hAnsi="Arial" w:cs="Arial"/>
                <w:sz w:val="24"/>
                <w:szCs w:val="24"/>
              </w:rPr>
              <w:t>Loans will be due back three times a year (unless recalled): end of summer vacation; end of semester one and just after semester two.</w:t>
            </w:r>
          </w:p>
        </w:tc>
      </w:tr>
      <w:tr w:rsidR="00E31838" w:rsidRPr="008B77E5" w:rsidTr="008B77E5">
        <w:tc>
          <w:tcPr>
            <w:tcW w:w="4077" w:type="dxa"/>
          </w:tcPr>
          <w:p w:rsidR="00E31838" w:rsidRPr="008B77E5" w:rsidRDefault="00B85BA6" w:rsidP="008B77E5">
            <w:pPr>
              <w:spacing w:after="0" w:line="240" w:lineRule="auto"/>
              <w:rPr>
                <w:rFonts w:ascii="Arial" w:hAnsi="Arial" w:cs="Arial"/>
                <w:sz w:val="24"/>
                <w:szCs w:val="24"/>
              </w:rPr>
            </w:pPr>
            <w:r w:rsidRPr="008B77E5">
              <w:rPr>
                <w:rFonts w:ascii="Arial" w:hAnsi="Arial" w:cs="Arial"/>
                <w:sz w:val="24"/>
                <w:szCs w:val="24"/>
              </w:rPr>
              <w:t>Alumni &amp; R</w:t>
            </w:r>
            <w:r w:rsidR="00E31838" w:rsidRPr="008B77E5">
              <w:rPr>
                <w:rFonts w:ascii="Arial" w:hAnsi="Arial" w:cs="Arial"/>
                <w:sz w:val="24"/>
                <w:szCs w:val="24"/>
              </w:rPr>
              <w:t>etired members of staff</w:t>
            </w:r>
          </w:p>
        </w:tc>
        <w:tc>
          <w:tcPr>
            <w:tcW w:w="1276" w:type="dxa"/>
          </w:tcPr>
          <w:p w:rsidR="00E31838" w:rsidRPr="008B77E5" w:rsidRDefault="00E31838" w:rsidP="008B77E5">
            <w:pPr>
              <w:spacing w:after="0" w:line="240" w:lineRule="auto"/>
              <w:rPr>
                <w:rFonts w:ascii="Arial" w:hAnsi="Arial" w:cs="Arial"/>
                <w:sz w:val="24"/>
                <w:szCs w:val="24"/>
              </w:rPr>
            </w:pPr>
            <w:r w:rsidRPr="008B77E5">
              <w:rPr>
                <w:rFonts w:ascii="Arial" w:hAnsi="Arial" w:cs="Arial"/>
                <w:sz w:val="24"/>
                <w:szCs w:val="24"/>
              </w:rPr>
              <w:t>8</w:t>
            </w:r>
          </w:p>
        </w:tc>
        <w:tc>
          <w:tcPr>
            <w:tcW w:w="3889" w:type="dxa"/>
          </w:tcPr>
          <w:p w:rsidR="00E31838" w:rsidRPr="008B77E5" w:rsidRDefault="00C34929" w:rsidP="008B77E5">
            <w:pPr>
              <w:spacing w:after="0" w:line="240" w:lineRule="auto"/>
              <w:rPr>
                <w:rFonts w:ascii="Arial" w:hAnsi="Arial" w:cs="Arial"/>
                <w:sz w:val="24"/>
                <w:szCs w:val="24"/>
              </w:rPr>
            </w:pPr>
            <w:r w:rsidRPr="008B77E5">
              <w:rPr>
                <w:rFonts w:ascii="Arial" w:hAnsi="Arial" w:cs="Arial"/>
                <w:sz w:val="24"/>
                <w:szCs w:val="24"/>
              </w:rPr>
              <w:t>4 weeks</w:t>
            </w:r>
          </w:p>
        </w:tc>
      </w:tr>
      <w:tr w:rsidR="00E31838" w:rsidRPr="008B77E5" w:rsidTr="008B77E5">
        <w:tc>
          <w:tcPr>
            <w:tcW w:w="4077" w:type="dxa"/>
          </w:tcPr>
          <w:p w:rsidR="00E31838" w:rsidRPr="008B77E5" w:rsidRDefault="00E31838" w:rsidP="00542F50">
            <w:pPr>
              <w:spacing w:after="0" w:line="240" w:lineRule="auto"/>
              <w:rPr>
                <w:rFonts w:ascii="Arial" w:hAnsi="Arial" w:cs="Arial"/>
                <w:sz w:val="24"/>
                <w:szCs w:val="24"/>
              </w:rPr>
            </w:pPr>
            <w:r w:rsidRPr="008B77E5">
              <w:rPr>
                <w:rFonts w:ascii="Arial" w:hAnsi="Arial" w:cs="Arial"/>
                <w:sz w:val="24"/>
                <w:szCs w:val="24"/>
              </w:rPr>
              <w:t xml:space="preserve">External </w:t>
            </w:r>
            <w:r w:rsidR="00542F50">
              <w:rPr>
                <w:rFonts w:ascii="Arial" w:hAnsi="Arial" w:cs="Arial"/>
                <w:sz w:val="24"/>
                <w:szCs w:val="24"/>
              </w:rPr>
              <w:t>read</w:t>
            </w:r>
            <w:r w:rsidRPr="008B77E5">
              <w:rPr>
                <w:rFonts w:ascii="Arial" w:hAnsi="Arial" w:cs="Arial"/>
                <w:sz w:val="24"/>
                <w:szCs w:val="24"/>
              </w:rPr>
              <w:t>ers</w:t>
            </w:r>
          </w:p>
        </w:tc>
        <w:tc>
          <w:tcPr>
            <w:tcW w:w="1276" w:type="dxa"/>
          </w:tcPr>
          <w:p w:rsidR="00E31838" w:rsidRPr="008B77E5" w:rsidRDefault="00E31838" w:rsidP="008B77E5">
            <w:pPr>
              <w:spacing w:after="0" w:line="240" w:lineRule="auto"/>
              <w:rPr>
                <w:rFonts w:ascii="Arial" w:hAnsi="Arial" w:cs="Arial"/>
                <w:sz w:val="24"/>
                <w:szCs w:val="24"/>
              </w:rPr>
            </w:pPr>
            <w:r w:rsidRPr="008B77E5">
              <w:rPr>
                <w:rFonts w:ascii="Arial" w:hAnsi="Arial" w:cs="Arial"/>
                <w:sz w:val="24"/>
                <w:szCs w:val="24"/>
              </w:rPr>
              <w:t>4</w:t>
            </w:r>
          </w:p>
        </w:tc>
        <w:tc>
          <w:tcPr>
            <w:tcW w:w="3889" w:type="dxa"/>
          </w:tcPr>
          <w:p w:rsidR="00E31838" w:rsidRPr="008B77E5" w:rsidRDefault="00C34929" w:rsidP="008B77E5">
            <w:pPr>
              <w:spacing w:after="0" w:line="240" w:lineRule="auto"/>
              <w:rPr>
                <w:rFonts w:ascii="Arial" w:hAnsi="Arial" w:cs="Arial"/>
                <w:sz w:val="24"/>
                <w:szCs w:val="24"/>
              </w:rPr>
            </w:pPr>
            <w:r w:rsidRPr="008B77E5">
              <w:rPr>
                <w:rFonts w:ascii="Arial" w:hAnsi="Arial" w:cs="Arial"/>
                <w:sz w:val="24"/>
                <w:szCs w:val="24"/>
              </w:rPr>
              <w:t>4 weeks</w:t>
            </w:r>
          </w:p>
        </w:tc>
      </w:tr>
    </w:tbl>
    <w:p w:rsidR="005613C4" w:rsidRDefault="005613C4" w:rsidP="000E0436">
      <w:pPr>
        <w:rPr>
          <w:rFonts w:ascii="Arial" w:hAnsi="Arial" w:cs="Arial"/>
          <w:sz w:val="24"/>
          <w:szCs w:val="24"/>
        </w:rPr>
      </w:pPr>
    </w:p>
    <w:p w:rsidR="005613C4" w:rsidRDefault="000E0436" w:rsidP="005613C4">
      <w:pPr>
        <w:numPr>
          <w:ilvl w:val="0"/>
          <w:numId w:val="6"/>
        </w:numPr>
        <w:rPr>
          <w:rFonts w:ascii="Arial" w:hAnsi="Arial" w:cs="Arial"/>
          <w:sz w:val="24"/>
          <w:szCs w:val="24"/>
        </w:rPr>
      </w:pPr>
      <w:r>
        <w:rPr>
          <w:rFonts w:ascii="Arial" w:hAnsi="Arial" w:cs="Arial"/>
          <w:sz w:val="24"/>
          <w:szCs w:val="24"/>
        </w:rPr>
        <w:t xml:space="preserve">The number of items may comprise Long Loan, Week Loan and up to 4 items from the High Demand collection.  </w:t>
      </w:r>
    </w:p>
    <w:p w:rsidR="000E0436" w:rsidRDefault="000E0436" w:rsidP="005613C4">
      <w:pPr>
        <w:numPr>
          <w:ilvl w:val="0"/>
          <w:numId w:val="6"/>
        </w:numPr>
        <w:rPr>
          <w:rFonts w:ascii="Arial" w:hAnsi="Arial" w:cs="Arial"/>
          <w:sz w:val="24"/>
          <w:szCs w:val="24"/>
        </w:rPr>
      </w:pPr>
      <w:r>
        <w:rPr>
          <w:rFonts w:ascii="Arial" w:hAnsi="Arial" w:cs="Arial"/>
          <w:sz w:val="24"/>
          <w:szCs w:val="24"/>
        </w:rPr>
        <w:t xml:space="preserve">Long loan items may be recalled if requested by another </w:t>
      </w:r>
      <w:r w:rsidR="00542F50">
        <w:rPr>
          <w:rFonts w:ascii="Arial" w:hAnsi="Arial" w:cs="Arial"/>
          <w:sz w:val="24"/>
          <w:szCs w:val="24"/>
        </w:rPr>
        <w:t>reader</w:t>
      </w:r>
      <w:r>
        <w:rPr>
          <w:rFonts w:ascii="Arial" w:hAnsi="Arial" w:cs="Arial"/>
          <w:sz w:val="24"/>
          <w:szCs w:val="24"/>
        </w:rPr>
        <w:t>.</w:t>
      </w:r>
    </w:p>
    <w:p w:rsidR="005613C4" w:rsidRDefault="001719C4" w:rsidP="000E0436">
      <w:pPr>
        <w:numPr>
          <w:ilvl w:val="0"/>
          <w:numId w:val="6"/>
        </w:numPr>
        <w:rPr>
          <w:rFonts w:ascii="Arial" w:hAnsi="Arial" w:cs="Arial"/>
          <w:sz w:val="24"/>
          <w:szCs w:val="24"/>
        </w:rPr>
      </w:pPr>
      <w:r w:rsidRPr="005613C4">
        <w:rPr>
          <w:rFonts w:ascii="Arial" w:hAnsi="Arial" w:cs="Arial"/>
          <w:sz w:val="24"/>
          <w:szCs w:val="24"/>
        </w:rPr>
        <w:t>High demand items and certain other classes of material are subject to restricted loan conditions, irrespective of the status of the borrower.</w:t>
      </w:r>
    </w:p>
    <w:p w:rsidR="005613C4" w:rsidRDefault="001719C4" w:rsidP="000E0436">
      <w:pPr>
        <w:numPr>
          <w:ilvl w:val="0"/>
          <w:numId w:val="6"/>
        </w:numPr>
        <w:rPr>
          <w:rFonts w:ascii="Arial" w:hAnsi="Arial" w:cs="Arial"/>
          <w:sz w:val="24"/>
          <w:szCs w:val="24"/>
        </w:rPr>
      </w:pPr>
      <w:r w:rsidRPr="005613C4">
        <w:rPr>
          <w:rFonts w:ascii="Arial" w:hAnsi="Arial" w:cs="Arial"/>
          <w:sz w:val="24"/>
          <w:szCs w:val="24"/>
        </w:rPr>
        <w:t>Some items, e.g. reference works, theses, books of special value and periodicals, may not normally be borrowed.</w:t>
      </w:r>
    </w:p>
    <w:p w:rsidR="005613C4" w:rsidRPr="005613C4" w:rsidRDefault="005D2CF6" w:rsidP="00C34929">
      <w:pPr>
        <w:numPr>
          <w:ilvl w:val="0"/>
          <w:numId w:val="6"/>
        </w:numPr>
      </w:pPr>
      <w:r w:rsidRPr="005613C4">
        <w:rPr>
          <w:rFonts w:ascii="Arial" w:hAnsi="Arial" w:cs="Arial"/>
          <w:sz w:val="24"/>
          <w:szCs w:val="24"/>
        </w:rPr>
        <w:lastRenderedPageBreak/>
        <w:t>Access to the Library’s electronic resources may be restricted to certain categories of users.</w:t>
      </w:r>
    </w:p>
    <w:p w:rsidR="00C34929" w:rsidRPr="005613C4" w:rsidRDefault="00C34929" w:rsidP="00C34929">
      <w:pPr>
        <w:numPr>
          <w:ilvl w:val="0"/>
          <w:numId w:val="6"/>
        </w:numPr>
        <w:rPr>
          <w:rFonts w:ascii="Arial" w:hAnsi="Arial" w:cs="Arial"/>
          <w:sz w:val="24"/>
          <w:szCs w:val="24"/>
        </w:rPr>
      </w:pPr>
      <w:r w:rsidRPr="008A6591">
        <w:rPr>
          <w:rStyle w:val="Strong"/>
          <w:rFonts w:ascii="Arial" w:hAnsi="Arial" w:cs="Arial"/>
          <w:b w:val="0"/>
          <w:sz w:val="24"/>
          <w:szCs w:val="24"/>
        </w:rPr>
        <w:t>Part-time/distance learners and DANs registered students</w:t>
      </w:r>
      <w:r w:rsidR="005613C4" w:rsidRPr="005613C4">
        <w:rPr>
          <w:rStyle w:val="Strong"/>
          <w:rFonts w:ascii="Arial" w:hAnsi="Arial" w:cs="Arial"/>
          <w:sz w:val="24"/>
          <w:szCs w:val="24"/>
        </w:rPr>
        <w:t xml:space="preserve"> </w:t>
      </w:r>
      <w:r w:rsidRPr="005613C4">
        <w:rPr>
          <w:rFonts w:ascii="Arial" w:hAnsi="Arial" w:cs="Arial"/>
          <w:sz w:val="24"/>
          <w:szCs w:val="24"/>
        </w:rPr>
        <w:t>may borrow long loan items for 6 weeks and week</w:t>
      </w:r>
      <w:r w:rsidR="00764A72" w:rsidRPr="005613C4">
        <w:rPr>
          <w:rFonts w:ascii="Arial" w:hAnsi="Arial" w:cs="Arial"/>
          <w:sz w:val="24"/>
          <w:szCs w:val="24"/>
        </w:rPr>
        <w:t xml:space="preserve"> loan items for two weeks. I</w:t>
      </w:r>
      <w:r w:rsidRPr="005613C4">
        <w:rPr>
          <w:rFonts w:ascii="Arial" w:hAnsi="Arial" w:cs="Arial"/>
          <w:sz w:val="24"/>
          <w:szCs w:val="24"/>
        </w:rPr>
        <w:t xml:space="preserve">tems can still be recalled as usual. </w:t>
      </w:r>
    </w:p>
    <w:p w:rsidR="0001123F" w:rsidRPr="0001123F" w:rsidRDefault="00B85BA6" w:rsidP="0001123F">
      <w:pPr>
        <w:pStyle w:val="Heading2"/>
      </w:pPr>
      <w:r>
        <w:t>3. External Users</w:t>
      </w:r>
    </w:p>
    <w:p w:rsidR="00B85BA6" w:rsidRDefault="00B85BA6" w:rsidP="005613C4">
      <w:pPr>
        <w:pStyle w:val="NormalWeb"/>
        <w:numPr>
          <w:ilvl w:val="0"/>
          <w:numId w:val="7"/>
        </w:numPr>
        <w:spacing w:after="120" w:afterAutospacing="0"/>
      </w:pPr>
      <w:r>
        <w:t>Me</w:t>
      </w:r>
      <w:r w:rsidR="007F1BAC">
        <w:t>mbers of the public may buy an E</w:t>
      </w:r>
      <w:r>
        <w:t>xternal borrow</w:t>
      </w:r>
      <w:r w:rsidR="007F1BAC">
        <w:t>ers</w:t>
      </w:r>
      <w:r>
        <w:t xml:space="preserve"> ticket for £50 per year from the </w:t>
      </w:r>
      <w:r w:rsidR="007F1BAC">
        <w:t>Customer Services</w:t>
      </w:r>
      <w:r>
        <w:t xml:space="preserve"> Desk of the University Library. </w:t>
      </w:r>
    </w:p>
    <w:p w:rsidR="00B85BA6" w:rsidRDefault="00B85BA6" w:rsidP="005613C4">
      <w:pPr>
        <w:pStyle w:val="NormalWeb"/>
        <w:numPr>
          <w:ilvl w:val="0"/>
          <w:numId w:val="7"/>
        </w:numPr>
        <w:spacing w:after="120" w:afterAutospacing="0"/>
      </w:pPr>
      <w:r>
        <w:t xml:space="preserve">Teachers at Loughborough College or the RNIB College can request a staff borrowing ticket without charge on production of an employer's letter of introduction. </w:t>
      </w:r>
    </w:p>
    <w:p w:rsidR="00B85BA6" w:rsidRDefault="00B85BA6" w:rsidP="005613C4">
      <w:pPr>
        <w:pStyle w:val="NormalWeb"/>
        <w:numPr>
          <w:ilvl w:val="0"/>
          <w:numId w:val="7"/>
        </w:numPr>
        <w:spacing w:after="120" w:afterAutospacing="0"/>
      </w:pPr>
      <w:r>
        <w:t xml:space="preserve">Retired members of University staff and permanent staff in the Students Union may apply in writing to the University Librarian for an external borrowing ticket, which is usually provided free of charge. </w:t>
      </w:r>
    </w:p>
    <w:p w:rsidR="00B85BA6" w:rsidRDefault="007F1BAC" w:rsidP="005613C4">
      <w:pPr>
        <w:pStyle w:val="NormalWeb"/>
        <w:numPr>
          <w:ilvl w:val="0"/>
          <w:numId w:val="7"/>
        </w:numPr>
        <w:spacing w:after="120" w:afterAutospacing="0"/>
      </w:pPr>
      <w:r>
        <w:t>Alumni may apply to the Customer Services manager for membership.  Membership will be free for the first 5 years. After this period there is an annual fee of £10. Alternatively life membership may be purchased for £100.</w:t>
      </w:r>
    </w:p>
    <w:p w:rsidR="00455657" w:rsidRDefault="00C64748" w:rsidP="00455657">
      <w:pPr>
        <w:pStyle w:val="Heading2"/>
      </w:pPr>
      <w:r>
        <w:t>4. Fines</w:t>
      </w:r>
      <w:r w:rsidR="0053370A">
        <w:t xml:space="preserve"> and charges</w:t>
      </w:r>
    </w:p>
    <w:p w:rsidR="00455657" w:rsidRPr="00455657" w:rsidRDefault="00455657" w:rsidP="005613C4">
      <w:pPr>
        <w:numPr>
          <w:ilvl w:val="0"/>
          <w:numId w:val="8"/>
        </w:numPr>
      </w:pPr>
      <w:r>
        <w:rPr>
          <w:rFonts w:ascii="Arial" w:eastAsia="Times New Roman" w:hAnsi="Arial" w:cs="Arial"/>
          <w:sz w:val="24"/>
          <w:szCs w:val="24"/>
          <w:lang w:eastAsia="en-GB"/>
        </w:rPr>
        <w:t xml:space="preserve">Fines </w:t>
      </w:r>
      <w:r w:rsidRPr="00C64748">
        <w:rPr>
          <w:rFonts w:ascii="Arial" w:eastAsia="Times New Roman" w:hAnsi="Arial" w:cs="Arial"/>
          <w:sz w:val="24"/>
          <w:szCs w:val="24"/>
          <w:lang w:eastAsia="en-GB"/>
        </w:rPr>
        <w:t>shall be levied on any borrower returning an item late</w:t>
      </w:r>
      <w:r>
        <w:rPr>
          <w:rFonts w:ascii="Arial" w:eastAsia="Times New Roman" w:hAnsi="Arial" w:cs="Arial"/>
          <w:sz w:val="24"/>
          <w:szCs w:val="24"/>
          <w:lang w:eastAsia="en-GB"/>
        </w:rPr>
        <w:t xml:space="preserve"> according to the scale shown below</w:t>
      </w:r>
      <w:r w:rsidRPr="00C64748">
        <w:rPr>
          <w:rFonts w:ascii="Arial" w:eastAsia="Times New Roman" w:hAnsi="Arial" w:cs="Arial"/>
          <w:sz w:val="24"/>
          <w:szCs w:val="24"/>
          <w:lang w:eastAsia="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2410"/>
        <w:gridCol w:w="3180"/>
      </w:tblGrid>
      <w:tr w:rsidR="00455657" w:rsidRPr="008B77E5" w:rsidTr="008B77E5">
        <w:tc>
          <w:tcPr>
            <w:tcW w:w="3652" w:type="dxa"/>
          </w:tcPr>
          <w:p w:rsidR="00455657" w:rsidRPr="008B77E5" w:rsidRDefault="00455657" w:rsidP="008B77E5">
            <w:pPr>
              <w:spacing w:before="100" w:beforeAutospacing="1" w:after="100" w:afterAutospacing="1" w:line="240" w:lineRule="auto"/>
              <w:rPr>
                <w:rFonts w:ascii="Arial" w:eastAsia="Times New Roman" w:hAnsi="Arial" w:cs="Arial"/>
                <w:b/>
                <w:sz w:val="24"/>
                <w:szCs w:val="24"/>
                <w:lang w:eastAsia="en-GB"/>
              </w:rPr>
            </w:pPr>
            <w:r w:rsidRPr="008B77E5">
              <w:rPr>
                <w:rFonts w:ascii="Arial" w:eastAsia="Times New Roman" w:hAnsi="Arial" w:cs="Arial"/>
                <w:b/>
                <w:sz w:val="24"/>
                <w:szCs w:val="24"/>
                <w:lang w:eastAsia="en-GB"/>
              </w:rPr>
              <w:t>Loan Status</w:t>
            </w:r>
          </w:p>
        </w:tc>
        <w:tc>
          <w:tcPr>
            <w:tcW w:w="2410" w:type="dxa"/>
          </w:tcPr>
          <w:p w:rsidR="00455657" w:rsidRPr="008B77E5" w:rsidRDefault="00455657" w:rsidP="008B77E5">
            <w:pPr>
              <w:spacing w:before="100" w:beforeAutospacing="1" w:after="100" w:afterAutospacing="1" w:line="240" w:lineRule="auto"/>
              <w:rPr>
                <w:rFonts w:ascii="Arial" w:eastAsia="Times New Roman" w:hAnsi="Arial" w:cs="Arial"/>
                <w:b/>
                <w:sz w:val="24"/>
                <w:szCs w:val="24"/>
                <w:lang w:eastAsia="en-GB"/>
              </w:rPr>
            </w:pPr>
            <w:r w:rsidRPr="008B77E5">
              <w:rPr>
                <w:rFonts w:ascii="Arial" w:eastAsia="Times New Roman" w:hAnsi="Arial" w:cs="Arial"/>
                <w:b/>
                <w:sz w:val="24"/>
                <w:szCs w:val="24"/>
                <w:lang w:eastAsia="en-GB"/>
              </w:rPr>
              <w:t>Charge</w:t>
            </w:r>
          </w:p>
        </w:tc>
        <w:tc>
          <w:tcPr>
            <w:tcW w:w="3180" w:type="dxa"/>
          </w:tcPr>
          <w:p w:rsidR="00455657" w:rsidRPr="008B77E5" w:rsidRDefault="00455657" w:rsidP="008B77E5">
            <w:pPr>
              <w:spacing w:before="100" w:beforeAutospacing="1" w:after="100" w:afterAutospacing="1" w:line="240" w:lineRule="auto"/>
              <w:rPr>
                <w:rFonts w:ascii="Arial" w:eastAsia="Times New Roman" w:hAnsi="Arial" w:cs="Arial"/>
                <w:b/>
                <w:sz w:val="24"/>
                <w:szCs w:val="24"/>
                <w:lang w:eastAsia="en-GB"/>
              </w:rPr>
            </w:pPr>
            <w:r w:rsidRPr="008B77E5">
              <w:rPr>
                <w:rFonts w:ascii="Arial" w:eastAsia="Times New Roman" w:hAnsi="Arial" w:cs="Arial"/>
                <w:b/>
                <w:sz w:val="24"/>
                <w:szCs w:val="24"/>
                <w:lang w:eastAsia="en-GB"/>
              </w:rPr>
              <w:t>Maximum charge per item</w:t>
            </w:r>
          </w:p>
        </w:tc>
      </w:tr>
      <w:tr w:rsidR="00455657" w:rsidRPr="008B77E5" w:rsidTr="008B77E5">
        <w:tc>
          <w:tcPr>
            <w:tcW w:w="3652" w:type="dxa"/>
          </w:tcPr>
          <w:p w:rsidR="00455657" w:rsidRPr="008B77E5" w:rsidRDefault="00455657" w:rsidP="008B77E5">
            <w:pPr>
              <w:spacing w:before="100" w:beforeAutospacing="1" w:after="100" w:afterAutospacing="1" w:line="240" w:lineRule="auto"/>
              <w:rPr>
                <w:rFonts w:ascii="Arial" w:eastAsia="Times New Roman" w:hAnsi="Arial" w:cs="Arial"/>
                <w:b/>
                <w:sz w:val="24"/>
                <w:szCs w:val="24"/>
                <w:lang w:eastAsia="en-GB"/>
              </w:rPr>
            </w:pPr>
            <w:r w:rsidRPr="008B77E5">
              <w:rPr>
                <w:rFonts w:ascii="Arial" w:eastAsia="Times New Roman" w:hAnsi="Arial" w:cs="Arial"/>
                <w:b/>
                <w:sz w:val="24"/>
                <w:szCs w:val="24"/>
                <w:lang w:eastAsia="en-GB"/>
              </w:rPr>
              <w:t>Long Loan</w:t>
            </w:r>
          </w:p>
        </w:tc>
        <w:tc>
          <w:tcPr>
            <w:tcW w:w="2410" w:type="dxa"/>
          </w:tcPr>
          <w:p w:rsidR="00455657" w:rsidRPr="008B77E5" w:rsidRDefault="00455657" w:rsidP="008B77E5">
            <w:pPr>
              <w:spacing w:before="100" w:beforeAutospacing="1" w:after="100" w:afterAutospacing="1" w:line="240" w:lineRule="auto"/>
              <w:rPr>
                <w:rFonts w:ascii="Arial" w:eastAsia="Times New Roman" w:hAnsi="Arial" w:cs="Arial"/>
                <w:sz w:val="24"/>
                <w:szCs w:val="24"/>
                <w:lang w:eastAsia="en-GB"/>
              </w:rPr>
            </w:pPr>
            <w:r w:rsidRPr="008B77E5">
              <w:rPr>
                <w:rFonts w:ascii="Arial" w:eastAsia="Times New Roman" w:hAnsi="Arial" w:cs="Arial"/>
                <w:sz w:val="24"/>
                <w:szCs w:val="24"/>
                <w:lang w:eastAsia="en-GB"/>
              </w:rPr>
              <w:t>50p per day</w:t>
            </w:r>
          </w:p>
        </w:tc>
        <w:tc>
          <w:tcPr>
            <w:tcW w:w="3180" w:type="dxa"/>
          </w:tcPr>
          <w:p w:rsidR="00455657" w:rsidRPr="008B77E5" w:rsidRDefault="00455657" w:rsidP="008B77E5">
            <w:pPr>
              <w:spacing w:before="100" w:beforeAutospacing="1" w:after="100" w:afterAutospacing="1" w:line="240" w:lineRule="auto"/>
              <w:rPr>
                <w:rFonts w:ascii="Arial" w:eastAsia="Times New Roman" w:hAnsi="Arial" w:cs="Arial"/>
                <w:sz w:val="24"/>
                <w:szCs w:val="24"/>
                <w:lang w:eastAsia="en-GB"/>
              </w:rPr>
            </w:pPr>
            <w:r w:rsidRPr="008B77E5">
              <w:rPr>
                <w:rFonts w:ascii="Arial" w:eastAsia="Times New Roman" w:hAnsi="Arial" w:cs="Arial"/>
                <w:sz w:val="24"/>
                <w:szCs w:val="24"/>
                <w:lang w:eastAsia="en-GB"/>
              </w:rPr>
              <w:t>£15</w:t>
            </w:r>
          </w:p>
        </w:tc>
      </w:tr>
      <w:tr w:rsidR="00455657" w:rsidRPr="008B77E5" w:rsidTr="008B77E5">
        <w:tc>
          <w:tcPr>
            <w:tcW w:w="3652" w:type="dxa"/>
          </w:tcPr>
          <w:p w:rsidR="00455657" w:rsidRPr="008B77E5" w:rsidRDefault="00455657" w:rsidP="008B77E5">
            <w:pPr>
              <w:spacing w:before="100" w:beforeAutospacing="1" w:after="100" w:afterAutospacing="1" w:line="240" w:lineRule="auto"/>
              <w:rPr>
                <w:rFonts w:ascii="Arial" w:eastAsia="Times New Roman" w:hAnsi="Arial" w:cs="Arial"/>
                <w:b/>
                <w:sz w:val="24"/>
                <w:szCs w:val="24"/>
                <w:lang w:eastAsia="en-GB"/>
              </w:rPr>
            </w:pPr>
            <w:r w:rsidRPr="008B77E5">
              <w:rPr>
                <w:rFonts w:ascii="Arial" w:eastAsia="Times New Roman" w:hAnsi="Arial" w:cs="Arial"/>
                <w:b/>
                <w:sz w:val="24"/>
                <w:szCs w:val="24"/>
                <w:lang w:eastAsia="en-GB"/>
              </w:rPr>
              <w:t>Week Loan</w:t>
            </w:r>
          </w:p>
        </w:tc>
        <w:tc>
          <w:tcPr>
            <w:tcW w:w="2410" w:type="dxa"/>
          </w:tcPr>
          <w:p w:rsidR="00455657" w:rsidRPr="008B77E5" w:rsidRDefault="00455657" w:rsidP="008B77E5">
            <w:pPr>
              <w:spacing w:before="100" w:beforeAutospacing="1" w:after="100" w:afterAutospacing="1" w:line="240" w:lineRule="auto"/>
              <w:rPr>
                <w:rFonts w:ascii="Arial" w:eastAsia="Times New Roman" w:hAnsi="Arial" w:cs="Arial"/>
                <w:sz w:val="24"/>
                <w:szCs w:val="24"/>
                <w:lang w:eastAsia="en-GB"/>
              </w:rPr>
            </w:pPr>
            <w:r w:rsidRPr="008B77E5">
              <w:rPr>
                <w:rFonts w:ascii="Arial" w:eastAsia="Times New Roman" w:hAnsi="Arial" w:cs="Arial"/>
                <w:sz w:val="24"/>
                <w:szCs w:val="24"/>
                <w:lang w:eastAsia="en-GB"/>
              </w:rPr>
              <w:t>50p per day</w:t>
            </w:r>
          </w:p>
        </w:tc>
        <w:tc>
          <w:tcPr>
            <w:tcW w:w="3180" w:type="dxa"/>
          </w:tcPr>
          <w:p w:rsidR="00455657" w:rsidRPr="008B77E5" w:rsidRDefault="00455657" w:rsidP="008B77E5">
            <w:pPr>
              <w:spacing w:before="100" w:beforeAutospacing="1" w:after="100" w:afterAutospacing="1" w:line="240" w:lineRule="auto"/>
              <w:rPr>
                <w:rFonts w:ascii="Arial" w:eastAsia="Times New Roman" w:hAnsi="Arial" w:cs="Arial"/>
                <w:sz w:val="24"/>
                <w:szCs w:val="24"/>
                <w:lang w:eastAsia="en-GB"/>
              </w:rPr>
            </w:pPr>
            <w:r w:rsidRPr="008B77E5">
              <w:rPr>
                <w:rFonts w:ascii="Arial" w:eastAsia="Times New Roman" w:hAnsi="Arial" w:cs="Arial"/>
                <w:sz w:val="24"/>
                <w:szCs w:val="24"/>
                <w:lang w:eastAsia="en-GB"/>
              </w:rPr>
              <w:t>£15</w:t>
            </w:r>
          </w:p>
        </w:tc>
      </w:tr>
      <w:tr w:rsidR="00455657" w:rsidRPr="008B77E5" w:rsidTr="008B77E5">
        <w:tc>
          <w:tcPr>
            <w:tcW w:w="3652" w:type="dxa"/>
          </w:tcPr>
          <w:p w:rsidR="00455657" w:rsidRPr="008B77E5" w:rsidRDefault="00455657" w:rsidP="008B77E5">
            <w:pPr>
              <w:spacing w:before="100" w:beforeAutospacing="1" w:after="100" w:afterAutospacing="1" w:line="240" w:lineRule="auto"/>
              <w:rPr>
                <w:rFonts w:ascii="Arial" w:eastAsia="Times New Roman" w:hAnsi="Arial" w:cs="Arial"/>
                <w:b/>
                <w:sz w:val="24"/>
                <w:szCs w:val="24"/>
                <w:lang w:eastAsia="en-GB"/>
              </w:rPr>
            </w:pPr>
            <w:r w:rsidRPr="008B77E5">
              <w:rPr>
                <w:rFonts w:ascii="Arial" w:eastAsia="Times New Roman" w:hAnsi="Arial" w:cs="Arial"/>
                <w:b/>
                <w:sz w:val="24"/>
                <w:szCs w:val="24"/>
                <w:lang w:eastAsia="en-GB"/>
              </w:rPr>
              <w:t>High Demand</w:t>
            </w:r>
          </w:p>
        </w:tc>
        <w:tc>
          <w:tcPr>
            <w:tcW w:w="2410" w:type="dxa"/>
          </w:tcPr>
          <w:p w:rsidR="00455657" w:rsidRPr="008B77E5" w:rsidRDefault="00455657" w:rsidP="008B77E5">
            <w:pPr>
              <w:spacing w:before="100" w:beforeAutospacing="1" w:after="100" w:afterAutospacing="1" w:line="240" w:lineRule="auto"/>
              <w:rPr>
                <w:rFonts w:ascii="Arial" w:eastAsia="Times New Roman" w:hAnsi="Arial" w:cs="Arial"/>
                <w:sz w:val="24"/>
                <w:szCs w:val="24"/>
                <w:lang w:eastAsia="en-GB"/>
              </w:rPr>
            </w:pPr>
            <w:r w:rsidRPr="008B77E5">
              <w:rPr>
                <w:rFonts w:ascii="Arial" w:eastAsia="Times New Roman" w:hAnsi="Arial" w:cs="Arial"/>
                <w:sz w:val="24"/>
                <w:szCs w:val="24"/>
                <w:lang w:eastAsia="en-GB"/>
              </w:rPr>
              <w:t>50p per hour or part thereof</w:t>
            </w:r>
          </w:p>
        </w:tc>
        <w:tc>
          <w:tcPr>
            <w:tcW w:w="3180" w:type="dxa"/>
          </w:tcPr>
          <w:p w:rsidR="00455657" w:rsidRPr="008B77E5" w:rsidRDefault="00455657" w:rsidP="008B77E5">
            <w:pPr>
              <w:spacing w:before="100" w:beforeAutospacing="1" w:after="100" w:afterAutospacing="1" w:line="240" w:lineRule="auto"/>
              <w:rPr>
                <w:rFonts w:ascii="Arial" w:eastAsia="Times New Roman" w:hAnsi="Arial" w:cs="Arial"/>
                <w:sz w:val="24"/>
                <w:szCs w:val="24"/>
                <w:lang w:eastAsia="en-GB"/>
              </w:rPr>
            </w:pPr>
            <w:r w:rsidRPr="008B77E5">
              <w:rPr>
                <w:rFonts w:ascii="Arial" w:eastAsia="Times New Roman" w:hAnsi="Arial" w:cs="Arial"/>
                <w:sz w:val="24"/>
                <w:szCs w:val="24"/>
                <w:lang w:eastAsia="en-GB"/>
              </w:rPr>
              <w:t>£25</w:t>
            </w:r>
          </w:p>
        </w:tc>
      </w:tr>
      <w:tr w:rsidR="00455657" w:rsidRPr="008B77E5" w:rsidTr="008B77E5">
        <w:tc>
          <w:tcPr>
            <w:tcW w:w="3652" w:type="dxa"/>
          </w:tcPr>
          <w:p w:rsidR="00455657" w:rsidRPr="008B77E5" w:rsidRDefault="00455657" w:rsidP="008B77E5">
            <w:pPr>
              <w:spacing w:before="100" w:beforeAutospacing="1" w:after="100" w:afterAutospacing="1" w:line="240" w:lineRule="auto"/>
              <w:rPr>
                <w:rFonts w:ascii="Arial" w:eastAsia="Times New Roman" w:hAnsi="Arial" w:cs="Arial"/>
                <w:b/>
                <w:sz w:val="24"/>
                <w:szCs w:val="24"/>
                <w:lang w:eastAsia="en-GB"/>
              </w:rPr>
            </w:pPr>
            <w:r w:rsidRPr="008B77E5">
              <w:rPr>
                <w:rFonts w:ascii="Arial" w:eastAsia="Times New Roman" w:hAnsi="Arial" w:cs="Arial"/>
                <w:b/>
                <w:iCs/>
                <w:sz w:val="24"/>
                <w:szCs w:val="24"/>
                <w:lang w:eastAsia="en-GB"/>
              </w:rPr>
              <w:t>Bound volumes of periodicals</w:t>
            </w:r>
          </w:p>
        </w:tc>
        <w:tc>
          <w:tcPr>
            <w:tcW w:w="2410" w:type="dxa"/>
          </w:tcPr>
          <w:p w:rsidR="00455657" w:rsidRPr="008B77E5" w:rsidRDefault="00455657" w:rsidP="008B77E5">
            <w:pPr>
              <w:spacing w:before="100" w:beforeAutospacing="1" w:after="100" w:afterAutospacing="1" w:line="240" w:lineRule="auto"/>
              <w:rPr>
                <w:rFonts w:ascii="Arial" w:eastAsia="Times New Roman" w:hAnsi="Arial" w:cs="Arial"/>
                <w:sz w:val="24"/>
                <w:szCs w:val="24"/>
                <w:lang w:eastAsia="en-GB"/>
              </w:rPr>
            </w:pPr>
            <w:r w:rsidRPr="008B77E5">
              <w:rPr>
                <w:rFonts w:ascii="Arial" w:eastAsia="Times New Roman" w:hAnsi="Arial" w:cs="Arial"/>
                <w:sz w:val="24"/>
                <w:szCs w:val="24"/>
                <w:lang w:eastAsia="en-GB"/>
              </w:rPr>
              <w:t>50p per day</w:t>
            </w:r>
          </w:p>
        </w:tc>
        <w:tc>
          <w:tcPr>
            <w:tcW w:w="3180" w:type="dxa"/>
          </w:tcPr>
          <w:p w:rsidR="00455657" w:rsidRPr="008B77E5" w:rsidRDefault="00455657" w:rsidP="008B77E5">
            <w:pPr>
              <w:spacing w:before="100" w:beforeAutospacing="1" w:after="100" w:afterAutospacing="1" w:line="240" w:lineRule="auto"/>
              <w:rPr>
                <w:rFonts w:ascii="Arial" w:eastAsia="Times New Roman" w:hAnsi="Arial" w:cs="Arial"/>
                <w:sz w:val="24"/>
                <w:szCs w:val="24"/>
                <w:lang w:eastAsia="en-GB"/>
              </w:rPr>
            </w:pPr>
            <w:r w:rsidRPr="008B77E5">
              <w:rPr>
                <w:rFonts w:ascii="Arial" w:eastAsia="Times New Roman" w:hAnsi="Arial" w:cs="Arial"/>
                <w:sz w:val="24"/>
                <w:szCs w:val="24"/>
                <w:lang w:eastAsia="en-GB"/>
              </w:rPr>
              <w:t>£15</w:t>
            </w:r>
          </w:p>
        </w:tc>
      </w:tr>
      <w:tr w:rsidR="00455657" w:rsidRPr="008B77E5" w:rsidTr="008B77E5">
        <w:tc>
          <w:tcPr>
            <w:tcW w:w="3652" w:type="dxa"/>
          </w:tcPr>
          <w:p w:rsidR="00455657" w:rsidRPr="008B77E5" w:rsidRDefault="00455657" w:rsidP="008B77E5">
            <w:pPr>
              <w:spacing w:before="100" w:beforeAutospacing="1" w:after="100" w:afterAutospacing="1" w:line="240" w:lineRule="auto"/>
              <w:rPr>
                <w:rFonts w:ascii="Arial" w:eastAsia="Times New Roman" w:hAnsi="Arial" w:cs="Arial"/>
                <w:b/>
                <w:sz w:val="24"/>
                <w:szCs w:val="24"/>
                <w:lang w:eastAsia="en-GB"/>
              </w:rPr>
            </w:pPr>
            <w:r w:rsidRPr="008B77E5">
              <w:rPr>
                <w:rFonts w:ascii="Arial" w:eastAsia="Times New Roman" w:hAnsi="Arial" w:cs="Arial"/>
                <w:b/>
                <w:sz w:val="24"/>
                <w:szCs w:val="24"/>
                <w:lang w:eastAsia="en-GB"/>
              </w:rPr>
              <w:t>Inter Library Loans</w:t>
            </w:r>
          </w:p>
        </w:tc>
        <w:tc>
          <w:tcPr>
            <w:tcW w:w="5590" w:type="dxa"/>
            <w:gridSpan w:val="2"/>
          </w:tcPr>
          <w:p w:rsidR="00455657" w:rsidRPr="008B77E5" w:rsidRDefault="00455657" w:rsidP="008B77E5">
            <w:pPr>
              <w:spacing w:before="100" w:beforeAutospacing="1" w:after="100" w:afterAutospacing="1" w:line="240" w:lineRule="auto"/>
              <w:rPr>
                <w:rFonts w:ascii="Arial" w:eastAsia="Times New Roman" w:hAnsi="Arial" w:cs="Arial"/>
                <w:sz w:val="24"/>
                <w:szCs w:val="24"/>
                <w:lang w:eastAsia="en-GB"/>
              </w:rPr>
            </w:pPr>
            <w:r w:rsidRPr="008B77E5">
              <w:rPr>
                <w:rFonts w:ascii="Arial" w:eastAsia="Times New Roman" w:hAnsi="Arial" w:cs="Arial"/>
                <w:sz w:val="24"/>
                <w:szCs w:val="24"/>
                <w:lang w:eastAsia="en-GB"/>
              </w:rPr>
              <w:t>Charges are determined by the lending library and will be passed on to the Borrower.</w:t>
            </w:r>
          </w:p>
        </w:tc>
      </w:tr>
    </w:tbl>
    <w:p w:rsidR="00C64748" w:rsidRDefault="0001123F" w:rsidP="005613C4">
      <w:pPr>
        <w:numPr>
          <w:ilvl w:val="0"/>
          <w:numId w:val="8"/>
        </w:numPr>
        <w:spacing w:before="100" w:beforeAutospacing="1"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Failure to return material on time may result in a bill for a replacement being sent. </w:t>
      </w:r>
      <w:r w:rsidR="00C64748" w:rsidRPr="00C64748">
        <w:rPr>
          <w:rFonts w:ascii="Arial" w:eastAsia="Times New Roman" w:hAnsi="Arial" w:cs="Arial"/>
          <w:sz w:val="24"/>
          <w:szCs w:val="24"/>
          <w:lang w:eastAsia="en-GB"/>
        </w:rPr>
        <w:t xml:space="preserve">If no response is made to a final recall or overdue notice, a bill shall be sent to the borrower which shall include a non-refundable charge of £20 to meet Finance Office costs. </w:t>
      </w:r>
    </w:p>
    <w:p w:rsidR="00C64748" w:rsidRPr="00C64748" w:rsidRDefault="00C64748" w:rsidP="005613C4">
      <w:pPr>
        <w:numPr>
          <w:ilvl w:val="0"/>
          <w:numId w:val="8"/>
        </w:numPr>
        <w:spacing w:before="100" w:beforeAutospacing="1" w:after="120" w:line="240" w:lineRule="auto"/>
        <w:rPr>
          <w:rFonts w:ascii="Arial" w:eastAsia="Times New Roman" w:hAnsi="Arial" w:cs="Arial"/>
          <w:sz w:val="24"/>
          <w:szCs w:val="24"/>
          <w:lang w:eastAsia="en-GB"/>
        </w:rPr>
      </w:pPr>
      <w:r w:rsidRPr="00C64748">
        <w:rPr>
          <w:rFonts w:ascii="Arial" w:eastAsia="Times New Roman" w:hAnsi="Arial" w:cs="Arial"/>
          <w:sz w:val="24"/>
          <w:szCs w:val="24"/>
          <w:lang w:eastAsia="en-GB"/>
        </w:rPr>
        <w:t>If a lost, stolen or damaged item has to be replaced, a handling charge of £10 will also be added to the cost of the book.</w:t>
      </w:r>
    </w:p>
    <w:p w:rsidR="00C64748" w:rsidRPr="00C64748" w:rsidRDefault="00903DA6" w:rsidP="005613C4">
      <w:pPr>
        <w:numPr>
          <w:ilvl w:val="0"/>
          <w:numId w:val="8"/>
        </w:numPr>
        <w:spacing w:before="100" w:beforeAutospacing="1"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F</w:t>
      </w:r>
      <w:r w:rsidR="00C64748" w:rsidRPr="00C64748">
        <w:rPr>
          <w:rFonts w:ascii="Arial" w:eastAsia="Times New Roman" w:hAnsi="Arial" w:cs="Arial"/>
          <w:sz w:val="24"/>
          <w:szCs w:val="24"/>
          <w:lang w:eastAsia="en-GB"/>
        </w:rPr>
        <w:t xml:space="preserve">or any other misdemeanour relating to the Library the Librarian is empowered to levy a fine of up to £200 plus any costs incurred. </w:t>
      </w:r>
    </w:p>
    <w:p w:rsidR="00C64748" w:rsidRDefault="00C64748" w:rsidP="005613C4">
      <w:pPr>
        <w:numPr>
          <w:ilvl w:val="0"/>
          <w:numId w:val="8"/>
        </w:numPr>
        <w:spacing w:before="100" w:beforeAutospacing="1" w:after="100" w:afterAutospacing="1" w:line="240" w:lineRule="auto"/>
        <w:rPr>
          <w:rFonts w:ascii="Arial" w:eastAsia="Times New Roman" w:hAnsi="Arial" w:cs="Arial"/>
          <w:sz w:val="24"/>
          <w:szCs w:val="24"/>
          <w:lang w:eastAsia="en-GB"/>
        </w:rPr>
      </w:pPr>
      <w:r w:rsidRPr="00C64748">
        <w:rPr>
          <w:rFonts w:ascii="Arial" w:eastAsia="Times New Roman" w:hAnsi="Arial" w:cs="Arial"/>
          <w:sz w:val="24"/>
          <w:szCs w:val="24"/>
          <w:lang w:eastAsia="en-GB"/>
        </w:rPr>
        <w:t>You must ensure that any outstanding charges on your record remain below</w:t>
      </w:r>
      <w:r w:rsidRPr="00C64748">
        <w:rPr>
          <w:rFonts w:ascii="Arial" w:eastAsia="Times New Roman" w:hAnsi="Arial" w:cs="Arial"/>
          <w:b/>
          <w:bCs/>
          <w:sz w:val="24"/>
          <w:szCs w:val="24"/>
          <w:lang w:eastAsia="en-GB"/>
        </w:rPr>
        <w:t xml:space="preserve"> £5.00</w:t>
      </w:r>
      <w:r w:rsidRPr="00C64748">
        <w:rPr>
          <w:rFonts w:ascii="Arial" w:eastAsia="Times New Roman" w:hAnsi="Arial" w:cs="Arial"/>
          <w:sz w:val="24"/>
          <w:szCs w:val="24"/>
          <w:lang w:eastAsia="en-GB"/>
        </w:rPr>
        <w:t>. You may not continue to borrow from the Library if your outstanding charges exceed this level.</w:t>
      </w:r>
    </w:p>
    <w:p w:rsidR="006F1616" w:rsidRDefault="006F1616" w:rsidP="006F1616">
      <w:pPr>
        <w:pStyle w:val="Heading2"/>
      </w:pPr>
      <w:r>
        <w:lastRenderedPageBreak/>
        <w:t>5. Conduct</w:t>
      </w:r>
    </w:p>
    <w:p w:rsidR="006F1616" w:rsidRPr="006F1616" w:rsidRDefault="006F1616" w:rsidP="005613C4">
      <w:pPr>
        <w:numPr>
          <w:ilvl w:val="0"/>
          <w:numId w:val="9"/>
        </w:numPr>
        <w:rPr>
          <w:rFonts w:ascii="Arial" w:hAnsi="Arial" w:cs="Arial"/>
          <w:sz w:val="24"/>
          <w:szCs w:val="24"/>
        </w:rPr>
      </w:pPr>
      <w:r w:rsidRPr="006F1616">
        <w:rPr>
          <w:rFonts w:ascii="Arial" w:hAnsi="Arial" w:cs="Arial"/>
          <w:sz w:val="24"/>
          <w:szCs w:val="24"/>
        </w:rPr>
        <w:t xml:space="preserve">Readers can talk, use mobile devices for conversation and eat and drink in Open 3 on Level 3 of the Library. </w:t>
      </w:r>
    </w:p>
    <w:p w:rsidR="00397F4D" w:rsidRPr="00397F4D" w:rsidRDefault="00397F4D" w:rsidP="005613C4">
      <w:pPr>
        <w:numPr>
          <w:ilvl w:val="0"/>
          <w:numId w:val="9"/>
        </w:numPr>
        <w:rPr>
          <w:rFonts w:ascii="Arial" w:hAnsi="Arial" w:cs="Arial"/>
          <w:sz w:val="24"/>
          <w:szCs w:val="24"/>
        </w:rPr>
      </w:pPr>
      <w:r w:rsidRPr="00397F4D">
        <w:rPr>
          <w:rFonts w:ascii="Arial" w:hAnsi="Arial" w:cs="Arial"/>
          <w:color w:val="000000"/>
          <w:sz w:val="24"/>
          <w:szCs w:val="24"/>
        </w:rPr>
        <w:t>Good order shall be maintained in all areas of the Library. Quiet shall be maintained on levels 1 &amp; 2.</w:t>
      </w:r>
    </w:p>
    <w:p w:rsidR="006F1616" w:rsidRDefault="00AB4AFA" w:rsidP="005613C4">
      <w:pPr>
        <w:numPr>
          <w:ilvl w:val="0"/>
          <w:numId w:val="9"/>
        </w:numPr>
        <w:rPr>
          <w:rFonts w:ascii="Arial" w:hAnsi="Arial" w:cs="Arial"/>
          <w:sz w:val="24"/>
          <w:szCs w:val="24"/>
        </w:rPr>
      </w:pPr>
      <w:r>
        <w:rPr>
          <w:rFonts w:ascii="Arial" w:hAnsi="Arial" w:cs="Arial"/>
          <w:sz w:val="24"/>
          <w:szCs w:val="24"/>
        </w:rPr>
        <w:t>T</w:t>
      </w:r>
      <w:r w:rsidR="006F1616" w:rsidRPr="006F1616">
        <w:rPr>
          <w:rFonts w:ascii="Arial" w:hAnsi="Arial" w:cs="Arial"/>
          <w:sz w:val="24"/>
          <w:szCs w:val="24"/>
        </w:rPr>
        <w:t>he use of mobile devices for conversation is prohibited on Levels 1 and 2 of the Library.</w:t>
      </w:r>
    </w:p>
    <w:p w:rsidR="00AB4AFA" w:rsidRDefault="00AB4AFA" w:rsidP="00AB4AFA">
      <w:pPr>
        <w:numPr>
          <w:ilvl w:val="0"/>
          <w:numId w:val="9"/>
        </w:numPr>
        <w:rPr>
          <w:rFonts w:ascii="Arial" w:hAnsi="Arial" w:cs="Arial"/>
          <w:sz w:val="24"/>
          <w:szCs w:val="24"/>
        </w:rPr>
      </w:pPr>
      <w:r>
        <w:rPr>
          <w:rFonts w:ascii="Arial" w:hAnsi="Arial" w:cs="Arial"/>
          <w:sz w:val="24"/>
          <w:szCs w:val="24"/>
        </w:rPr>
        <w:t>E</w:t>
      </w:r>
      <w:r w:rsidRPr="006F1616">
        <w:rPr>
          <w:rFonts w:ascii="Arial" w:hAnsi="Arial" w:cs="Arial"/>
          <w:sz w:val="24"/>
          <w:szCs w:val="24"/>
        </w:rPr>
        <w:t>ating and drinking</w:t>
      </w:r>
      <w:r w:rsidR="008A6591">
        <w:rPr>
          <w:rFonts w:ascii="Arial" w:hAnsi="Arial" w:cs="Arial"/>
          <w:sz w:val="24"/>
          <w:szCs w:val="24"/>
        </w:rPr>
        <w:t xml:space="preserve"> (except for bottled water)</w:t>
      </w:r>
      <w:r w:rsidRPr="006F1616">
        <w:rPr>
          <w:rFonts w:ascii="Arial" w:hAnsi="Arial" w:cs="Arial"/>
          <w:sz w:val="24"/>
          <w:szCs w:val="24"/>
        </w:rPr>
        <w:t xml:space="preserve"> is prohibited on Levels 1 and 2 of the Library.</w:t>
      </w:r>
    </w:p>
    <w:p w:rsidR="006F1616" w:rsidRPr="00C64748" w:rsidRDefault="005613C4" w:rsidP="00C64748">
      <w:pPr>
        <w:numPr>
          <w:ilvl w:val="0"/>
          <w:numId w:val="9"/>
        </w:numPr>
        <w:spacing w:before="100" w:beforeAutospacing="1" w:after="100" w:afterAutospacing="1" w:line="240" w:lineRule="auto"/>
        <w:rPr>
          <w:rFonts w:ascii="Arial" w:eastAsia="Times New Roman" w:hAnsi="Arial" w:cs="Arial"/>
          <w:sz w:val="24"/>
          <w:szCs w:val="24"/>
          <w:lang w:eastAsia="en-GB"/>
        </w:rPr>
      </w:pPr>
      <w:r w:rsidRPr="005613C4">
        <w:rPr>
          <w:rFonts w:ascii="Arial" w:hAnsi="Arial" w:cs="Arial"/>
          <w:sz w:val="24"/>
          <w:szCs w:val="24"/>
        </w:rPr>
        <w:t>When using mobile devices in the Library, please ensure you do not leave trailing power leads that may cause a hazard to other readers.</w:t>
      </w:r>
      <w:r w:rsidRPr="005613C4">
        <w:rPr>
          <w:rFonts w:ascii="Arial" w:eastAsia="Times New Roman" w:hAnsi="Arial" w:cs="Arial"/>
          <w:sz w:val="24"/>
          <w:szCs w:val="24"/>
          <w:lang w:eastAsia="en-GB"/>
        </w:rPr>
        <w:t xml:space="preserve"> </w:t>
      </w:r>
    </w:p>
    <w:p w:rsidR="00C64748" w:rsidRDefault="00C64748" w:rsidP="00B85BA6">
      <w:pPr>
        <w:pStyle w:val="NormalWeb"/>
      </w:pPr>
    </w:p>
    <w:p w:rsidR="00B85BA6" w:rsidRDefault="00B85BA6" w:rsidP="00B85BA6">
      <w:pPr>
        <w:pStyle w:val="NormalWeb"/>
      </w:pPr>
    </w:p>
    <w:p w:rsidR="00B85BA6" w:rsidRDefault="00B85BA6" w:rsidP="00F04846">
      <w:pPr>
        <w:rPr>
          <w:rFonts w:ascii="Arial" w:hAnsi="Arial" w:cs="Arial"/>
          <w:sz w:val="24"/>
          <w:szCs w:val="24"/>
        </w:rPr>
      </w:pPr>
    </w:p>
    <w:p w:rsidR="005F6F04" w:rsidRDefault="00CD3109">
      <w:pPr>
        <w:rPr>
          <w:rFonts w:ascii="Arial" w:hAnsi="Arial" w:cs="Arial"/>
          <w:sz w:val="24"/>
          <w:szCs w:val="24"/>
        </w:rPr>
      </w:pPr>
      <w:r>
        <w:rPr>
          <w:rFonts w:ascii="Arial" w:hAnsi="Arial" w:cs="Arial"/>
          <w:sz w:val="24"/>
          <w:szCs w:val="24"/>
        </w:rPr>
        <w:tab/>
      </w:r>
    </w:p>
    <w:sectPr w:rsidR="005F6F04" w:rsidSect="00757910">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707" w:rsidRDefault="00AD5707" w:rsidP="00922C77">
      <w:pPr>
        <w:spacing w:after="0" w:line="240" w:lineRule="auto"/>
      </w:pPr>
      <w:r>
        <w:separator/>
      </w:r>
    </w:p>
  </w:endnote>
  <w:endnote w:type="continuationSeparator" w:id="0">
    <w:p w:rsidR="00AD5707" w:rsidRDefault="00AD5707" w:rsidP="00922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8B3" w:rsidRDefault="00F228B3">
    <w:pPr>
      <w:pStyle w:val="Footer"/>
    </w:pPr>
    <w:fldSimple w:instr=" FILENAME  \p  \* MERGEFORMAT ">
      <w:r>
        <w:rPr>
          <w:noProof/>
        </w:rPr>
        <w:t>\\staff-filestore\shared\rg\COUNCIL_SENATE\SENATE\Senate CD\2011\SEN11-P24 (Amends to Ords and Regs D).doc</w:t>
      </w:r>
    </w:fldSimple>
    <w:r>
      <w:t>\using_library.doc</w:t>
    </w:r>
  </w:p>
  <w:p w:rsidR="00F228B3" w:rsidRDefault="00F228B3">
    <w:pPr>
      <w:pStyle w:val="Footer"/>
    </w:pPr>
  </w:p>
  <w:p w:rsidR="00F228B3" w:rsidRDefault="00F22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707" w:rsidRDefault="00AD5707" w:rsidP="00922C77">
      <w:pPr>
        <w:spacing w:after="0" w:line="240" w:lineRule="auto"/>
      </w:pPr>
      <w:r>
        <w:separator/>
      </w:r>
    </w:p>
  </w:footnote>
  <w:footnote w:type="continuationSeparator" w:id="0">
    <w:p w:rsidR="00AD5707" w:rsidRDefault="00AD5707" w:rsidP="00922C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8B3" w:rsidRDefault="00F228B3" w:rsidP="00757910">
    <w:pPr>
      <w:pStyle w:val="Header"/>
      <w:jc w:val="right"/>
    </w:pPr>
    <w:r>
      <w:t>SEN11-P24d</w:t>
    </w:r>
  </w:p>
  <w:p w:rsidR="00F228B3" w:rsidRDefault="00F228B3" w:rsidP="00757910">
    <w:pPr>
      <w:pStyle w:val="Header"/>
      <w:jc w:val="right"/>
    </w:pPr>
    <w:r>
      <w:t>9 March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38E"/>
    <w:multiLevelType w:val="hybridMultilevel"/>
    <w:tmpl w:val="BEB80C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0D04F3"/>
    <w:multiLevelType w:val="hybridMultilevel"/>
    <w:tmpl w:val="AB36C5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9133F16"/>
    <w:multiLevelType w:val="hybridMultilevel"/>
    <w:tmpl w:val="DBF0397C"/>
    <w:lvl w:ilvl="0" w:tplc="8CBC8106">
      <w:start w:val="5"/>
      <w:numFmt w:val="bullet"/>
      <w:lvlText w:val=""/>
      <w:lvlJc w:val="left"/>
      <w:pPr>
        <w:ind w:left="1080" w:hanging="36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4419273D"/>
    <w:multiLevelType w:val="hybridMultilevel"/>
    <w:tmpl w:val="0C3A7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E862BE"/>
    <w:multiLevelType w:val="multilevel"/>
    <w:tmpl w:val="C0864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896A28"/>
    <w:multiLevelType w:val="hybridMultilevel"/>
    <w:tmpl w:val="91A297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9DF60DF"/>
    <w:multiLevelType w:val="hybridMultilevel"/>
    <w:tmpl w:val="3FA2B0C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08B622F"/>
    <w:multiLevelType w:val="hybridMultilevel"/>
    <w:tmpl w:val="E1C2556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7"/>
  </w:num>
  <w:num w:numId="6">
    <w:abstractNumId w:val="6"/>
  </w:num>
  <w:num w:numId="7">
    <w:abstractNumId w:val="0"/>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06CB"/>
    <w:rsid w:val="0001123F"/>
    <w:rsid w:val="00066BF0"/>
    <w:rsid w:val="000C7B92"/>
    <w:rsid w:val="000E0436"/>
    <w:rsid w:val="001714D8"/>
    <w:rsid w:val="001719C4"/>
    <w:rsid w:val="00250A43"/>
    <w:rsid w:val="00302C3C"/>
    <w:rsid w:val="0036350E"/>
    <w:rsid w:val="00397F4D"/>
    <w:rsid w:val="003D1F07"/>
    <w:rsid w:val="003E3A36"/>
    <w:rsid w:val="00447923"/>
    <w:rsid w:val="004506CB"/>
    <w:rsid w:val="00455657"/>
    <w:rsid w:val="00465911"/>
    <w:rsid w:val="004B5AAC"/>
    <w:rsid w:val="005073BD"/>
    <w:rsid w:val="0053370A"/>
    <w:rsid w:val="00542F50"/>
    <w:rsid w:val="005613C4"/>
    <w:rsid w:val="005D2CF6"/>
    <w:rsid w:val="005F6F04"/>
    <w:rsid w:val="0060325F"/>
    <w:rsid w:val="006E0723"/>
    <w:rsid w:val="006F1616"/>
    <w:rsid w:val="00713591"/>
    <w:rsid w:val="00757910"/>
    <w:rsid w:val="00764A72"/>
    <w:rsid w:val="00786DFF"/>
    <w:rsid w:val="007F1BAC"/>
    <w:rsid w:val="008A6591"/>
    <w:rsid w:val="008B77E5"/>
    <w:rsid w:val="008F2F66"/>
    <w:rsid w:val="00903DA6"/>
    <w:rsid w:val="00906FF6"/>
    <w:rsid w:val="00922C77"/>
    <w:rsid w:val="00925612"/>
    <w:rsid w:val="00935905"/>
    <w:rsid w:val="009C0A60"/>
    <w:rsid w:val="009D5AAD"/>
    <w:rsid w:val="009F5EF2"/>
    <w:rsid w:val="00A93761"/>
    <w:rsid w:val="00AB4AFA"/>
    <w:rsid w:val="00AD5707"/>
    <w:rsid w:val="00B76847"/>
    <w:rsid w:val="00B85BA6"/>
    <w:rsid w:val="00B93534"/>
    <w:rsid w:val="00BB7EB4"/>
    <w:rsid w:val="00BF26CA"/>
    <w:rsid w:val="00C34929"/>
    <w:rsid w:val="00C64748"/>
    <w:rsid w:val="00CD3109"/>
    <w:rsid w:val="00CF491D"/>
    <w:rsid w:val="00D027E2"/>
    <w:rsid w:val="00D16D17"/>
    <w:rsid w:val="00D42B69"/>
    <w:rsid w:val="00D443FB"/>
    <w:rsid w:val="00DE1BCE"/>
    <w:rsid w:val="00E31838"/>
    <w:rsid w:val="00F04846"/>
    <w:rsid w:val="00F228B3"/>
    <w:rsid w:val="00F27C44"/>
    <w:rsid w:val="00F70D0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pPr>
      <w:spacing w:after="200" w:line="276" w:lineRule="auto"/>
    </w:pPr>
    <w:rPr>
      <w:sz w:val="22"/>
      <w:szCs w:val="22"/>
      <w:lang w:eastAsia="en-US"/>
    </w:rPr>
  </w:style>
  <w:style w:type="paragraph" w:styleId="Heading1">
    <w:name w:val="heading 1"/>
    <w:basedOn w:val="Normal"/>
    <w:next w:val="Normal"/>
    <w:link w:val="Heading1Char"/>
    <w:uiPriority w:val="9"/>
    <w:qFormat/>
    <w:rsid w:val="005D2CF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D2CF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D2CF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31838"/>
    <w:rPr>
      <w:color w:val="0000FF"/>
      <w:u w:val="single"/>
    </w:rPr>
  </w:style>
  <w:style w:type="paragraph" w:styleId="NormalWeb">
    <w:name w:val="Normal (Web)"/>
    <w:basedOn w:val="Normal"/>
    <w:uiPriority w:val="99"/>
    <w:semiHidden/>
    <w:unhideWhenUsed/>
    <w:rsid w:val="00C34929"/>
    <w:pPr>
      <w:spacing w:before="100" w:beforeAutospacing="1" w:after="100" w:afterAutospacing="1" w:line="240" w:lineRule="auto"/>
    </w:pPr>
    <w:rPr>
      <w:rFonts w:ascii="Arial" w:eastAsia="Times New Roman" w:hAnsi="Arial" w:cs="Arial"/>
      <w:sz w:val="24"/>
      <w:szCs w:val="24"/>
      <w:lang w:eastAsia="en-GB"/>
    </w:rPr>
  </w:style>
  <w:style w:type="character" w:styleId="Strong">
    <w:name w:val="Strong"/>
    <w:basedOn w:val="DefaultParagraphFont"/>
    <w:uiPriority w:val="22"/>
    <w:qFormat/>
    <w:rsid w:val="00C34929"/>
    <w:rPr>
      <w:b/>
      <w:bCs/>
    </w:rPr>
  </w:style>
  <w:style w:type="paragraph" w:styleId="ListParagraph">
    <w:name w:val="List Paragraph"/>
    <w:basedOn w:val="Normal"/>
    <w:uiPriority w:val="34"/>
    <w:qFormat/>
    <w:rsid w:val="00B85BA6"/>
    <w:pPr>
      <w:spacing w:after="0" w:line="240" w:lineRule="auto"/>
      <w:ind w:left="720"/>
    </w:pPr>
    <w:rPr>
      <w:lang w:eastAsia="en-GB"/>
    </w:rPr>
  </w:style>
  <w:style w:type="character" w:customStyle="1" w:styleId="Heading1Char">
    <w:name w:val="Heading 1 Char"/>
    <w:basedOn w:val="DefaultParagraphFont"/>
    <w:link w:val="Heading1"/>
    <w:uiPriority w:val="9"/>
    <w:rsid w:val="005D2CF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5D2CF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5D2CF6"/>
    <w:rPr>
      <w:rFonts w:ascii="Cambria" w:eastAsia="Times New Roman" w:hAnsi="Cambria" w:cs="Times New Roman"/>
      <w:b/>
      <w:bCs/>
      <w:color w:val="4F81BD"/>
    </w:rPr>
  </w:style>
  <w:style w:type="paragraph" w:styleId="Title">
    <w:name w:val="Title"/>
    <w:basedOn w:val="Normal"/>
    <w:next w:val="Normal"/>
    <w:link w:val="TitleChar"/>
    <w:uiPriority w:val="10"/>
    <w:qFormat/>
    <w:rsid w:val="005D2CF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5D2CF6"/>
    <w:rPr>
      <w:rFonts w:ascii="Cambria" w:eastAsia="Times New Roman" w:hAnsi="Cambria" w:cs="Times New Roman"/>
      <w:color w:val="17365D"/>
      <w:spacing w:val="5"/>
      <w:kern w:val="28"/>
      <w:sz w:val="52"/>
      <w:szCs w:val="52"/>
    </w:rPr>
  </w:style>
  <w:style w:type="character" w:styleId="Emphasis">
    <w:name w:val="Emphasis"/>
    <w:basedOn w:val="DefaultParagraphFont"/>
    <w:uiPriority w:val="20"/>
    <w:qFormat/>
    <w:rsid w:val="00C64748"/>
    <w:rPr>
      <w:i/>
      <w:iCs/>
    </w:rPr>
  </w:style>
  <w:style w:type="paragraph" w:styleId="Header">
    <w:name w:val="header"/>
    <w:basedOn w:val="Normal"/>
    <w:link w:val="HeaderChar"/>
    <w:uiPriority w:val="99"/>
    <w:semiHidden/>
    <w:unhideWhenUsed/>
    <w:rsid w:val="00922C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2C77"/>
  </w:style>
  <w:style w:type="paragraph" w:styleId="Footer">
    <w:name w:val="footer"/>
    <w:basedOn w:val="Normal"/>
    <w:link w:val="FooterChar"/>
    <w:uiPriority w:val="99"/>
    <w:unhideWhenUsed/>
    <w:rsid w:val="00922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C77"/>
  </w:style>
  <w:style w:type="paragraph" w:styleId="BalloonText">
    <w:name w:val="Balloon Text"/>
    <w:basedOn w:val="Normal"/>
    <w:link w:val="BalloonTextChar"/>
    <w:uiPriority w:val="99"/>
    <w:semiHidden/>
    <w:unhideWhenUsed/>
    <w:rsid w:val="00D44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3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8247108">
      <w:bodyDiv w:val="1"/>
      <w:marLeft w:val="0"/>
      <w:marRight w:val="0"/>
      <w:marTop w:val="0"/>
      <w:marBottom w:val="0"/>
      <w:divBdr>
        <w:top w:val="none" w:sz="0" w:space="0" w:color="auto"/>
        <w:left w:val="none" w:sz="0" w:space="0" w:color="auto"/>
        <w:bottom w:val="none" w:sz="0" w:space="0" w:color="auto"/>
        <w:right w:val="none" w:sz="0" w:space="0" w:color="auto"/>
      </w:divBdr>
      <w:divsChild>
        <w:div w:id="1728189419">
          <w:marLeft w:val="0"/>
          <w:marRight w:val="0"/>
          <w:marTop w:val="0"/>
          <w:marBottom w:val="0"/>
          <w:divBdr>
            <w:top w:val="none" w:sz="0" w:space="0" w:color="auto"/>
            <w:left w:val="none" w:sz="0" w:space="0" w:color="auto"/>
            <w:bottom w:val="none" w:sz="0" w:space="0" w:color="auto"/>
            <w:right w:val="none" w:sz="0" w:space="0" w:color="auto"/>
          </w:divBdr>
          <w:divsChild>
            <w:div w:id="13477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0186">
      <w:bodyDiv w:val="1"/>
      <w:marLeft w:val="0"/>
      <w:marRight w:val="0"/>
      <w:marTop w:val="0"/>
      <w:marBottom w:val="0"/>
      <w:divBdr>
        <w:top w:val="none" w:sz="0" w:space="0" w:color="auto"/>
        <w:left w:val="none" w:sz="0" w:space="0" w:color="auto"/>
        <w:bottom w:val="none" w:sz="0" w:space="0" w:color="auto"/>
        <w:right w:val="none" w:sz="0" w:space="0" w:color="auto"/>
      </w:divBdr>
      <w:divsChild>
        <w:div w:id="1986004979">
          <w:marLeft w:val="0"/>
          <w:marRight w:val="0"/>
          <w:marTop w:val="0"/>
          <w:marBottom w:val="0"/>
          <w:divBdr>
            <w:top w:val="none" w:sz="0" w:space="0" w:color="auto"/>
            <w:left w:val="none" w:sz="0" w:space="0" w:color="auto"/>
            <w:bottom w:val="none" w:sz="0" w:space="0" w:color="auto"/>
            <w:right w:val="none" w:sz="0" w:space="0" w:color="auto"/>
          </w:divBdr>
          <w:divsChild>
            <w:div w:id="3590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1169">
      <w:bodyDiv w:val="1"/>
      <w:marLeft w:val="0"/>
      <w:marRight w:val="0"/>
      <w:marTop w:val="0"/>
      <w:marBottom w:val="0"/>
      <w:divBdr>
        <w:top w:val="none" w:sz="0" w:space="0" w:color="auto"/>
        <w:left w:val="none" w:sz="0" w:space="0" w:color="auto"/>
        <w:bottom w:val="none" w:sz="0" w:space="0" w:color="auto"/>
        <w:right w:val="none" w:sz="0" w:space="0" w:color="auto"/>
      </w:divBdr>
      <w:divsChild>
        <w:div w:id="1614634270">
          <w:marLeft w:val="0"/>
          <w:marRight w:val="0"/>
          <w:marTop w:val="0"/>
          <w:marBottom w:val="0"/>
          <w:divBdr>
            <w:top w:val="none" w:sz="0" w:space="0" w:color="auto"/>
            <w:left w:val="none" w:sz="0" w:space="0" w:color="auto"/>
            <w:bottom w:val="none" w:sz="0" w:space="0" w:color="auto"/>
            <w:right w:val="none" w:sz="0" w:space="0" w:color="auto"/>
          </w:divBdr>
          <w:divsChild>
            <w:div w:id="1561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3668">
      <w:bodyDiv w:val="1"/>
      <w:marLeft w:val="0"/>
      <w:marRight w:val="0"/>
      <w:marTop w:val="0"/>
      <w:marBottom w:val="0"/>
      <w:divBdr>
        <w:top w:val="none" w:sz="0" w:space="0" w:color="auto"/>
        <w:left w:val="none" w:sz="0" w:space="0" w:color="auto"/>
        <w:bottom w:val="none" w:sz="0" w:space="0" w:color="auto"/>
        <w:right w:val="none" w:sz="0" w:space="0" w:color="auto"/>
      </w:divBdr>
      <w:divsChild>
        <w:div w:id="445320483">
          <w:marLeft w:val="0"/>
          <w:marRight w:val="0"/>
          <w:marTop w:val="0"/>
          <w:marBottom w:val="0"/>
          <w:divBdr>
            <w:top w:val="none" w:sz="0" w:space="0" w:color="auto"/>
            <w:left w:val="none" w:sz="0" w:space="0" w:color="auto"/>
            <w:bottom w:val="none" w:sz="0" w:space="0" w:color="auto"/>
            <w:right w:val="none" w:sz="0" w:space="0" w:color="auto"/>
          </w:divBdr>
          <w:divsChild>
            <w:div w:id="10449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lblp1</dc:creator>
  <cp:keywords/>
  <dc:description/>
  <cp:lastModifiedBy>adcjw2</cp:lastModifiedBy>
  <cp:revision>2</cp:revision>
  <cp:lastPrinted>2011-03-01T15:03:00Z</cp:lastPrinted>
  <dcterms:created xsi:type="dcterms:W3CDTF">2011-03-02T13:47:00Z</dcterms:created>
  <dcterms:modified xsi:type="dcterms:W3CDTF">2011-03-02T13:47:00Z</dcterms:modified>
</cp:coreProperties>
</file>