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BD" w:rsidRDefault="00F779BD" w:rsidP="00F779BD">
      <w:pPr>
        <w:spacing w:after="0" w:line="240" w:lineRule="auto"/>
        <w:jc w:val="right"/>
        <w:rPr>
          <w:rFonts w:ascii="Arial" w:hAnsi="Arial" w:cs="Arial"/>
          <w:b/>
          <w:bCs/>
        </w:rPr>
      </w:pPr>
      <w:bookmarkStart w:id="0" w:name="_GoBack"/>
      <w:bookmarkEnd w:id="0"/>
      <w:r>
        <w:rPr>
          <w:rFonts w:ascii="Verdana" w:hAnsi="Verdana"/>
          <w:noProof/>
        </w:rPr>
        <w:drawing>
          <wp:inline distT="0" distB="0" distL="0" distR="0" wp14:anchorId="783C5F7A" wp14:editId="3F27CC33">
            <wp:extent cx="1905000" cy="447675"/>
            <wp:effectExtent l="0" t="0" r="0" b="9525"/>
            <wp:docPr id="3" name="Picture 3" descr="Descript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ty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0F0A94" w:rsidRPr="00F779BD" w:rsidRDefault="00BB4EA9" w:rsidP="006C5E09">
      <w:pPr>
        <w:spacing w:after="0" w:line="240" w:lineRule="auto"/>
        <w:rPr>
          <w:rFonts w:ascii="Arial" w:hAnsi="Arial" w:cs="Arial"/>
          <w:b/>
          <w:bCs/>
          <w:sz w:val="46"/>
          <w:szCs w:val="46"/>
        </w:rPr>
      </w:pPr>
      <w:r w:rsidRPr="00F779BD">
        <w:rPr>
          <w:rFonts w:ascii="Arial" w:hAnsi="Arial" w:cs="Arial"/>
          <w:b/>
          <w:bCs/>
          <w:sz w:val="46"/>
          <w:szCs w:val="46"/>
        </w:rPr>
        <w:t xml:space="preserve">Learning and Teaching </w:t>
      </w:r>
      <w:r w:rsidR="000F0A94" w:rsidRPr="00F779BD">
        <w:rPr>
          <w:rFonts w:ascii="Arial" w:hAnsi="Arial" w:cs="Arial"/>
          <w:b/>
          <w:bCs/>
          <w:sz w:val="46"/>
          <w:szCs w:val="46"/>
        </w:rPr>
        <w:t>Committee</w:t>
      </w:r>
    </w:p>
    <w:p w:rsidR="006C5E09" w:rsidRDefault="006C5E09" w:rsidP="00BC6B81">
      <w:pPr>
        <w:spacing w:after="0" w:line="240" w:lineRule="auto"/>
        <w:rPr>
          <w:rFonts w:ascii="Arial" w:hAnsi="Arial" w:cs="Arial"/>
          <w:b/>
          <w:bCs/>
        </w:rPr>
      </w:pPr>
    </w:p>
    <w:p w:rsidR="000F0A94" w:rsidRPr="00F779BD" w:rsidRDefault="000F0A94" w:rsidP="00BC6B81">
      <w:pPr>
        <w:spacing w:after="0" w:line="240" w:lineRule="auto"/>
        <w:rPr>
          <w:rFonts w:ascii="Arial" w:hAnsi="Arial" w:cs="Arial"/>
          <w:b/>
          <w:bCs/>
          <w:sz w:val="24"/>
          <w:szCs w:val="24"/>
        </w:rPr>
      </w:pPr>
      <w:r w:rsidRPr="00F779BD">
        <w:rPr>
          <w:rFonts w:ascii="Arial" w:hAnsi="Arial" w:cs="Arial"/>
          <w:b/>
          <w:bCs/>
          <w:sz w:val="24"/>
          <w:szCs w:val="24"/>
        </w:rPr>
        <w:t>Subject:</w:t>
      </w:r>
      <w:r w:rsidRPr="00F779BD">
        <w:rPr>
          <w:rFonts w:ascii="Arial" w:hAnsi="Arial" w:cs="Arial"/>
          <w:b/>
          <w:bCs/>
          <w:sz w:val="24"/>
          <w:szCs w:val="24"/>
        </w:rPr>
        <w:tab/>
      </w:r>
      <w:r w:rsidR="00BC6B81" w:rsidRPr="00F779BD">
        <w:rPr>
          <w:rFonts w:ascii="Arial" w:hAnsi="Arial" w:cs="Arial"/>
          <w:b/>
          <w:bCs/>
          <w:sz w:val="24"/>
          <w:szCs w:val="24"/>
        </w:rPr>
        <w:t>New Programme Specification Template</w:t>
      </w:r>
    </w:p>
    <w:p w:rsidR="000F0A94" w:rsidRPr="00F779BD" w:rsidRDefault="000F0A94" w:rsidP="000F0A94">
      <w:pPr>
        <w:spacing w:after="0" w:line="240" w:lineRule="auto"/>
        <w:rPr>
          <w:rFonts w:ascii="Arial" w:hAnsi="Arial" w:cs="Arial"/>
          <w:b/>
          <w:bCs/>
          <w:sz w:val="24"/>
          <w:szCs w:val="24"/>
        </w:rPr>
      </w:pPr>
    </w:p>
    <w:p w:rsidR="000F0A94" w:rsidRPr="00F779BD" w:rsidRDefault="000F0A94" w:rsidP="00F779BD">
      <w:pPr>
        <w:tabs>
          <w:tab w:val="left" w:pos="1170"/>
        </w:tabs>
        <w:spacing w:after="0" w:line="240" w:lineRule="auto"/>
        <w:outlineLvl w:val="0"/>
        <w:rPr>
          <w:rFonts w:ascii="Arial" w:hAnsi="Arial" w:cs="Arial"/>
          <w:b/>
          <w:bCs/>
          <w:sz w:val="24"/>
          <w:szCs w:val="24"/>
        </w:rPr>
      </w:pPr>
      <w:r w:rsidRPr="00F779BD">
        <w:rPr>
          <w:rFonts w:ascii="Arial" w:hAnsi="Arial" w:cs="Arial"/>
          <w:b/>
          <w:bCs/>
          <w:sz w:val="24"/>
          <w:szCs w:val="24"/>
        </w:rPr>
        <w:t>Origin</w:t>
      </w:r>
      <w:r w:rsidR="00F779BD">
        <w:rPr>
          <w:rFonts w:ascii="Arial" w:hAnsi="Arial" w:cs="Arial"/>
          <w:b/>
          <w:bCs/>
          <w:sz w:val="24"/>
          <w:szCs w:val="24"/>
        </w:rPr>
        <w:t>:</w:t>
      </w:r>
      <w:r w:rsidR="00F779BD">
        <w:rPr>
          <w:rFonts w:ascii="Arial" w:hAnsi="Arial" w:cs="Arial"/>
          <w:b/>
          <w:bCs/>
          <w:sz w:val="24"/>
          <w:szCs w:val="24"/>
        </w:rPr>
        <w:tab/>
      </w:r>
      <w:r w:rsidRPr="00F779BD">
        <w:rPr>
          <w:rFonts w:ascii="Arial" w:hAnsi="Arial" w:cs="Arial"/>
          <w:b/>
          <w:bCs/>
          <w:sz w:val="24"/>
          <w:szCs w:val="24"/>
        </w:rPr>
        <w:tab/>
        <w:t>Rob Pearson, Programme Quality &amp; Teaching Partnerships</w:t>
      </w:r>
    </w:p>
    <w:p w:rsidR="000F0A94" w:rsidRPr="00AA1897" w:rsidRDefault="000F0A94" w:rsidP="000F0A94">
      <w:pPr>
        <w:tabs>
          <w:tab w:val="left" w:pos="1170"/>
          <w:tab w:val="left" w:pos="8910"/>
        </w:tabs>
        <w:spacing w:after="0" w:line="240" w:lineRule="auto"/>
        <w:rPr>
          <w:rFonts w:ascii="Arial" w:hAnsi="Arial" w:cs="Arial"/>
          <w:b/>
          <w:u w:val="single"/>
        </w:rPr>
      </w:pPr>
    </w:p>
    <w:p w:rsidR="001725B7" w:rsidRPr="00526D29" w:rsidRDefault="001725B7" w:rsidP="001725B7">
      <w:pPr>
        <w:tabs>
          <w:tab w:val="left" w:pos="1170"/>
          <w:tab w:val="left" w:pos="8910"/>
        </w:tabs>
        <w:spacing w:after="0" w:line="240" w:lineRule="auto"/>
        <w:rPr>
          <w:rFonts w:ascii="Arial" w:hAnsi="Arial" w:cs="Arial"/>
          <w:b/>
          <w:sz w:val="20"/>
          <w:szCs w:val="20"/>
          <w:u w:val="single"/>
        </w:rPr>
      </w:pPr>
      <w:r w:rsidRPr="00526D29">
        <w:rPr>
          <w:rFonts w:ascii="Arial" w:hAnsi="Arial" w:cs="Arial"/>
          <w:b/>
          <w:sz w:val="20"/>
          <w:szCs w:val="20"/>
          <w:u w:val="single"/>
        </w:rPr>
        <w:tab/>
      </w:r>
      <w:r w:rsidRPr="00526D29">
        <w:rPr>
          <w:rFonts w:ascii="Arial" w:hAnsi="Arial" w:cs="Arial"/>
          <w:b/>
          <w:sz w:val="20"/>
          <w:szCs w:val="20"/>
          <w:u w:val="single"/>
        </w:rPr>
        <w:tab/>
      </w:r>
    </w:p>
    <w:p w:rsidR="001725B7" w:rsidRDefault="001725B7" w:rsidP="001725B7">
      <w:pPr>
        <w:tabs>
          <w:tab w:val="left" w:pos="1170"/>
        </w:tabs>
        <w:spacing w:after="0" w:line="240" w:lineRule="auto"/>
        <w:outlineLvl w:val="0"/>
        <w:rPr>
          <w:rFonts w:ascii="Arial" w:hAnsi="Arial" w:cs="Arial"/>
          <w:b/>
          <w:sz w:val="20"/>
          <w:szCs w:val="20"/>
        </w:rPr>
      </w:pPr>
    </w:p>
    <w:p w:rsidR="001725B7" w:rsidRPr="001725B7" w:rsidRDefault="001725B7" w:rsidP="001725B7">
      <w:pPr>
        <w:tabs>
          <w:tab w:val="left" w:pos="1170"/>
        </w:tabs>
        <w:spacing w:after="0" w:line="240" w:lineRule="auto"/>
        <w:ind w:left="2268" w:hanging="2268"/>
        <w:outlineLvl w:val="0"/>
        <w:rPr>
          <w:rFonts w:ascii="Arial" w:hAnsi="Arial" w:cs="Arial"/>
          <w:b/>
        </w:rPr>
      </w:pPr>
      <w:r w:rsidRPr="001725B7">
        <w:rPr>
          <w:rFonts w:ascii="Arial" w:hAnsi="Arial" w:cs="Arial"/>
          <w:b/>
        </w:rPr>
        <w:t>Executive Summary:</w:t>
      </w:r>
      <w:r w:rsidRPr="001725B7">
        <w:rPr>
          <w:rFonts w:ascii="Arial" w:hAnsi="Arial" w:cs="Arial"/>
          <w:b/>
        </w:rPr>
        <w:tab/>
      </w:r>
      <w:r w:rsidRPr="001725B7">
        <w:rPr>
          <w:rFonts w:ascii="Arial" w:hAnsi="Arial" w:cs="Arial"/>
          <w:bCs/>
        </w:rPr>
        <w:t>It is proposed to replace the existing templates for programme specifications and programme regulations with a single, more concise programme specification template.</w:t>
      </w:r>
      <w:r w:rsidRPr="001725B7">
        <w:rPr>
          <w:rFonts w:ascii="Arial" w:hAnsi="Arial" w:cs="Arial"/>
          <w:color w:val="000000" w:themeColor="text1"/>
        </w:rPr>
        <w:t xml:space="preserve">   </w:t>
      </w:r>
    </w:p>
    <w:p w:rsidR="001725B7" w:rsidRPr="001725B7" w:rsidRDefault="001725B7" w:rsidP="001725B7">
      <w:pPr>
        <w:spacing w:after="0" w:line="240" w:lineRule="auto"/>
        <w:ind w:left="1985" w:hanging="1985"/>
        <w:rPr>
          <w:rFonts w:ascii="Arial" w:hAnsi="Arial" w:cs="Arial"/>
          <w:b/>
        </w:rPr>
      </w:pPr>
    </w:p>
    <w:p w:rsidR="001725B7" w:rsidRPr="001725B7" w:rsidRDefault="001725B7" w:rsidP="001725B7">
      <w:pPr>
        <w:spacing w:after="0" w:line="240" w:lineRule="auto"/>
        <w:ind w:left="1985" w:hanging="1985"/>
        <w:rPr>
          <w:rFonts w:ascii="Arial" w:hAnsi="Arial" w:cs="Arial"/>
          <w:bCs/>
          <w:color w:val="000000"/>
        </w:rPr>
      </w:pPr>
      <w:r w:rsidRPr="001725B7">
        <w:rPr>
          <w:rFonts w:ascii="Arial" w:hAnsi="Arial" w:cs="Arial"/>
          <w:b/>
        </w:rPr>
        <w:t xml:space="preserve">Action Required: </w:t>
      </w:r>
      <w:r w:rsidRPr="001725B7">
        <w:rPr>
          <w:rFonts w:ascii="Arial" w:hAnsi="Arial" w:cs="Arial"/>
          <w:bCs/>
        </w:rPr>
        <w:tab/>
        <w:t>Learning and Teaching Committee is asked to consider the proposal with a view to approval for immediate implementation.</w:t>
      </w:r>
    </w:p>
    <w:p w:rsidR="001725B7" w:rsidRPr="00526D29" w:rsidRDefault="001725B7" w:rsidP="001725B7">
      <w:pPr>
        <w:tabs>
          <w:tab w:val="left" w:pos="1170"/>
          <w:tab w:val="left" w:pos="8910"/>
        </w:tabs>
        <w:spacing w:after="0" w:line="240" w:lineRule="auto"/>
        <w:rPr>
          <w:rFonts w:ascii="Arial" w:hAnsi="Arial" w:cs="Arial"/>
          <w:b/>
          <w:sz w:val="20"/>
          <w:szCs w:val="20"/>
          <w:u w:val="single"/>
        </w:rPr>
      </w:pPr>
      <w:r w:rsidRPr="00526D29">
        <w:rPr>
          <w:rFonts w:ascii="Arial" w:hAnsi="Arial" w:cs="Arial"/>
          <w:b/>
          <w:sz w:val="20"/>
          <w:szCs w:val="20"/>
          <w:u w:val="single"/>
        </w:rPr>
        <w:tab/>
      </w:r>
      <w:r w:rsidRPr="00526D29">
        <w:rPr>
          <w:rFonts w:ascii="Arial" w:hAnsi="Arial" w:cs="Arial"/>
          <w:b/>
          <w:sz w:val="20"/>
          <w:szCs w:val="20"/>
          <w:u w:val="single"/>
        </w:rPr>
        <w:tab/>
      </w:r>
    </w:p>
    <w:p w:rsidR="000F0A94" w:rsidRPr="00AA1897" w:rsidRDefault="000F0A94" w:rsidP="00D33C19">
      <w:pPr>
        <w:spacing w:after="0" w:line="240" w:lineRule="auto"/>
        <w:rPr>
          <w:rFonts w:ascii="Arial" w:hAnsi="Arial" w:cs="Arial"/>
          <w:b/>
          <w:bCs/>
        </w:rPr>
      </w:pPr>
    </w:p>
    <w:p w:rsidR="00D33C19" w:rsidRPr="00640F68" w:rsidRDefault="000F0A94" w:rsidP="009E5D59">
      <w:pPr>
        <w:pStyle w:val="ListParagraph"/>
        <w:numPr>
          <w:ilvl w:val="0"/>
          <w:numId w:val="8"/>
        </w:numPr>
        <w:spacing w:after="0" w:line="240" w:lineRule="auto"/>
        <w:ind w:left="0" w:hanging="426"/>
        <w:rPr>
          <w:rFonts w:ascii="Arial" w:hAnsi="Arial" w:cs="Arial"/>
          <w:b/>
          <w:bCs/>
        </w:rPr>
      </w:pPr>
      <w:r w:rsidRPr="00640F68">
        <w:rPr>
          <w:rFonts w:ascii="Arial" w:hAnsi="Arial" w:cs="Arial"/>
          <w:b/>
          <w:bCs/>
        </w:rPr>
        <w:t xml:space="preserve">Introduction </w:t>
      </w:r>
    </w:p>
    <w:p w:rsidR="00D33C19" w:rsidRPr="00AA4912" w:rsidRDefault="00D33C19" w:rsidP="001A47F5">
      <w:pPr>
        <w:pStyle w:val="ListParagraph"/>
        <w:spacing w:after="0" w:line="240" w:lineRule="auto"/>
        <w:ind w:left="0"/>
        <w:rPr>
          <w:rFonts w:ascii="Arial" w:hAnsi="Arial" w:cs="Arial"/>
          <w:b/>
          <w:bCs/>
        </w:rPr>
      </w:pPr>
    </w:p>
    <w:p w:rsidR="007A2D4B" w:rsidRDefault="00AA4912" w:rsidP="00D14F79">
      <w:pPr>
        <w:autoSpaceDE w:val="0"/>
        <w:autoSpaceDN w:val="0"/>
        <w:adjustRightInd w:val="0"/>
        <w:spacing w:after="0" w:line="240" w:lineRule="auto"/>
        <w:rPr>
          <w:rFonts w:ascii="Arial" w:hAnsi="Arial" w:cs="Arial"/>
          <w:color w:val="000000" w:themeColor="text1"/>
        </w:rPr>
      </w:pPr>
      <w:r>
        <w:rPr>
          <w:rFonts w:ascii="Arial" w:hAnsi="Arial" w:cs="Arial"/>
          <w:color w:val="000000"/>
        </w:rPr>
        <w:t>P</w:t>
      </w:r>
      <w:r w:rsidRPr="00AA4912">
        <w:rPr>
          <w:rFonts w:ascii="Arial" w:hAnsi="Arial" w:cs="Arial"/>
          <w:color w:val="000000" w:themeColor="text1"/>
        </w:rPr>
        <w:t xml:space="preserve">rogramme specifications </w:t>
      </w:r>
      <w:r>
        <w:rPr>
          <w:rFonts w:ascii="Arial" w:hAnsi="Arial" w:cs="Arial"/>
          <w:color w:val="000000" w:themeColor="text1"/>
        </w:rPr>
        <w:t xml:space="preserve">as we know them </w:t>
      </w:r>
      <w:r w:rsidRPr="00AA4912">
        <w:rPr>
          <w:rFonts w:ascii="Arial" w:hAnsi="Arial" w:cs="Arial"/>
          <w:color w:val="000000" w:themeColor="text1"/>
        </w:rPr>
        <w:t xml:space="preserve">can be traced back to the 1997 Dearing Report (the National Committee of Inquiry into Higher Education). </w:t>
      </w:r>
      <w:r>
        <w:rPr>
          <w:rFonts w:ascii="Arial" w:hAnsi="Arial" w:cs="Arial"/>
          <w:color w:val="000000" w:themeColor="text1"/>
        </w:rPr>
        <w:t xml:space="preserve"> Dearing found </w:t>
      </w:r>
      <w:r w:rsidR="00D14F79">
        <w:rPr>
          <w:rFonts w:ascii="Arial" w:hAnsi="Arial" w:cs="Arial"/>
          <w:color w:val="000000" w:themeColor="text1"/>
        </w:rPr>
        <w:t xml:space="preserve">great inconsistency in the provision of information across the sector about the content of programmes and the </w:t>
      </w:r>
      <w:r w:rsidR="007A2D4B">
        <w:rPr>
          <w:rFonts w:ascii="Arial" w:hAnsi="Arial" w:cs="Arial"/>
          <w:color w:val="000000" w:themeColor="text1"/>
        </w:rPr>
        <w:t>skills that graduates of those programmes would be expected to possess.</w:t>
      </w:r>
    </w:p>
    <w:p w:rsidR="007A2D4B" w:rsidRDefault="007A2D4B" w:rsidP="00AA4912">
      <w:pPr>
        <w:autoSpaceDE w:val="0"/>
        <w:autoSpaceDN w:val="0"/>
        <w:adjustRightInd w:val="0"/>
        <w:spacing w:after="0" w:line="240" w:lineRule="auto"/>
        <w:rPr>
          <w:rFonts w:ascii="Arial" w:hAnsi="Arial" w:cs="Arial"/>
          <w:color w:val="000000" w:themeColor="text1"/>
        </w:rPr>
      </w:pPr>
    </w:p>
    <w:p w:rsidR="007A2D4B" w:rsidRPr="00AA4912" w:rsidRDefault="00AA4912" w:rsidP="00D675CD">
      <w:pPr>
        <w:autoSpaceDE w:val="0"/>
        <w:autoSpaceDN w:val="0"/>
        <w:adjustRightInd w:val="0"/>
        <w:spacing w:after="0" w:line="240" w:lineRule="auto"/>
        <w:rPr>
          <w:rFonts w:asciiTheme="minorBidi" w:eastAsia="Times New Roman" w:hAnsiTheme="minorBidi"/>
          <w:color w:val="000000" w:themeColor="text1"/>
        </w:rPr>
      </w:pPr>
      <w:r>
        <w:rPr>
          <w:rFonts w:ascii="Arial" w:hAnsi="Arial" w:cs="Arial"/>
          <w:color w:val="000000" w:themeColor="text1"/>
        </w:rPr>
        <w:t xml:space="preserve">At a time when there </w:t>
      </w:r>
      <w:r w:rsidR="007A2D4B">
        <w:rPr>
          <w:rFonts w:ascii="Arial" w:hAnsi="Arial" w:cs="Arial"/>
          <w:color w:val="000000" w:themeColor="text1"/>
        </w:rPr>
        <w:t xml:space="preserve">was pressure </w:t>
      </w:r>
      <w:r w:rsidR="00655C15">
        <w:rPr>
          <w:rFonts w:ascii="Arial" w:hAnsi="Arial" w:cs="Arial"/>
          <w:color w:val="000000" w:themeColor="text1"/>
        </w:rPr>
        <w:t xml:space="preserve">from government and institutions </w:t>
      </w:r>
      <w:r w:rsidR="007A2D4B">
        <w:rPr>
          <w:rFonts w:ascii="Arial" w:hAnsi="Arial" w:cs="Arial"/>
          <w:color w:val="000000" w:themeColor="text1"/>
        </w:rPr>
        <w:t>for</w:t>
      </w:r>
      <w:r w:rsidR="00655C15">
        <w:rPr>
          <w:rFonts w:ascii="Arial" w:hAnsi="Arial" w:cs="Arial"/>
          <w:color w:val="000000" w:themeColor="text1"/>
        </w:rPr>
        <w:t xml:space="preserve"> the</w:t>
      </w:r>
      <w:r w:rsidR="007A2D4B">
        <w:rPr>
          <w:rFonts w:ascii="Arial" w:hAnsi="Arial" w:cs="Arial"/>
          <w:color w:val="000000" w:themeColor="text1"/>
        </w:rPr>
        <w:t xml:space="preserve"> introduction of student fees, </w:t>
      </w:r>
      <w:r w:rsidR="00D14F79" w:rsidRPr="00655C15">
        <w:rPr>
          <w:rFonts w:asciiTheme="minorBidi" w:hAnsiTheme="minorBidi"/>
          <w:color w:val="000000" w:themeColor="text1"/>
        </w:rPr>
        <w:t xml:space="preserve">Dearing stressed </w:t>
      </w:r>
      <w:r w:rsidR="00D675CD">
        <w:rPr>
          <w:rFonts w:asciiTheme="minorBidi" w:hAnsiTheme="minorBidi"/>
          <w:color w:val="000000" w:themeColor="text1"/>
        </w:rPr>
        <w:t>“</w:t>
      </w:r>
      <w:r w:rsidR="00D14F79" w:rsidRPr="00655C15">
        <w:rPr>
          <w:rFonts w:asciiTheme="minorBidi" w:hAnsiTheme="minorBidi"/>
          <w:color w:val="000000" w:themeColor="text1"/>
        </w:rPr>
        <w:t>the importance of clear and explicit information for students so that they can make informed choices about their studies and the levels</w:t>
      </w:r>
      <w:r w:rsidR="00D675CD">
        <w:rPr>
          <w:rFonts w:asciiTheme="minorBidi" w:hAnsiTheme="minorBidi"/>
          <w:color w:val="000000" w:themeColor="text1"/>
        </w:rPr>
        <w:t xml:space="preserve"> they are aiming to achieve”</w:t>
      </w:r>
      <w:r w:rsidR="00D14F79" w:rsidRPr="00655C15">
        <w:rPr>
          <w:rFonts w:asciiTheme="minorBidi" w:hAnsiTheme="minorBidi"/>
          <w:color w:val="000000" w:themeColor="text1"/>
        </w:rPr>
        <w:t xml:space="preserve">.  </w:t>
      </w:r>
      <w:r w:rsidR="00D14F79">
        <w:rPr>
          <w:rFonts w:asciiTheme="minorBidi" w:hAnsiTheme="minorBidi"/>
          <w:color w:val="000000" w:themeColor="text1"/>
        </w:rPr>
        <w:t xml:space="preserve"> </w:t>
      </w:r>
      <w:r w:rsidR="00655C15">
        <w:rPr>
          <w:rFonts w:asciiTheme="minorBidi" w:hAnsiTheme="minorBidi"/>
          <w:color w:val="000000" w:themeColor="text1"/>
        </w:rPr>
        <w:t xml:space="preserve">To this end he </w:t>
      </w:r>
      <w:r w:rsidRPr="00655C15">
        <w:rPr>
          <w:rFonts w:asciiTheme="minorBidi" w:hAnsiTheme="minorBidi"/>
          <w:color w:val="000000" w:themeColor="text1"/>
        </w:rPr>
        <w:t xml:space="preserve">recommended </w:t>
      </w:r>
      <w:r w:rsidR="007A2D4B" w:rsidRPr="00655C15">
        <w:rPr>
          <w:rFonts w:asciiTheme="minorBidi" w:hAnsiTheme="minorBidi"/>
          <w:color w:val="000000" w:themeColor="text1"/>
        </w:rPr>
        <w:t xml:space="preserve">the creation of a ‘programme specification’ for every programme that would identify </w:t>
      </w:r>
      <w:r w:rsidR="007A2D4B" w:rsidRPr="00655C15">
        <w:rPr>
          <w:rFonts w:asciiTheme="minorBidi" w:eastAsia="Times New Roman" w:hAnsiTheme="minorBidi"/>
          <w:color w:val="000000" w:themeColor="text1"/>
        </w:rPr>
        <w:t>the knowledge, understanding and skills that a student will be expected to have upon completion</w:t>
      </w:r>
      <w:r w:rsidR="00115EE1">
        <w:rPr>
          <w:rFonts w:asciiTheme="minorBidi" w:eastAsia="Times New Roman" w:hAnsiTheme="minorBidi"/>
          <w:color w:val="000000" w:themeColor="text1"/>
        </w:rPr>
        <w:t>.</w:t>
      </w:r>
    </w:p>
    <w:p w:rsidR="00655C15" w:rsidRDefault="00655C15" w:rsidP="00655C15">
      <w:pPr>
        <w:pStyle w:val="ListParagraph"/>
        <w:spacing w:after="0" w:line="240" w:lineRule="auto"/>
        <w:ind w:left="0"/>
        <w:rPr>
          <w:rFonts w:asciiTheme="minorBidi" w:hAnsiTheme="minorBidi"/>
          <w:color w:val="000000" w:themeColor="text1"/>
          <w:lang w:val="en"/>
        </w:rPr>
      </w:pPr>
    </w:p>
    <w:p w:rsidR="006C5E09" w:rsidRDefault="00AA4912" w:rsidP="00655C15">
      <w:pPr>
        <w:pStyle w:val="ListParagraph"/>
        <w:spacing w:after="0" w:line="240" w:lineRule="auto"/>
        <w:ind w:left="0"/>
        <w:rPr>
          <w:rFonts w:asciiTheme="minorBidi" w:hAnsiTheme="minorBidi"/>
          <w:color w:val="000000" w:themeColor="text1"/>
          <w:lang w:val="en"/>
        </w:rPr>
      </w:pPr>
      <w:r w:rsidRPr="00655C15">
        <w:rPr>
          <w:rFonts w:asciiTheme="minorBidi" w:hAnsiTheme="minorBidi"/>
          <w:color w:val="000000" w:themeColor="text1"/>
          <w:lang w:val="en"/>
        </w:rPr>
        <w:t>Since 1997 the QAA ha</w:t>
      </w:r>
      <w:r w:rsidR="007A2D4B" w:rsidRPr="00655C15">
        <w:rPr>
          <w:rFonts w:asciiTheme="minorBidi" w:hAnsiTheme="minorBidi"/>
          <w:color w:val="000000" w:themeColor="text1"/>
          <w:lang w:val="en"/>
        </w:rPr>
        <w:t>s</w:t>
      </w:r>
      <w:r w:rsidRPr="00655C15">
        <w:rPr>
          <w:rFonts w:asciiTheme="minorBidi" w:hAnsiTheme="minorBidi"/>
          <w:color w:val="000000" w:themeColor="text1"/>
          <w:lang w:val="en"/>
        </w:rPr>
        <w:t xml:space="preserve"> taken the lead on developing programme specifications.  They have indicated the types of information that should be contained within them and state that they should be “a concise description of the intended learning outcomes from a higher education programme, and how these outcomes can be achieved and demonstrated.”</w:t>
      </w:r>
      <w:r w:rsidR="006C5E09">
        <w:rPr>
          <w:rFonts w:asciiTheme="minorBidi" w:hAnsiTheme="minorBidi"/>
          <w:color w:val="000000" w:themeColor="text1"/>
          <w:lang w:val="en"/>
        </w:rPr>
        <w:t xml:space="preserve">  </w:t>
      </w:r>
    </w:p>
    <w:p w:rsidR="006C5E09" w:rsidRDefault="006C5E09" w:rsidP="00655C15">
      <w:pPr>
        <w:pStyle w:val="ListParagraph"/>
        <w:spacing w:after="0" w:line="240" w:lineRule="auto"/>
        <w:ind w:left="0"/>
        <w:rPr>
          <w:rFonts w:asciiTheme="minorBidi" w:hAnsiTheme="minorBidi"/>
          <w:color w:val="000000" w:themeColor="text1"/>
          <w:lang w:val="en"/>
        </w:rPr>
      </w:pPr>
    </w:p>
    <w:p w:rsidR="00AA4912" w:rsidRPr="00655C15" w:rsidRDefault="006C5E09" w:rsidP="006C5E09">
      <w:pPr>
        <w:pStyle w:val="ListParagraph"/>
        <w:spacing w:after="0" w:line="240" w:lineRule="auto"/>
        <w:ind w:left="0"/>
        <w:rPr>
          <w:rFonts w:asciiTheme="minorBidi" w:hAnsiTheme="minorBidi"/>
          <w:color w:val="000000" w:themeColor="text1"/>
          <w:lang w:val="en"/>
        </w:rPr>
      </w:pPr>
      <w:r>
        <w:rPr>
          <w:rFonts w:asciiTheme="minorBidi" w:hAnsiTheme="minorBidi"/>
          <w:color w:val="000000" w:themeColor="text1"/>
          <w:lang w:val="en"/>
        </w:rPr>
        <w:t>It should be noted that there is no national template for a programme specification.  Institutions have been expected to develop their own versions, ensuring they meet the general expectations set out by the QAA.  Loughborough meets the QAA expectations through the publication of programme specifications and programme regulations for each programme of study.</w:t>
      </w:r>
    </w:p>
    <w:p w:rsidR="00AA4912" w:rsidRPr="00655C15" w:rsidRDefault="00AA4912" w:rsidP="00655C15">
      <w:pPr>
        <w:pStyle w:val="ListParagraph"/>
        <w:spacing w:after="0" w:line="240" w:lineRule="auto"/>
        <w:ind w:left="0"/>
        <w:rPr>
          <w:rFonts w:asciiTheme="minorBidi" w:hAnsiTheme="minorBidi"/>
          <w:color w:val="000000" w:themeColor="text1"/>
        </w:rPr>
      </w:pPr>
    </w:p>
    <w:p w:rsidR="006C5E09" w:rsidRDefault="00BB4EA9" w:rsidP="006C5E09">
      <w:pPr>
        <w:spacing w:after="0" w:line="240" w:lineRule="auto"/>
        <w:rPr>
          <w:rFonts w:ascii="Arial" w:eastAsia="ヒラギノ角ゴ Pro W3" w:hAnsi="Arial" w:cs="Arial"/>
          <w:color w:val="000000"/>
          <w:lang w:eastAsia="en-US"/>
        </w:rPr>
      </w:pPr>
      <w:r w:rsidRPr="00655C15">
        <w:rPr>
          <w:rFonts w:asciiTheme="minorBidi" w:eastAsia="ヒラギノ角ゴ Pro W3" w:hAnsiTheme="minorBidi"/>
          <w:color w:val="000000" w:themeColor="text1"/>
          <w:lang w:val="en-US" w:eastAsia="en-US"/>
        </w:rPr>
        <w:t xml:space="preserve">At its meeting on 4 October 2012, Curriculum Sub-Committee </w:t>
      </w:r>
      <w:r w:rsidR="00F24839" w:rsidRPr="00655C15">
        <w:rPr>
          <w:rFonts w:asciiTheme="minorBidi" w:eastAsia="ヒラギノ角ゴ Pro W3" w:hAnsiTheme="minorBidi"/>
          <w:color w:val="000000" w:themeColor="text1"/>
          <w:lang w:val="en-US" w:eastAsia="en-US"/>
        </w:rPr>
        <w:t xml:space="preserve">agreed that it would be timely to review the </w:t>
      </w:r>
      <w:r w:rsidR="006C5E09">
        <w:rPr>
          <w:rFonts w:asciiTheme="minorBidi" w:eastAsia="ヒラギノ角ゴ Pro W3" w:hAnsiTheme="minorBidi"/>
          <w:color w:val="000000" w:themeColor="text1"/>
          <w:lang w:val="en-US" w:eastAsia="en-US"/>
        </w:rPr>
        <w:t>template for</w:t>
      </w:r>
      <w:r w:rsidR="00F24839" w:rsidRPr="00655C15">
        <w:rPr>
          <w:rFonts w:asciiTheme="minorBidi" w:eastAsia="ヒラギノ角ゴ Pro W3" w:hAnsiTheme="minorBidi"/>
          <w:color w:val="000000" w:themeColor="text1"/>
          <w:lang w:val="en-US" w:eastAsia="en-US"/>
        </w:rPr>
        <w:t xml:space="preserve"> </w:t>
      </w:r>
      <w:r w:rsidR="007A2D4B" w:rsidRPr="00655C15">
        <w:rPr>
          <w:rFonts w:asciiTheme="minorBidi" w:eastAsia="ヒラギノ角ゴ Pro W3" w:hAnsiTheme="minorBidi"/>
          <w:color w:val="000000" w:themeColor="text1"/>
          <w:lang w:val="en-US" w:eastAsia="en-US"/>
        </w:rPr>
        <w:t xml:space="preserve">Loughborough </w:t>
      </w:r>
      <w:r w:rsidR="00F24839" w:rsidRPr="00655C15">
        <w:rPr>
          <w:rFonts w:asciiTheme="minorBidi" w:eastAsia="ヒラギノ角ゴ Pro W3" w:hAnsiTheme="minorBidi"/>
          <w:color w:val="000000" w:themeColor="text1"/>
          <w:lang w:val="en-US" w:eastAsia="en-US"/>
        </w:rPr>
        <w:t>programme specifications and regulations to see if they could be presented</w:t>
      </w:r>
      <w:r w:rsidR="00F24839" w:rsidRPr="00655C15">
        <w:rPr>
          <w:rFonts w:ascii="Arial" w:eastAsia="ヒラギノ角ゴ Pro W3" w:hAnsi="Arial" w:cs="Arial"/>
          <w:color w:val="000000" w:themeColor="text1"/>
          <w:lang w:val="en-US" w:eastAsia="en-US"/>
        </w:rPr>
        <w:t xml:space="preserve"> </w:t>
      </w:r>
      <w:r w:rsidR="00F24839">
        <w:rPr>
          <w:rFonts w:ascii="Arial" w:eastAsia="ヒラギノ角ゴ Pro W3" w:hAnsi="Arial" w:cs="Arial"/>
          <w:color w:val="000000"/>
          <w:lang w:val="en-US" w:eastAsia="en-US"/>
        </w:rPr>
        <w:t>in a more succinct</w:t>
      </w:r>
      <w:r w:rsidR="00AA4912">
        <w:rPr>
          <w:rFonts w:ascii="Arial" w:eastAsia="ヒラギノ角ゴ Pro W3" w:hAnsi="Arial" w:cs="Arial"/>
          <w:color w:val="000000"/>
          <w:lang w:val="en-US" w:eastAsia="en-US"/>
        </w:rPr>
        <w:t xml:space="preserve"> and user friendly</w:t>
      </w:r>
      <w:r w:rsidR="00F24839">
        <w:rPr>
          <w:rFonts w:ascii="Arial" w:eastAsia="ヒラギノ角ゴ Pro W3" w:hAnsi="Arial" w:cs="Arial"/>
          <w:color w:val="000000"/>
          <w:lang w:val="en-US" w:eastAsia="en-US"/>
        </w:rPr>
        <w:t xml:space="preserve"> format</w:t>
      </w:r>
      <w:r w:rsidRPr="00BB4EA9">
        <w:rPr>
          <w:rFonts w:ascii="Arial" w:eastAsia="ヒラギノ角ゴ Pro W3" w:hAnsi="Arial" w:cs="Arial"/>
          <w:color w:val="000000"/>
          <w:lang w:val="en-US" w:eastAsia="en-US"/>
        </w:rPr>
        <w:t>.  Following discussion inside and ou</w:t>
      </w:r>
      <w:r w:rsidR="00F24839">
        <w:rPr>
          <w:rFonts w:ascii="Arial" w:eastAsia="ヒラギノ角ゴ Pro W3" w:hAnsi="Arial" w:cs="Arial"/>
          <w:color w:val="000000"/>
          <w:lang w:val="en-US" w:eastAsia="en-US"/>
        </w:rPr>
        <w:t>tside of the Sub-Committee</w:t>
      </w:r>
      <w:r w:rsidR="006C5E09">
        <w:rPr>
          <w:rFonts w:ascii="Arial" w:eastAsia="ヒラギノ角ゴ Pro W3" w:hAnsi="Arial" w:cs="Arial"/>
          <w:color w:val="000000"/>
          <w:lang w:val="en-US" w:eastAsia="en-US"/>
        </w:rPr>
        <w:t>,</w:t>
      </w:r>
      <w:r w:rsidR="00F24839">
        <w:rPr>
          <w:rFonts w:ascii="Arial" w:eastAsia="ヒラギノ角ゴ Pro W3" w:hAnsi="Arial" w:cs="Arial"/>
          <w:color w:val="000000"/>
          <w:lang w:val="en-US" w:eastAsia="en-US"/>
        </w:rPr>
        <w:t xml:space="preserve"> </w:t>
      </w:r>
      <w:r w:rsidR="006C5E09">
        <w:rPr>
          <w:rFonts w:ascii="Arial" w:eastAsia="ヒラギノ角ゴ Pro W3" w:hAnsi="Arial" w:cs="Arial"/>
          <w:color w:val="000000"/>
          <w:lang w:eastAsia="en-US"/>
        </w:rPr>
        <w:t>Learning and Teaching Committee is asked to consider a proposal</w:t>
      </w:r>
      <w:r w:rsidR="006C5E09" w:rsidRPr="006C5E09">
        <w:rPr>
          <w:rFonts w:ascii="Arial" w:eastAsia="ヒラギノ角ゴ Pro W3" w:hAnsi="Arial" w:cs="Arial"/>
          <w:color w:val="000000"/>
          <w:lang w:val="en-US" w:eastAsia="en-US"/>
        </w:rPr>
        <w:t xml:space="preserve"> </w:t>
      </w:r>
      <w:r w:rsidR="006C5E09">
        <w:rPr>
          <w:rFonts w:ascii="Arial" w:eastAsia="ヒラギノ角ゴ Pro W3" w:hAnsi="Arial" w:cs="Arial"/>
          <w:color w:val="000000"/>
          <w:lang w:val="en-US" w:eastAsia="en-US"/>
        </w:rPr>
        <w:t>to combine the two documents into a single more concise document</w:t>
      </w:r>
      <w:r w:rsidR="006C5E09">
        <w:rPr>
          <w:rFonts w:ascii="Arial" w:eastAsia="ヒラギノ角ゴ Pro W3" w:hAnsi="Arial" w:cs="Arial"/>
          <w:color w:val="000000"/>
          <w:lang w:eastAsia="en-US"/>
        </w:rPr>
        <w:t xml:space="preserve">, outlined in further detail below, with a view to </w:t>
      </w:r>
      <w:r w:rsidR="006C5E09">
        <w:rPr>
          <w:rFonts w:ascii="Arial" w:eastAsia="ヒラギノ角ゴ Pro W3" w:hAnsi="Arial" w:cs="Arial"/>
          <w:b/>
          <w:bCs/>
          <w:color w:val="000000"/>
          <w:lang w:eastAsia="en-US"/>
        </w:rPr>
        <w:t>approval</w:t>
      </w:r>
      <w:r w:rsidR="006C5E09" w:rsidRPr="00BB4EA9">
        <w:rPr>
          <w:rFonts w:ascii="Arial" w:eastAsia="ヒラギノ角ゴ Pro W3" w:hAnsi="Arial" w:cs="Arial"/>
          <w:b/>
          <w:bCs/>
          <w:color w:val="000000"/>
          <w:lang w:eastAsia="en-US"/>
        </w:rPr>
        <w:t xml:space="preserve"> for immediate implementation</w:t>
      </w:r>
      <w:r w:rsidR="006C5E09">
        <w:rPr>
          <w:rFonts w:ascii="Arial" w:eastAsia="ヒラギノ角ゴ Pro W3" w:hAnsi="Arial" w:cs="Arial"/>
          <w:color w:val="000000"/>
          <w:lang w:eastAsia="en-US"/>
        </w:rPr>
        <w:t>.</w:t>
      </w:r>
    </w:p>
    <w:p w:rsidR="006C5E09" w:rsidRPr="00BB4EA9" w:rsidRDefault="006C5E09" w:rsidP="006C5E09">
      <w:pPr>
        <w:pStyle w:val="ListParagraph"/>
        <w:spacing w:after="0" w:line="240" w:lineRule="auto"/>
        <w:ind w:left="0"/>
        <w:rPr>
          <w:rFonts w:ascii="Arial" w:eastAsia="ヒラギノ角ゴ Pro W3" w:hAnsi="Arial" w:cs="Arial"/>
          <w:color w:val="000000"/>
          <w:lang w:val="en-US" w:eastAsia="en-US"/>
        </w:rPr>
      </w:pPr>
    </w:p>
    <w:p w:rsidR="00F779BD" w:rsidRDefault="00F779BD">
      <w:pPr>
        <w:rPr>
          <w:rFonts w:ascii="Arial" w:hAnsi="Arial" w:cs="Arial"/>
          <w:b/>
          <w:bCs/>
        </w:rPr>
      </w:pPr>
      <w:r>
        <w:rPr>
          <w:rFonts w:ascii="Arial" w:hAnsi="Arial" w:cs="Arial"/>
          <w:b/>
          <w:bCs/>
        </w:rPr>
        <w:br w:type="page"/>
      </w:r>
    </w:p>
    <w:p w:rsidR="00BB4EA9" w:rsidRPr="00057447" w:rsidRDefault="009E5D59" w:rsidP="00057447">
      <w:pPr>
        <w:pStyle w:val="ListParagraph"/>
        <w:spacing w:after="0" w:line="240" w:lineRule="auto"/>
        <w:ind w:left="0" w:hanging="426"/>
        <w:rPr>
          <w:rFonts w:ascii="Arial" w:hAnsi="Arial" w:cs="Arial"/>
          <w:b/>
          <w:bCs/>
        </w:rPr>
      </w:pPr>
      <w:r>
        <w:rPr>
          <w:rFonts w:ascii="Arial" w:hAnsi="Arial" w:cs="Arial"/>
          <w:b/>
          <w:bCs/>
        </w:rPr>
        <w:lastRenderedPageBreak/>
        <w:t>2.</w:t>
      </w:r>
      <w:r w:rsidR="00057447">
        <w:rPr>
          <w:rFonts w:ascii="Arial" w:hAnsi="Arial" w:cs="Arial"/>
          <w:b/>
          <w:bCs/>
        </w:rPr>
        <w:tab/>
        <w:t>A new Programme S</w:t>
      </w:r>
      <w:r w:rsidR="00432094" w:rsidRPr="00057447">
        <w:rPr>
          <w:rFonts w:ascii="Arial" w:hAnsi="Arial" w:cs="Arial"/>
          <w:b/>
          <w:bCs/>
        </w:rPr>
        <w:t>pecification template</w:t>
      </w:r>
    </w:p>
    <w:p w:rsidR="004956E7" w:rsidRDefault="004956E7" w:rsidP="00953367">
      <w:pPr>
        <w:pStyle w:val="ListParagraph"/>
        <w:spacing w:after="0" w:line="240" w:lineRule="auto"/>
        <w:ind w:left="0"/>
        <w:rPr>
          <w:rFonts w:asciiTheme="minorBidi" w:hAnsiTheme="minorBidi"/>
          <w:color w:val="000000" w:themeColor="text1"/>
        </w:rPr>
      </w:pPr>
    </w:p>
    <w:p w:rsidR="00115EE1" w:rsidRPr="00057447" w:rsidRDefault="00115EE1" w:rsidP="00115EE1">
      <w:pPr>
        <w:spacing w:after="0" w:line="240" w:lineRule="auto"/>
        <w:rPr>
          <w:rFonts w:ascii="Arial" w:hAnsi="Arial" w:cs="Arial"/>
          <w:color w:val="000000"/>
        </w:rPr>
      </w:pPr>
      <w:r w:rsidRPr="00057447">
        <w:rPr>
          <w:rFonts w:ascii="Arial" w:hAnsi="Arial" w:cs="Arial"/>
          <w:color w:val="000000"/>
        </w:rPr>
        <w:t>The Committee should note that in formulating the new programme specification template due regard has been given to ensuring that it is compliant with relevant guidance provided by the QAA.</w:t>
      </w:r>
      <w:r>
        <w:rPr>
          <w:rFonts w:ascii="Arial" w:hAnsi="Arial" w:cs="Arial"/>
          <w:color w:val="000000"/>
        </w:rPr>
        <w:t xml:space="preserve">  </w:t>
      </w:r>
    </w:p>
    <w:p w:rsidR="00115EE1" w:rsidRDefault="00115EE1" w:rsidP="00953367">
      <w:pPr>
        <w:pStyle w:val="ListParagraph"/>
        <w:spacing w:after="0" w:line="240" w:lineRule="auto"/>
        <w:ind w:left="0"/>
        <w:rPr>
          <w:rFonts w:asciiTheme="minorBidi" w:hAnsiTheme="minorBidi"/>
          <w:color w:val="000000" w:themeColor="text1"/>
        </w:rPr>
      </w:pPr>
    </w:p>
    <w:p w:rsidR="00115EE1" w:rsidRPr="00115EE1" w:rsidRDefault="00115EE1" w:rsidP="00953367">
      <w:pPr>
        <w:pStyle w:val="ListParagraph"/>
        <w:spacing w:after="0" w:line="240" w:lineRule="auto"/>
        <w:ind w:left="0"/>
        <w:rPr>
          <w:rFonts w:asciiTheme="minorBidi" w:hAnsiTheme="minorBidi"/>
          <w:color w:val="000000" w:themeColor="text1"/>
          <w:u w:val="single"/>
        </w:rPr>
      </w:pPr>
      <w:r w:rsidRPr="00115EE1">
        <w:rPr>
          <w:rFonts w:asciiTheme="minorBidi" w:hAnsiTheme="minorBidi"/>
          <w:color w:val="000000" w:themeColor="text1"/>
          <w:u w:val="single"/>
        </w:rPr>
        <w:t>A single document</w:t>
      </w:r>
    </w:p>
    <w:p w:rsidR="00443E82" w:rsidRPr="004956E7" w:rsidRDefault="00443E82" w:rsidP="00953367">
      <w:pPr>
        <w:pStyle w:val="ListParagraph"/>
        <w:spacing w:after="0" w:line="240" w:lineRule="auto"/>
        <w:ind w:left="0"/>
        <w:rPr>
          <w:rFonts w:ascii="Arial" w:hAnsi="Arial" w:cs="Arial"/>
          <w:color w:val="000000" w:themeColor="text1"/>
        </w:rPr>
      </w:pPr>
      <w:r w:rsidRPr="004956E7">
        <w:rPr>
          <w:rFonts w:asciiTheme="minorBidi" w:hAnsiTheme="minorBidi"/>
          <w:color w:val="000000" w:themeColor="text1"/>
        </w:rPr>
        <w:t>We currently require every programme to have a separate programme specification and a separate set of programme regulations.  A review of 20 similar institutions highlights that, with one other exception, all other institutions have a single document</w:t>
      </w:r>
      <w:r w:rsidRPr="004956E7">
        <w:rPr>
          <w:rFonts w:ascii="Arial" w:hAnsi="Arial" w:cs="Arial"/>
          <w:color w:val="000000" w:themeColor="text1"/>
        </w:rPr>
        <w:t xml:space="preserve"> </w:t>
      </w:r>
      <w:r w:rsidR="00057447" w:rsidRPr="004956E7">
        <w:rPr>
          <w:rFonts w:ascii="Arial" w:hAnsi="Arial" w:cs="Arial"/>
          <w:color w:val="000000" w:themeColor="text1"/>
        </w:rPr>
        <w:t>that</w:t>
      </w:r>
      <w:r w:rsidRPr="004956E7">
        <w:rPr>
          <w:rFonts w:ascii="Arial" w:hAnsi="Arial" w:cs="Arial"/>
          <w:color w:val="000000" w:themeColor="text1"/>
        </w:rPr>
        <w:t xml:space="preserve"> meets the requirements of our current specifications and regulations. In light of this it is </w:t>
      </w:r>
      <w:r w:rsidR="00EA2EE3" w:rsidRPr="004956E7">
        <w:rPr>
          <w:rFonts w:ascii="Arial" w:hAnsi="Arial" w:cs="Arial"/>
          <w:color w:val="000000" w:themeColor="text1"/>
        </w:rPr>
        <w:t>proposed to</w:t>
      </w:r>
      <w:r w:rsidR="00EA2EE3" w:rsidRPr="004956E7">
        <w:rPr>
          <w:rFonts w:ascii="Arial" w:hAnsi="Arial" w:cs="Arial"/>
          <w:b/>
          <w:bCs/>
          <w:color w:val="000000" w:themeColor="text1"/>
        </w:rPr>
        <w:t xml:space="preserve"> </w:t>
      </w:r>
      <w:r w:rsidR="00C1572F" w:rsidRPr="004956E7">
        <w:rPr>
          <w:rFonts w:ascii="Arial" w:hAnsi="Arial" w:cs="Arial"/>
          <w:color w:val="000000" w:themeColor="text1"/>
        </w:rPr>
        <w:t xml:space="preserve">combine the existing programme </w:t>
      </w:r>
      <w:r w:rsidR="00EA2EE3" w:rsidRPr="004956E7">
        <w:rPr>
          <w:rFonts w:ascii="Arial" w:hAnsi="Arial" w:cs="Arial"/>
          <w:color w:val="000000" w:themeColor="text1"/>
        </w:rPr>
        <w:t xml:space="preserve">specification </w:t>
      </w:r>
      <w:r w:rsidR="00C1572F" w:rsidRPr="004956E7">
        <w:rPr>
          <w:rFonts w:ascii="Arial" w:hAnsi="Arial" w:cs="Arial"/>
          <w:color w:val="000000" w:themeColor="text1"/>
        </w:rPr>
        <w:t>and p</w:t>
      </w:r>
      <w:r w:rsidR="00EA2EE3" w:rsidRPr="004956E7">
        <w:rPr>
          <w:rFonts w:ascii="Arial" w:hAnsi="Arial" w:cs="Arial"/>
          <w:color w:val="000000" w:themeColor="text1"/>
        </w:rPr>
        <w:t xml:space="preserve">rogramme regulations into a single document.  </w:t>
      </w:r>
    </w:p>
    <w:p w:rsidR="00D675CD" w:rsidRDefault="00D675CD" w:rsidP="00953367">
      <w:pPr>
        <w:pStyle w:val="ListParagraph"/>
        <w:spacing w:after="0" w:line="240" w:lineRule="auto"/>
        <w:ind w:left="0"/>
        <w:rPr>
          <w:rFonts w:ascii="Arial" w:hAnsi="Arial" w:cs="Arial"/>
          <w:color w:val="000000" w:themeColor="text1"/>
        </w:rPr>
      </w:pPr>
    </w:p>
    <w:p w:rsidR="00115EE1" w:rsidRPr="00115EE1" w:rsidRDefault="00115EE1" w:rsidP="00953367">
      <w:pPr>
        <w:pStyle w:val="ListParagraph"/>
        <w:spacing w:after="0" w:line="240" w:lineRule="auto"/>
        <w:ind w:left="0"/>
        <w:rPr>
          <w:rFonts w:ascii="Arial" w:hAnsi="Arial" w:cs="Arial"/>
          <w:color w:val="000000" w:themeColor="text1"/>
          <w:u w:val="single"/>
        </w:rPr>
      </w:pPr>
      <w:r>
        <w:rPr>
          <w:rFonts w:ascii="Arial" w:hAnsi="Arial" w:cs="Arial"/>
          <w:color w:val="000000" w:themeColor="text1"/>
          <w:u w:val="single"/>
        </w:rPr>
        <w:t>Limiting the information required</w:t>
      </w:r>
    </w:p>
    <w:p w:rsidR="00443E82" w:rsidRPr="00057447" w:rsidRDefault="00443E82" w:rsidP="00D731B5">
      <w:pPr>
        <w:pStyle w:val="ListParagraph"/>
        <w:spacing w:after="0" w:line="240" w:lineRule="auto"/>
        <w:ind w:left="0"/>
        <w:rPr>
          <w:rFonts w:ascii="Arial" w:hAnsi="Arial" w:cs="Arial"/>
          <w:color w:val="000000"/>
        </w:rPr>
      </w:pPr>
      <w:r w:rsidRPr="004956E7">
        <w:rPr>
          <w:rFonts w:ascii="Arial" w:hAnsi="Arial" w:cs="Arial"/>
          <w:color w:val="000000" w:themeColor="text1"/>
        </w:rPr>
        <w:t>It is also proposed to cut down on the amount of information required in the</w:t>
      </w:r>
      <w:r w:rsidR="00057447" w:rsidRPr="004956E7">
        <w:rPr>
          <w:rFonts w:ascii="Arial" w:hAnsi="Arial" w:cs="Arial"/>
          <w:color w:val="000000" w:themeColor="text1"/>
        </w:rPr>
        <w:t xml:space="preserve"> new</w:t>
      </w:r>
      <w:r w:rsidRPr="004956E7">
        <w:rPr>
          <w:rFonts w:ascii="Arial" w:hAnsi="Arial" w:cs="Arial"/>
          <w:color w:val="000000" w:themeColor="text1"/>
        </w:rPr>
        <w:t xml:space="preserve"> programme specification.  The review of practice elsewhere suggests we are in the middle of what is </w:t>
      </w:r>
      <w:r w:rsidR="00D731B5">
        <w:rPr>
          <w:rFonts w:ascii="Arial" w:hAnsi="Arial" w:cs="Arial"/>
          <w:color w:val="000000" w:themeColor="text1"/>
        </w:rPr>
        <w:t>being produced</w:t>
      </w:r>
      <w:r w:rsidR="00953367" w:rsidRPr="004956E7">
        <w:rPr>
          <w:rFonts w:ascii="Arial" w:hAnsi="Arial" w:cs="Arial"/>
          <w:color w:val="000000" w:themeColor="text1"/>
        </w:rPr>
        <w:t>: o</w:t>
      </w:r>
      <w:r w:rsidRPr="004956E7">
        <w:rPr>
          <w:rFonts w:ascii="Arial" w:hAnsi="Arial" w:cs="Arial"/>
          <w:color w:val="000000" w:themeColor="text1"/>
        </w:rPr>
        <w:t xml:space="preserve">ur combined specifications and regulations average about 12 pages, with other institutions averaging around 10 pages </w:t>
      </w:r>
      <w:r w:rsidRPr="00057447">
        <w:rPr>
          <w:rFonts w:ascii="Arial" w:hAnsi="Arial" w:cs="Arial"/>
          <w:color w:val="000000"/>
        </w:rPr>
        <w:t>(the highest being 20 pages and the lowest 3).</w:t>
      </w:r>
    </w:p>
    <w:p w:rsidR="00443E82" w:rsidRPr="00057447" w:rsidRDefault="00443E82" w:rsidP="00FB0E0E">
      <w:pPr>
        <w:pStyle w:val="ListParagraph"/>
        <w:spacing w:after="0" w:line="240" w:lineRule="auto"/>
        <w:ind w:left="0"/>
        <w:rPr>
          <w:rFonts w:ascii="Arial" w:hAnsi="Arial" w:cs="Arial"/>
          <w:color w:val="000000"/>
        </w:rPr>
      </w:pPr>
    </w:p>
    <w:p w:rsidR="00EA2EE3" w:rsidRDefault="00057447" w:rsidP="00FB0E0E">
      <w:pPr>
        <w:pStyle w:val="ListParagraph"/>
        <w:spacing w:after="0" w:line="240" w:lineRule="auto"/>
        <w:ind w:left="0"/>
        <w:rPr>
          <w:rFonts w:ascii="Arial" w:hAnsi="Arial" w:cs="Arial"/>
          <w:color w:val="000000"/>
        </w:rPr>
      </w:pPr>
      <w:r>
        <w:rPr>
          <w:rFonts w:ascii="Arial" w:hAnsi="Arial" w:cs="Arial"/>
          <w:color w:val="000000"/>
        </w:rPr>
        <w:t>It is anticipated that the</w:t>
      </w:r>
      <w:r w:rsidR="00443E82" w:rsidRPr="00057447">
        <w:rPr>
          <w:rFonts w:ascii="Arial" w:hAnsi="Arial" w:cs="Arial"/>
          <w:color w:val="000000"/>
        </w:rPr>
        <w:t xml:space="preserve"> following measures will reduce the length of the </w:t>
      </w:r>
      <w:r>
        <w:rPr>
          <w:rFonts w:ascii="Arial" w:hAnsi="Arial" w:cs="Arial"/>
          <w:color w:val="000000"/>
        </w:rPr>
        <w:t xml:space="preserve">programme </w:t>
      </w:r>
      <w:r w:rsidR="00443E82" w:rsidRPr="00057447">
        <w:rPr>
          <w:rFonts w:ascii="Arial" w:hAnsi="Arial" w:cs="Arial"/>
          <w:color w:val="000000"/>
        </w:rPr>
        <w:t>specifications</w:t>
      </w:r>
      <w:r w:rsidR="00EA2EE3" w:rsidRPr="00057447">
        <w:rPr>
          <w:rFonts w:ascii="Arial" w:hAnsi="Arial" w:cs="Arial"/>
          <w:color w:val="000000"/>
        </w:rPr>
        <w:t>:</w:t>
      </w:r>
    </w:p>
    <w:p w:rsidR="00057447" w:rsidRPr="00057447" w:rsidRDefault="00057447" w:rsidP="00FB0E0E">
      <w:pPr>
        <w:pStyle w:val="ListParagraph"/>
        <w:spacing w:after="0" w:line="240" w:lineRule="auto"/>
        <w:ind w:left="0"/>
        <w:rPr>
          <w:rFonts w:ascii="Arial" w:hAnsi="Arial" w:cs="Arial"/>
          <w:color w:val="000000"/>
        </w:rPr>
      </w:pPr>
    </w:p>
    <w:p w:rsidR="00EA2EE3" w:rsidRPr="00057447" w:rsidRDefault="00EA2EE3" w:rsidP="00FB0E0E">
      <w:pPr>
        <w:pStyle w:val="ListParagraph"/>
        <w:numPr>
          <w:ilvl w:val="0"/>
          <w:numId w:val="10"/>
        </w:numPr>
        <w:spacing w:after="0" w:line="240" w:lineRule="auto"/>
        <w:rPr>
          <w:rFonts w:ascii="Arial" w:hAnsi="Arial" w:cs="Arial"/>
          <w:color w:val="000000"/>
        </w:rPr>
      </w:pPr>
      <w:r w:rsidRPr="00057447">
        <w:rPr>
          <w:rFonts w:ascii="Arial" w:hAnsi="Arial" w:cs="Arial"/>
          <w:color w:val="000000"/>
        </w:rPr>
        <w:t xml:space="preserve">cutting out </w:t>
      </w:r>
      <w:r w:rsidR="00057447">
        <w:rPr>
          <w:rFonts w:ascii="Arial" w:hAnsi="Arial" w:cs="Arial"/>
          <w:color w:val="000000"/>
        </w:rPr>
        <w:t xml:space="preserve">current </w:t>
      </w:r>
      <w:r w:rsidRPr="00057447">
        <w:rPr>
          <w:rFonts w:ascii="Arial" w:hAnsi="Arial" w:cs="Arial"/>
          <w:color w:val="000000"/>
        </w:rPr>
        <w:t>duplication between the specifications and regulations</w:t>
      </w:r>
    </w:p>
    <w:p w:rsidR="00EA2EE3" w:rsidRPr="00057447" w:rsidRDefault="00EA2EE3" w:rsidP="00FB0E0E">
      <w:pPr>
        <w:pStyle w:val="ListParagraph"/>
        <w:numPr>
          <w:ilvl w:val="0"/>
          <w:numId w:val="10"/>
        </w:numPr>
        <w:spacing w:after="0" w:line="240" w:lineRule="auto"/>
        <w:rPr>
          <w:rFonts w:ascii="Arial" w:hAnsi="Arial" w:cs="Arial"/>
          <w:color w:val="000000"/>
        </w:rPr>
      </w:pPr>
      <w:r w:rsidRPr="00057447">
        <w:rPr>
          <w:rFonts w:ascii="Arial" w:hAnsi="Arial" w:cs="Arial"/>
          <w:color w:val="000000"/>
        </w:rPr>
        <w:t>cutting out text that duplicates information in the AQPH</w:t>
      </w:r>
    </w:p>
    <w:p w:rsidR="00EA2EE3" w:rsidRPr="00057447" w:rsidRDefault="00EA2EE3" w:rsidP="00FB0E0E">
      <w:pPr>
        <w:pStyle w:val="ListParagraph"/>
        <w:numPr>
          <w:ilvl w:val="0"/>
          <w:numId w:val="10"/>
        </w:numPr>
        <w:spacing w:after="0" w:line="240" w:lineRule="auto"/>
        <w:rPr>
          <w:rFonts w:ascii="Arial" w:hAnsi="Arial" w:cs="Arial"/>
          <w:color w:val="000000"/>
        </w:rPr>
      </w:pPr>
      <w:r w:rsidRPr="00057447">
        <w:rPr>
          <w:rFonts w:ascii="Arial" w:hAnsi="Arial" w:cs="Arial"/>
          <w:color w:val="000000"/>
        </w:rPr>
        <w:t>replacing free text on ‘</w:t>
      </w:r>
      <w:r w:rsidRPr="00057447">
        <w:rPr>
          <w:rFonts w:ascii="Arial" w:hAnsi="Arial" w:cs="Arial"/>
          <w:i/>
          <w:iCs/>
          <w:color w:val="000000"/>
        </w:rPr>
        <w:t>learning, teaching and assessment methods to enable outcomes to be achieved and demonstrated’</w:t>
      </w:r>
      <w:r w:rsidRPr="00057447">
        <w:rPr>
          <w:rFonts w:ascii="Arial" w:hAnsi="Arial" w:cs="Arial"/>
          <w:color w:val="000000"/>
        </w:rPr>
        <w:t xml:space="preserve"> with a link to a generic university statement</w:t>
      </w:r>
      <w:r w:rsidRPr="00057447">
        <w:t xml:space="preserve"> </w:t>
      </w:r>
      <w:r w:rsidRPr="00057447">
        <w:rPr>
          <w:rFonts w:ascii="Arial" w:hAnsi="Arial" w:cs="Arial"/>
          <w:color w:val="000000"/>
        </w:rPr>
        <w:t>on ‘</w:t>
      </w:r>
      <w:r w:rsidRPr="00057447">
        <w:rPr>
          <w:rFonts w:ascii="Arial" w:hAnsi="Arial" w:cs="Arial"/>
          <w:i/>
          <w:iCs/>
          <w:color w:val="000000"/>
        </w:rPr>
        <w:t>The teaching, learning and assessment strategies used at Loughborough</w:t>
      </w:r>
      <w:r w:rsidRPr="00057447">
        <w:rPr>
          <w:rFonts w:ascii="Arial" w:hAnsi="Arial" w:cs="Arial"/>
          <w:color w:val="000000"/>
        </w:rPr>
        <w:t>’</w:t>
      </w:r>
    </w:p>
    <w:p w:rsidR="00EA2EE3" w:rsidRPr="00057447" w:rsidRDefault="00EA2EE3" w:rsidP="00FB0E0E">
      <w:pPr>
        <w:pStyle w:val="ListParagraph"/>
        <w:numPr>
          <w:ilvl w:val="0"/>
          <w:numId w:val="10"/>
        </w:numPr>
        <w:spacing w:after="0" w:line="240" w:lineRule="auto"/>
        <w:rPr>
          <w:rFonts w:ascii="Arial" w:hAnsi="Arial" w:cs="Arial"/>
          <w:color w:val="000000"/>
        </w:rPr>
      </w:pPr>
      <w:r w:rsidRPr="00057447">
        <w:rPr>
          <w:rFonts w:ascii="Arial" w:hAnsi="Arial" w:cs="Arial"/>
          <w:color w:val="000000"/>
        </w:rPr>
        <w:t>replacing free text on ‘</w:t>
      </w:r>
      <w:r w:rsidRPr="00057447">
        <w:rPr>
          <w:rFonts w:ascii="Arial" w:hAnsi="Arial" w:cs="Arial"/>
          <w:i/>
          <w:iCs/>
          <w:color w:val="000000"/>
        </w:rPr>
        <w:t>Information about programme assessment strategy</w:t>
      </w:r>
      <w:r w:rsidRPr="00057447">
        <w:rPr>
          <w:rFonts w:ascii="Arial" w:hAnsi="Arial" w:cs="Arial"/>
          <w:color w:val="000000"/>
        </w:rPr>
        <w:t>’ with a link to a generic university statement on ‘</w:t>
      </w:r>
      <w:r w:rsidRPr="00057447">
        <w:rPr>
          <w:rFonts w:ascii="Arial" w:hAnsi="Arial" w:cs="Arial"/>
          <w:i/>
          <w:iCs/>
          <w:color w:val="000000"/>
        </w:rPr>
        <w:t>The teaching, learning and assessment strategies used at Loughborough</w:t>
      </w:r>
      <w:r w:rsidRPr="00057447">
        <w:rPr>
          <w:rFonts w:ascii="Arial" w:hAnsi="Arial" w:cs="Arial"/>
          <w:color w:val="000000"/>
        </w:rPr>
        <w:t>’</w:t>
      </w:r>
    </w:p>
    <w:p w:rsidR="00EA2EE3" w:rsidRPr="00057447" w:rsidRDefault="00EA2EE3" w:rsidP="00FB0E0E">
      <w:pPr>
        <w:pStyle w:val="ListParagraph"/>
        <w:numPr>
          <w:ilvl w:val="0"/>
          <w:numId w:val="10"/>
        </w:numPr>
        <w:spacing w:after="0" w:line="240" w:lineRule="auto"/>
        <w:rPr>
          <w:rFonts w:ascii="Arial" w:hAnsi="Arial" w:cs="Arial"/>
          <w:color w:val="000000"/>
        </w:rPr>
      </w:pPr>
      <w:r w:rsidRPr="00057447">
        <w:rPr>
          <w:rFonts w:ascii="Arial" w:hAnsi="Arial" w:cs="Arial"/>
          <w:color w:val="000000"/>
        </w:rPr>
        <w:t>replacing ‘</w:t>
      </w:r>
      <w:r w:rsidRPr="00057447">
        <w:rPr>
          <w:rFonts w:ascii="Arial" w:hAnsi="Arial" w:cs="Arial"/>
          <w:i/>
          <w:iCs/>
          <w:color w:val="000000"/>
        </w:rPr>
        <w:t>what makes this programme distinctive</w:t>
      </w:r>
      <w:r w:rsidRPr="00057447">
        <w:rPr>
          <w:rFonts w:ascii="Arial" w:hAnsi="Arial" w:cs="Arial"/>
          <w:color w:val="000000"/>
        </w:rPr>
        <w:t xml:space="preserve">’ with a link to a generic university statement </w:t>
      </w:r>
      <w:r w:rsidRPr="00057447">
        <w:rPr>
          <w:rFonts w:ascii="Arial" w:hAnsi="Arial" w:cs="Arial"/>
        </w:rPr>
        <w:t>on ‘</w:t>
      </w:r>
      <w:r w:rsidRPr="00057447">
        <w:rPr>
          <w:rFonts w:ascii="Arial" w:hAnsi="Arial" w:cs="Arial"/>
          <w:i/>
          <w:iCs/>
        </w:rPr>
        <w:t>what makes Loughborough University programmes and its graduates distinctive</w:t>
      </w:r>
      <w:r w:rsidRPr="00057447">
        <w:rPr>
          <w:rFonts w:ascii="Arial" w:hAnsi="Arial" w:cs="Arial"/>
        </w:rPr>
        <w:t>’</w:t>
      </w:r>
    </w:p>
    <w:p w:rsidR="008B0475" w:rsidRDefault="008B0475" w:rsidP="00FB0E0E">
      <w:pPr>
        <w:spacing w:after="0" w:line="240" w:lineRule="auto"/>
        <w:rPr>
          <w:rFonts w:ascii="Arial" w:hAnsi="Arial" w:cs="Arial"/>
          <w:color w:val="000000"/>
        </w:rPr>
      </w:pPr>
    </w:p>
    <w:p w:rsidR="008B0475" w:rsidRPr="00057447" w:rsidRDefault="003429C7" w:rsidP="003429C7">
      <w:pPr>
        <w:spacing w:after="0" w:line="240" w:lineRule="auto"/>
        <w:rPr>
          <w:rFonts w:ascii="Arial" w:hAnsi="Arial" w:cs="Arial"/>
          <w:color w:val="000000"/>
        </w:rPr>
      </w:pPr>
      <w:r>
        <w:rPr>
          <w:rFonts w:ascii="Arial" w:hAnsi="Arial" w:cs="Arial"/>
          <w:color w:val="000000"/>
        </w:rPr>
        <w:t>T</w:t>
      </w:r>
      <w:r w:rsidRPr="00057447">
        <w:rPr>
          <w:rFonts w:ascii="Arial" w:hAnsi="Arial" w:cs="Arial"/>
          <w:color w:val="000000"/>
        </w:rPr>
        <w:t xml:space="preserve">he proposed new </w:t>
      </w:r>
      <w:r>
        <w:rPr>
          <w:rFonts w:ascii="Arial" w:hAnsi="Arial" w:cs="Arial"/>
          <w:color w:val="000000"/>
        </w:rPr>
        <w:t xml:space="preserve">programme </w:t>
      </w:r>
      <w:r w:rsidRPr="00057447">
        <w:rPr>
          <w:rFonts w:ascii="Arial" w:hAnsi="Arial" w:cs="Arial"/>
          <w:color w:val="000000"/>
        </w:rPr>
        <w:t>specif</w:t>
      </w:r>
      <w:r>
        <w:rPr>
          <w:rFonts w:ascii="Arial" w:hAnsi="Arial" w:cs="Arial"/>
          <w:color w:val="000000"/>
        </w:rPr>
        <w:t>ication template</w:t>
      </w:r>
      <w:r w:rsidRPr="00057447">
        <w:rPr>
          <w:rFonts w:ascii="Arial" w:hAnsi="Arial" w:cs="Arial"/>
          <w:color w:val="000000"/>
        </w:rPr>
        <w:t xml:space="preserve"> </w:t>
      </w:r>
      <w:r>
        <w:rPr>
          <w:rFonts w:ascii="Arial" w:hAnsi="Arial" w:cs="Arial"/>
          <w:color w:val="000000"/>
        </w:rPr>
        <w:t>is p</w:t>
      </w:r>
      <w:r w:rsidR="00057447" w:rsidRPr="00057447">
        <w:rPr>
          <w:rFonts w:ascii="Arial" w:hAnsi="Arial" w:cs="Arial"/>
          <w:color w:val="000000"/>
        </w:rPr>
        <w:t xml:space="preserve">resented in appendix </w:t>
      </w:r>
      <w:r w:rsidR="00057447">
        <w:rPr>
          <w:rFonts w:ascii="Arial" w:hAnsi="Arial" w:cs="Arial"/>
          <w:color w:val="000000"/>
        </w:rPr>
        <w:t>1</w:t>
      </w:r>
      <w:r w:rsidR="00057447" w:rsidRPr="00057447">
        <w:rPr>
          <w:rFonts w:ascii="Arial" w:hAnsi="Arial" w:cs="Arial"/>
          <w:color w:val="000000"/>
        </w:rPr>
        <w:t>.</w:t>
      </w:r>
      <w:r w:rsidR="00057447">
        <w:rPr>
          <w:rFonts w:ascii="Arial" w:hAnsi="Arial" w:cs="Arial"/>
          <w:color w:val="000000"/>
        </w:rPr>
        <w:t xml:space="preserve">  Presented in appendix 2</w:t>
      </w:r>
      <w:r w:rsidR="008B0475" w:rsidRPr="00057447">
        <w:rPr>
          <w:rFonts w:ascii="Arial" w:hAnsi="Arial" w:cs="Arial"/>
          <w:color w:val="000000"/>
        </w:rPr>
        <w:t xml:space="preserve"> is the old programme specification template with comments and tracked changes.  </w:t>
      </w:r>
    </w:p>
    <w:p w:rsidR="00FB0E0E" w:rsidRPr="00057447" w:rsidRDefault="00FB0E0E" w:rsidP="00FB0E0E">
      <w:pPr>
        <w:spacing w:after="0" w:line="240" w:lineRule="auto"/>
        <w:rPr>
          <w:rFonts w:ascii="Arial" w:hAnsi="Arial" w:cs="Arial"/>
          <w:color w:val="000000"/>
        </w:rPr>
      </w:pPr>
    </w:p>
    <w:p w:rsidR="00EA2EE3" w:rsidRDefault="008B0475" w:rsidP="00FB0E0E">
      <w:pPr>
        <w:spacing w:after="0" w:line="240" w:lineRule="auto"/>
        <w:rPr>
          <w:rFonts w:ascii="Arial" w:hAnsi="Arial" w:cs="Arial"/>
          <w:color w:val="000000"/>
        </w:rPr>
      </w:pPr>
      <w:r w:rsidRPr="00057447">
        <w:rPr>
          <w:rFonts w:ascii="Arial" w:hAnsi="Arial" w:cs="Arial"/>
          <w:color w:val="000000"/>
        </w:rPr>
        <w:t xml:space="preserve">In order to give </w:t>
      </w:r>
      <w:r w:rsidR="00FB0E0E" w:rsidRPr="00057447">
        <w:rPr>
          <w:rFonts w:ascii="Arial" w:hAnsi="Arial" w:cs="Arial"/>
          <w:color w:val="000000"/>
        </w:rPr>
        <w:t>the Committee</w:t>
      </w:r>
      <w:r w:rsidRPr="00057447">
        <w:rPr>
          <w:rFonts w:ascii="Arial" w:hAnsi="Arial" w:cs="Arial"/>
          <w:color w:val="000000"/>
        </w:rPr>
        <w:t xml:space="preserve"> a flavour of how the new programme specifications will look like</w:t>
      </w:r>
      <w:r w:rsidR="00057447">
        <w:rPr>
          <w:rFonts w:ascii="Arial" w:hAnsi="Arial" w:cs="Arial"/>
          <w:color w:val="000000"/>
        </w:rPr>
        <w:t>,</w:t>
      </w:r>
      <w:r w:rsidRPr="00057447">
        <w:rPr>
          <w:rFonts w:ascii="Arial" w:hAnsi="Arial" w:cs="Arial"/>
          <w:color w:val="000000"/>
        </w:rPr>
        <w:t xml:space="preserve"> </w:t>
      </w:r>
      <w:r w:rsidR="00443E82" w:rsidRPr="00057447">
        <w:rPr>
          <w:rFonts w:ascii="Arial" w:hAnsi="Arial" w:cs="Arial"/>
          <w:color w:val="000000"/>
        </w:rPr>
        <w:t xml:space="preserve">an example has been </w:t>
      </w:r>
      <w:r w:rsidRPr="00057447">
        <w:rPr>
          <w:rFonts w:ascii="Arial" w:hAnsi="Arial" w:cs="Arial"/>
          <w:color w:val="000000"/>
        </w:rPr>
        <w:t xml:space="preserve">mocked up </w:t>
      </w:r>
      <w:r w:rsidR="00443E82" w:rsidRPr="00057447">
        <w:rPr>
          <w:rFonts w:ascii="Arial" w:hAnsi="Arial" w:cs="Arial"/>
          <w:color w:val="000000"/>
        </w:rPr>
        <w:t>o</w:t>
      </w:r>
      <w:r w:rsidRPr="00057447">
        <w:rPr>
          <w:rFonts w:ascii="Arial" w:hAnsi="Arial" w:cs="Arial"/>
          <w:color w:val="000000"/>
        </w:rPr>
        <w:t>f the new programme specification for the BEng in Aeronautical Engineering (see appendix 3).  Also presented (appendix 4) are the existing programme specification an</w:t>
      </w:r>
      <w:r w:rsidR="00443E82" w:rsidRPr="00057447">
        <w:rPr>
          <w:rFonts w:ascii="Arial" w:hAnsi="Arial" w:cs="Arial"/>
          <w:color w:val="000000"/>
        </w:rPr>
        <w:t xml:space="preserve">d programme regulations for that programme.  The document has </w:t>
      </w:r>
      <w:r w:rsidRPr="00057447">
        <w:rPr>
          <w:rFonts w:ascii="Arial" w:hAnsi="Arial" w:cs="Arial"/>
          <w:color w:val="000000"/>
        </w:rPr>
        <w:t xml:space="preserve">tracked changes to show how the </w:t>
      </w:r>
      <w:r w:rsidR="00EA2EE3" w:rsidRPr="00057447">
        <w:rPr>
          <w:rFonts w:ascii="Arial" w:hAnsi="Arial" w:cs="Arial"/>
          <w:color w:val="000000"/>
        </w:rPr>
        <w:t>existing documents have been amended to bring them into line with the new specification.</w:t>
      </w:r>
    </w:p>
    <w:p w:rsidR="00D731B5" w:rsidRDefault="00D731B5" w:rsidP="00FB0E0E">
      <w:pPr>
        <w:spacing w:after="0" w:line="240" w:lineRule="auto"/>
        <w:rPr>
          <w:rFonts w:ascii="Arial" w:hAnsi="Arial" w:cs="Arial"/>
          <w:color w:val="000000"/>
        </w:rPr>
      </w:pPr>
    </w:p>
    <w:p w:rsidR="00115EE1" w:rsidRDefault="00CF26BE" w:rsidP="00115EE1">
      <w:pPr>
        <w:pStyle w:val="ListParagraph"/>
        <w:numPr>
          <w:ilvl w:val="0"/>
          <w:numId w:val="14"/>
        </w:numPr>
        <w:spacing w:after="0" w:line="240" w:lineRule="auto"/>
        <w:ind w:left="0"/>
        <w:rPr>
          <w:rFonts w:ascii="Arial" w:hAnsi="Arial" w:cs="Arial"/>
          <w:b/>
          <w:bCs/>
          <w:color w:val="000000"/>
        </w:rPr>
      </w:pPr>
      <w:r>
        <w:rPr>
          <w:rFonts w:ascii="Arial" w:hAnsi="Arial" w:cs="Arial"/>
          <w:b/>
          <w:bCs/>
          <w:color w:val="000000"/>
        </w:rPr>
        <w:t>Actions for Learning and Teaching Committee</w:t>
      </w:r>
    </w:p>
    <w:p w:rsidR="00CF26BE" w:rsidRPr="00115EE1" w:rsidRDefault="00CF26BE" w:rsidP="00CF26BE">
      <w:pPr>
        <w:pStyle w:val="ListParagraph"/>
        <w:spacing w:after="0" w:line="240" w:lineRule="auto"/>
        <w:ind w:left="0"/>
        <w:rPr>
          <w:rFonts w:ascii="Arial" w:hAnsi="Arial" w:cs="Arial"/>
          <w:b/>
          <w:bCs/>
          <w:color w:val="000000"/>
        </w:rPr>
      </w:pPr>
    </w:p>
    <w:p w:rsidR="00443E82" w:rsidRPr="00057447" w:rsidRDefault="00443E82" w:rsidP="00FB0E0E">
      <w:pPr>
        <w:spacing w:after="0" w:line="240" w:lineRule="auto"/>
        <w:rPr>
          <w:rFonts w:ascii="Arial" w:hAnsi="Arial" w:cs="Arial"/>
          <w:color w:val="000000"/>
        </w:rPr>
      </w:pPr>
      <w:r w:rsidRPr="00057447">
        <w:rPr>
          <w:rFonts w:ascii="Arial" w:hAnsi="Arial" w:cs="Arial"/>
          <w:color w:val="000000"/>
        </w:rPr>
        <w:t xml:space="preserve">Learning and Teaching Committee is asked to comment on the proposed new programme specification with a view to </w:t>
      </w:r>
      <w:r w:rsidRPr="00057447">
        <w:rPr>
          <w:rFonts w:ascii="Arial" w:hAnsi="Arial" w:cs="Arial"/>
          <w:b/>
          <w:bCs/>
          <w:color w:val="000000"/>
        </w:rPr>
        <w:t>approval for immediate effect for all new programme proposals</w:t>
      </w:r>
      <w:r w:rsidRPr="00057447">
        <w:rPr>
          <w:rFonts w:ascii="Arial" w:hAnsi="Arial" w:cs="Arial"/>
          <w:color w:val="000000"/>
        </w:rPr>
        <w:t xml:space="preserve">.  </w:t>
      </w:r>
    </w:p>
    <w:p w:rsidR="00057447" w:rsidRDefault="00057447" w:rsidP="00FB0E0E">
      <w:pPr>
        <w:spacing w:after="0" w:line="240" w:lineRule="auto"/>
        <w:rPr>
          <w:rFonts w:ascii="Arial" w:hAnsi="Arial" w:cs="Arial"/>
          <w:color w:val="000000"/>
        </w:rPr>
      </w:pPr>
    </w:p>
    <w:p w:rsidR="00CF26BE" w:rsidRDefault="00443E82" w:rsidP="0096778B">
      <w:pPr>
        <w:spacing w:after="0" w:line="240" w:lineRule="auto"/>
        <w:rPr>
          <w:rFonts w:ascii="Arial" w:hAnsi="Arial" w:cs="Arial"/>
          <w:color w:val="000000"/>
        </w:rPr>
      </w:pPr>
      <w:r w:rsidRPr="00057447">
        <w:rPr>
          <w:rFonts w:ascii="Arial" w:hAnsi="Arial" w:cs="Arial"/>
          <w:color w:val="000000"/>
        </w:rPr>
        <w:lastRenderedPageBreak/>
        <w:t>The Committee is</w:t>
      </w:r>
      <w:r w:rsidR="00FB0E0E" w:rsidRPr="00057447">
        <w:rPr>
          <w:rFonts w:ascii="Arial" w:hAnsi="Arial" w:cs="Arial"/>
          <w:color w:val="000000"/>
        </w:rPr>
        <w:t xml:space="preserve"> also</w:t>
      </w:r>
      <w:r w:rsidRPr="00057447">
        <w:rPr>
          <w:rFonts w:ascii="Arial" w:hAnsi="Arial" w:cs="Arial"/>
          <w:color w:val="000000"/>
        </w:rPr>
        <w:t xml:space="preserve"> </w:t>
      </w:r>
      <w:r w:rsidRPr="00057447">
        <w:rPr>
          <w:rFonts w:ascii="Arial" w:hAnsi="Arial" w:cs="Arial"/>
          <w:b/>
          <w:bCs/>
          <w:color w:val="000000"/>
        </w:rPr>
        <w:t>invited to form a view</w:t>
      </w:r>
      <w:r w:rsidRPr="00057447">
        <w:rPr>
          <w:rFonts w:ascii="Arial" w:hAnsi="Arial" w:cs="Arial"/>
          <w:color w:val="000000"/>
        </w:rPr>
        <w:t xml:space="preserve"> on whether all existing programme specifications and regulations should be changed into the new format </w:t>
      </w:r>
      <w:r w:rsidR="00FB0E0E" w:rsidRPr="00057447">
        <w:rPr>
          <w:rFonts w:ascii="Arial" w:hAnsi="Arial" w:cs="Arial"/>
          <w:color w:val="000000"/>
        </w:rPr>
        <w:t>as soon as possible</w:t>
      </w:r>
      <w:r w:rsidR="00550389">
        <w:rPr>
          <w:rFonts w:ascii="Arial" w:hAnsi="Arial" w:cs="Arial"/>
          <w:color w:val="000000"/>
        </w:rPr>
        <w:t xml:space="preserve"> (for example, by the end of January 2013)</w:t>
      </w:r>
      <w:r w:rsidR="00FB0E0E" w:rsidRPr="00057447">
        <w:rPr>
          <w:rFonts w:ascii="Arial" w:hAnsi="Arial" w:cs="Arial"/>
          <w:color w:val="000000"/>
        </w:rPr>
        <w:t>, or over a more protracted period of time</w:t>
      </w:r>
      <w:r w:rsidR="00550389">
        <w:rPr>
          <w:rFonts w:ascii="Arial" w:hAnsi="Arial" w:cs="Arial"/>
          <w:color w:val="000000"/>
        </w:rPr>
        <w:t xml:space="preserve"> (for example, by the time of the School’s next Periodic Programme Review)</w:t>
      </w:r>
      <w:r w:rsidR="00FB0E0E" w:rsidRPr="00057447">
        <w:rPr>
          <w:rFonts w:ascii="Arial" w:hAnsi="Arial" w:cs="Arial"/>
          <w:color w:val="000000"/>
        </w:rPr>
        <w:t xml:space="preserve">.  </w:t>
      </w:r>
    </w:p>
    <w:p w:rsidR="00CF26BE" w:rsidRDefault="00CF26BE" w:rsidP="0096778B">
      <w:pPr>
        <w:spacing w:after="0" w:line="240" w:lineRule="auto"/>
        <w:rPr>
          <w:rFonts w:ascii="Arial" w:hAnsi="Arial" w:cs="Arial"/>
          <w:color w:val="000000"/>
        </w:rPr>
      </w:pPr>
    </w:p>
    <w:p w:rsidR="00443E82" w:rsidRDefault="00FB0E0E" w:rsidP="003429C7">
      <w:pPr>
        <w:spacing w:after="0" w:line="240" w:lineRule="auto"/>
        <w:rPr>
          <w:rFonts w:ascii="Arial" w:hAnsi="Arial" w:cs="Arial"/>
          <w:color w:val="000000"/>
        </w:rPr>
      </w:pPr>
      <w:r w:rsidRPr="00057447">
        <w:rPr>
          <w:rFonts w:ascii="Arial" w:hAnsi="Arial" w:cs="Arial"/>
          <w:color w:val="000000"/>
        </w:rPr>
        <w:t>Transferral into the new format will have resource implications as staff w</w:t>
      </w:r>
      <w:r w:rsidR="003429C7">
        <w:rPr>
          <w:rFonts w:ascii="Arial" w:hAnsi="Arial" w:cs="Arial"/>
          <w:color w:val="000000"/>
        </w:rPr>
        <w:t xml:space="preserve">ill </w:t>
      </w:r>
      <w:r w:rsidRPr="00057447">
        <w:rPr>
          <w:rFonts w:ascii="Arial" w:hAnsi="Arial" w:cs="Arial"/>
          <w:color w:val="000000"/>
        </w:rPr>
        <w:t xml:space="preserve">be required to </w:t>
      </w:r>
      <w:r w:rsidR="00550389">
        <w:rPr>
          <w:rFonts w:ascii="Arial" w:hAnsi="Arial" w:cs="Arial"/>
          <w:color w:val="000000"/>
        </w:rPr>
        <w:t xml:space="preserve">convert the </w:t>
      </w:r>
      <w:r w:rsidRPr="00057447">
        <w:rPr>
          <w:rFonts w:ascii="Arial" w:hAnsi="Arial" w:cs="Arial"/>
          <w:color w:val="000000"/>
        </w:rPr>
        <w:t>existing documents into the new format.  For the sake of consistency and reducing the burden on Schools it would be preferable for this work to be undertaken by the Academic Registry</w:t>
      </w:r>
      <w:r w:rsidR="0096778B">
        <w:rPr>
          <w:rFonts w:ascii="Arial" w:hAnsi="Arial" w:cs="Arial"/>
          <w:color w:val="000000"/>
        </w:rPr>
        <w:t xml:space="preserve">.  However, </w:t>
      </w:r>
      <w:r w:rsidRPr="00057447">
        <w:rPr>
          <w:rFonts w:ascii="Arial" w:hAnsi="Arial" w:cs="Arial"/>
          <w:color w:val="000000"/>
        </w:rPr>
        <w:t xml:space="preserve">in light of current workloads this would require the employment of a temporary member of staff for approximately a month.  </w:t>
      </w:r>
    </w:p>
    <w:p w:rsidR="00640F68" w:rsidRPr="00057447" w:rsidRDefault="00640F68" w:rsidP="00636610">
      <w:pPr>
        <w:pStyle w:val="ListParagraph"/>
        <w:spacing w:after="0" w:line="240" w:lineRule="auto"/>
        <w:ind w:left="0"/>
        <w:rPr>
          <w:rFonts w:ascii="Arial" w:hAnsi="Arial" w:cs="Arial"/>
          <w:b/>
          <w:bCs/>
        </w:rPr>
      </w:pPr>
    </w:p>
    <w:p w:rsidR="00636610" w:rsidRPr="00636610" w:rsidRDefault="00636610" w:rsidP="00636610">
      <w:pPr>
        <w:pStyle w:val="ListParagraph"/>
        <w:numPr>
          <w:ilvl w:val="0"/>
          <w:numId w:val="14"/>
        </w:numPr>
        <w:spacing w:after="0" w:line="240" w:lineRule="auto"/>
        <w:ind w:left="0"/>
        <w:rPr>
          <w:rFonts w:ascii="Arial" w:hAnsi="Arial" w:cs="Arial"/>
          <w:b/>
          <w:bCs/>
          <w:color w:val="000000"/>
        </w:rPr>
      </w:pPr>
      <w:r w:rsidRPr="00636610">
        <w:rPr>
          <w:rFonts w:ascii="Arial" w:hAnsi="Arial" w:cs="Arial"/>
          <w:b/>
          <w:bCs/>
          <w:color w:val="000000"/>
        </w:rPr>
        <w:t>Future work</w:t>
      </w:r>
    </w:p>
    <w:p w:rsidR="00636610" w:rsidRDefault="00636610" w:rsidP="00636610">
      <w:pPr>
        <w:spacing w:after="0" w:line="240" w:lineRule="auto"/>
        <w:rPr>
          <w:rFonts w:ascii="Arial" w:hAnsi="Arial" w:cs="Arial"/>
          <w:color w:val="000000"/>
        </w:rPr>
      </w:pPr>
    </w:p>
    <w:p w:rsidR="006C5E09" w:rsidRDefault="006C5E09" w:rsidP="00636610">
      <w:pPr>
        <w:spacing w:after="0" w:line="240" w:lineRule="auto"/>
        <w:rPr>
          <w:rFonts w:ascii="Arial" w:hAnsi="Arial" w:cs="Arial"/>
          <w:color w:val="000000"/>
          <w:u w:val="single"/>
        </w:rPr>
      </w:pPr>
      <w:r>
        <w:rPr>
          <w:rFonts w:ascii="Arial" w:hAnsi="Arial" w:cs="Arial"/>
          <w:color w:val="000000"/>
          <w:u w:val="single"/>
        </w:rPr>
        <w:t>Generic University statements</w:t>
      </w:r>
    </w:p>
    <w:p w:rsidR="006C5E09" w:rsidRPr="006C5E09" w:rsidRDefault="006C5E09" w:rsidP="00636610">
      <w:pPr>
        <w:spacing w:after="0" w:line="240" w:lineRule="auto"/>
        <w:rPr>
          <w:rFonts w:ascii="Arial" w:hAnsi="Arial" w:cs="Arial"/>
          <w:color w:val="000000"/>
        </w:rPr>
      </w:pPr>
      <w:r>
        <w:rPr>
          <w:rFonts w:ascii="Arial" w:hAnsi="Arial" w:cs="Arial"/>
          <w:color w:val="000000"/>
        </w:rPr>
        <w:t xml:space="preserve">It is proposed to replace several of the free text fields with generic university statements.  Discussions have already begun </w:t>
      </w:r>
      <w:r w:rsidR="00F559B2">
        <w:rPr>
          <w:rFonts w:ascii="Arial" w:hAnsi="Arial" w:cs="Arial"/>
          <w:color w:val="000000"/>
        </w:rPr>
        <w:t>at CSC and other fora about the content of these statements.  It is proposed to ask Learning and Teaching Committee to approve these statements later in this academic session.</w:t>
      </w:r>
      <w:r w:rsidR="00D731B5">
        <w:rPr>
          <w:rFonts w:ascii="Arial" w:hAnsi="Arial" w:cs="Arial"/>
          <w:color w:val="000000"/>
        </w:rPr>
        <w:t xml:space="preserve">  Schools will be invited to form a view on whether they would like to supplement the University statements with School or Departmental statements.</w:t>
      </w:r>
    </w:p>
    <w:p w:rsidR="006C5E09" w:rsidRDefault="006C5E09" w:rsidP="00636610">
      <w:pPr>
        <w:spacing w:after="0" w:line="240" w:lineRule="auto"/>
        <w:rPr>
          <w:rFonts w:ascii="Arial" w:hAnsi="Arial" w:cs="Arial"/>
          <w:color w:val="000000"/>
          <w:u w:val="single"/>
        </w:rPr>
      </w:pPr>
    </w:p>
    <w:p w:rsidR="00636610" w:rsidRPr="00636610" w:rsidRDefault="00636610" w:rsidP="00636610">
      <w:pPr>
        <w:spacing w:after="0" w:line="240" w:lineRule="auto"/>
        <w:rPr>
          <w:rFonts w:ascii="Arial" w:hAnsi="Arial" w:cs="Arial"/>
          <w:color w:val="000000"/>
          <w:u w:val="single"/>
        </w:rPr>
      </w:pPr>
      <w:r w:rsidRPr="00636610">
        <w:rPr>
          <w:rFonts w:ascii="Arial" w:hAnsi="Arial" w:cs="Arial"/>
          <w:color w:val="000000"/>
          <w:u w:val="single"/>
        </w:rPr>
        <w:t>Automating the process</w:t>
      </w:r>
    </w:p>
    <w:p w:rsidR="00636610" w:rsidRDefault="00636610" w:rsidP="00636610">
      <w:pPr>
        <w:spacing w:after="0" w:line="240" w:lineRule="auto"/>
        <w:rPr>
          <w:rFonts w:ascii="Arial" w:hAnsi="Arial" w:cs="Arial"/>
          <w:color w:val="000000"/>
        </w:rPr>
      </w:pPr>
      <w:r w:rsidRPr="00636610">
        <w:rPr>
          <w:rFonts w:ascii="Arial" w:hAnsi="Arial" w:cs="Arial"/>
          <w:color w:val="000000"/>
        </w:rPr>
        <w:t xml:space="preserve">It is proposed to work towards using the web-based Content Management System (CMS) to manage the approval and publication of programme specifications.  This would see the current manual processing of Word documents replaced with an online system for the approval and publication of the specifications.    It is anticipated that this should speed up the approval process and enhance the presentation of the documents. </w:t>
      </w:r>
    </w:p>
    <w:p w:rsidR="00636610" w:rsidRPr="00636610" w:rsidRDefault="00636610" w:rsidP="00636610">
      <w:pPr>
        <w:spacing w:after="0" w:line="240" w:lineRule="auto"/>
        <w:rPr>
          <w:rFonts w:ascii="Arial" w:hAnsi="Arial" w:cs="Arial"/>
          <w:color w:val="000000"/>
        </w:rPr>
      </w:pPr>
    </w:p>
    <w:p w:rsidR="00636610" w:rsidRDefault="00636610" w:rsidP="00636610">
      <w:pPr>
        <w:spacing w:after="0" w:line="240" w:lineRule="auto"/>
        <w:rPr>
          <w:rFonts w:ascii="Arial" w:hAnsi="Arial" w:cs="Arial"/>
          <w:color w:val="000000"/>
        </w:rPr>
      </w:pPr>
      <w:r>
        <w:rPr>
          <w:rFonts w:ascii="Arial" w:hAnsi="Arial" w:cs="Arial"/>
          <w:color w:val="000000"/>
        </w:rPr>
        <w:t>This would also provide opportunities for using information from the programme specification for other purposes, for example, in the prospectus.</w:t>
      </w:r>
    </w:p>
    <w:p w:rsidR="00636610" w:rsidRDefault="00636610" w:rsidP="00636610">
      <w:pPr>
        <w:spacing w:after="0" w:line="240" w:lineRule="auto"/>
        <w:rPr>
          <w:rFonts w:ascii="Arial" w:hAnsi="Arial" w:cs="Arial"/>
          <w:color w:val="000000"/>
        </w:rPr>
      </w:pPr>
    </w:p>
    <w:p w:rsidR="00636610" w:rsidRPr="00636610" w:rsidRDefault="00636610" w:rsidP="00636610">
      <w:pPr>
        <w:spacing w:after="0" w:line="240" w:lineRule="auto"/>
        <w:rPr>
          <w:rFonts w:ascii="Arial" w:hAnsi="Arial" w:cs="Arial"/>
          <w:color w:val="000000"/>
          <w:u w:val="single"/>
        </w:rPr>
      </w:pPr>
      <w:r>
        <w:rPr>
          <w:rFonts w:ascii="Arial" w:hAnsi="Arial" w:cs="Arial"/>
          <w:color w:val="000000"/>
          <w:u w:val="single"/>
        </w:rPr>
        <w:t>The provision of supporting documentation</w:t>
      </w:r>
    </w:p>
    <w:p w:rsidR="00636610" w:rsidRPr="00057447" w:rsidRDefault="00636610" w:rsidP="003429C7">
      <w:pPr>
        <w:spacing w:after="0" w:line="240" w:lineRule="auto"/>
        <w:rPr>
          <w:rFonts w:ascii="Arial" w:hAnsi="Arial" w:cs="Arial"/>
          <w:color w:val="000000"/>
        </w:rPr>
      </w:pPr>
      <w:r w:rsidRPr="00057447">
        <w:rPr>
          <w:rFonts w:ascii="Arial" w:hAnsi="Arial" w:cs="Arial"/>
          <w:color w:val="000000"/>
        </w:rPr>
        <w:t xml:space="preserve">Schools will still be required to </w:t>
      </w:r>
      <w:r>
        <w:rPr>
          <w:rFonts w:ascii="Arial" w:hAnsi="Arial" w:cs="Arial"/>
          <w:color w:val="000000"/>
        </w:rPr>
        <w:t>create</w:t>
      </w:r>
      <w:r w:rsidRPr="00057447">
        <w:rPr>
          <w:rFonts w:ascii="Arial" w:hAnsi="Arial" w:cs="Arial"/>
          <w:color w:val="000000"/>
        </w:rPr>
        <w:t xml:space="preserve"> Curriculum Maps and Assessment Matrices alongside the new programme specification.  However, with the advent of KIS the Academic Registry is looking at how the KIS data can support programme design and delivery, with one option being the automatic production of a dummy KIS for each new programme. The Academic Registry will therefore consider </w:t>
      </w:r>
      <w:r w:rsidR="003429C7">
        <w:rPr>
          <w:rFonts w:ascii="Arial" w:hAnsi="Arial" w:cs="Arial"/>
          <w:color w:val="000000"/>
        </w:rPr>
        <w:t>how</w:t>
      </w:r>
      <w:r w:rsidRPr="00057447">
        <w:rPr>
          <w:rFonts w:ascii="Arial" w:hAnsi="Arial" w:cs="Arial"/>
          <w:color w:val="000000"/>
        </w:rPr>
        <w:t xml:space="preserve"> the information presented in </w:t>
      </w:r>
      <w:r w:rsidRPr="00057447">
        <w:rPr>
          <w:rFonts w:ascii="Arial" w:hAnsi="Arial" w:cs="Arial"/>
        </w:rPr>
        <w:t>Curriculum Maps, Assessment Matrices and KIS can be created and presented most efficiently</w:t>
      </w:r>
      <w:r>
        <w:rPr>
          <w:rFonts w:ascii="Arial" w:hAnsi="Arial" w:cs="Arial"/>
        </w:rPr>
        <w:t xml:space="preserve"> and effectively</w:t>
      </w:r>
      <w:r w:rsidRPr="00057447">
        <w:rPr>
          <w:rFonts w:ascii="Arial" w:hAnsi="Arial" w:cs="Arial"/>
        </w:rPr>
        <w:t>.</w:t>
      </w:r>
    </w:p>
    <w:p w:rsidR="00636610" w:rsidRPr="00057447" w:rsidRDefault="00636610" w:rsidP="00636610">
      <w:pPr>
        <w:spacing w:after="0" w:line="240" w:lineRule="auto"/>
        <w:rPr>
          <w:rFonts w:ascii="Arial" w:hAnsi="Arial" w:cs="Arial"/>
          <w:color w:val="000000"/>
        </w:rPr>
      </w:pPr>
    </w:p>
    <w:p w:rsidR="003E758D" w:rsidRDefault="003E758D">
      <w:pPr>
        <w:rPr>
          <w:rFonts w:ascii="Arial" w:eastAsia="Times New Roman" w:hAnsi="Arial" w:cs="Arial"/>
          <w:b/>
          <w:bCs/>
          <w:color w:val="330066"/>
          <w:kern w:val="36"/>
          <w:sz w:val="36"/>
          <w:szCs w:val="36"/>
        </w:rPr>
      </w:pPr>
      <w:r>
        <w:rPr>
          <w:rFonts w:ascii="Arial" w:eastAsia="Times New Roman" w:hAnsi="Arial" w:cs="Arial"/>
          <w:b/>
          <w:bCs/>
          <w:color w:val="330066"/>
          <w:kern w:val="36"/>
          <w:sz w:val="36"/>
          <w:szCs w:val="36"/>
        </w:rPr>
        <w:br w:type="page"/>
      </w:r>
    </w:p>
    <w:p w:rsidR="003E758D" w:rsidRDefault="003E758D" w:rsidP="003E758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APPENDIX 1</w:t>
      </w:r>
    </w:p>
    <w:p w:rsidR="003E758D" w:rsidRDefault="003E758D" w:rsidP="003E758D">
      <w:pPr>
        <w:spacing w:after="0" w:line="240" w:lineRule="auto"/>
        <w:rPr>
          <w:rFonts w:ascii="Arial" w:eastAsia="Times New Roman" w:hAnsi="Arial" w:cs="Arial"/>
          <w:b/>
          <w:sz w:val="24"/>
          <w:szCs w:val="24"/>
          <w:lang w:eastAsia="en-GB"/>
        </w:rPr>
      </w:pPr>
    </w:p>
    <w:p w:rsidR="003E758D" w:rsidRPr="00821DBD" w:rsidRDefault="003E758D" w:rsidP="003E758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PROPOSED NEW</w:t>
      </w:r>
      <w:r w:rsidRPr="00821DBD">
        <w:rPr>
          <w:rFonts w:ascii="Arial" w:eastAsia="Times New Roman" w:hAnsi="Arial" w:cs="Arial"/>
          <w:b/>
          <w:sz w:val="24"/>
          <w:szCs w:val="24"/>
          <w:lang w:eastAsia="en-GB"/>
        </w:rPr>
        <w:t xml:space="preserve"> PROGRAMME SPECIFICATION TEMPLATE </w:t>
      </w:r>
    </w:p>
    <w:p w:rsidR="003E758D" w:rsidRPr="00821DBD" w:rsidRDefault="003E758D" w:rsidP="003E758D">
      <w:pPr>
        <w:spacing w:after="0" w:line="240" w:lineRule="auto"/>
        <w:jc w:val="center"/>
        <w:rPr>
          <w:rFonts w:ascii="Arial" w:eastAsia="Times New Roman" w:hAnsi="Arial" w:cs="Arial"/>
          <w:b/>
          <w:sz w:val="24"/>
          <w:szCs w:val="24"/>
          <w:lang w:eastAsia="en-GB"/>
        </w:rPr>
      </w:pPr>
    </w:p>
    <w:p w:rsidR="003E758D" w:rsidRPr="00821DBD" w:rsidRDefault="003E758D" w:rsidP="003E758D">
      <w:pPr>
        <w:spacing w:after="0" w:line="240" w:lineRule="auto"/>
        <w:jc w:val="center"/>
        <w:rPr>
          <w:rFonts w:ascii="Arial" w:eastAsia="Times New Roman" w:hAnsi="Arial" w:cs="Arial"/>
          <w:b/>
          <w:sz w:val="24"/>
          <w:szCs w:val="24"/>
          <w:lang w:eastAsia="en-GB"/>
        </w:rPr>
      </w:pPr>
    </w:p>
    <w:p w:rsidR="003E758D" w:rsidRPr="00821DBD" w:rsidRDefault="003E758D" w:rsidP="003E758D">
      <w:pPr>
        <w:spacing w:after="0" w:line="240" w:lineRule="auto"/>
        <w:jc w:val="center"/>
        <w:rPr>
          <w:rFonts w:ascii="Arial" w:eastAsia="Times New Roman" w:hAnsi="Arial" w:cs="Arial"/>
          <w:b/>
          <w:sz w:val="24"/>
          <w:szCs w:val="24"/>
          <w:lang w:eastAsia="en-GB"/>
        </w:rPr>
      </w:pPr>
      <w:r w:rsidRPr="00821DBD">
        <w:rPr>
          <w:rFonts w:ascii="Arial" w:eastAsia="Times New Roman" w:hAnsi="Arial" w:cs="Arial"/>
          <w:b/>
          <w:sz w:val="24"/>
          <w:szCs w:val="24"/>
          <w:lang w:eastAsia="en-GB"/>
        </w:rPr>
        <w:t xml:space="preserve">Programme Specification </w:t>
      </w:r>
    </w:p>
    <w:p w:rsidR="003E758D" w:rsidRPr="00821DBD" w:rsidRDefault="003E758D" w:rsidP="003E758D">
      <w:pPr>
        <w:spacing w:after="0" w:line="240" w:lineRule="auto"/>
        <w:jc w:val="center"/>
        <w:rPr>
          <w:rFonts w:ascii="Arial" w:eastAsia="Times New Roman" w:hAnsi="Arial" w:cs="Arial"/>
          <w:b/>
          <w:sz w:val="24"/>
          <w:szCs w:val="24"/>
          <w:lang w:eastAsia="en-GB"/>
        </w:rPr>
      </w:pPr>
    </w:p>
    <w:p w:rsidR="003E758D" w:rsidRPr="00821DBD" w:rsidRDefault="003E758D" w:rsidP="003E758D">
      <w:pPr>
        <w:spacing w:after="0" w:line="240" w:lineRule="auto"/>
        <w:jc w:val="center"/>
        <w:rPr>
          <w:rFonts w:ascii="Arial" w:eastAsia="Times New Roman" w:hAnsi="Arial" w:cs="Arial"/>
          <w:i/>
          <w:szCs w:val="24"/>
          <w:lang w:eastAsia="en-GB"/>
        </w:rPr>
      </w:pPr>
      <w:r w:rsidRPr="00821DBD">
        <w:rPr>
          <w:rFonts w:ascii="Arial" w:eastAsia="Times New Roman" w:hAnsi="Arial" w:cs="Arial"/>
          <w:i/>
          <w:szCs w:val="24"/>
          <w:lang w:eastAsia="en-GB"/>
        </w:rPr>
        <w:t>Name of programme</w:t>
      </w:r>
    </w:p>
    <w:p w:rsidR="003E758D" w:rsidRPr="00821DBD" w:rsidRDefault="003E758D" w:rsidP="003E758D">
      <w:pPr>
        <w:spacing w:after="0" w:line="240" w:lineRule="auto"/>
        <w:rPr>
          <w:rFonts w:ascii="Arial" w:eastAsia="Times New Roman" w:hAnsi="Arial" w:cs="Arial"/>
          <w:szCs w:val="24"/>
          <w:lang w:eastAsia="en-GB"/>
        </w:rPr>
      </w:pPr>
    </w:p>
    <w:p w:rsidR="003E758D" w:rsidRDefault="003E758D" w:rsidP="003E758D">
      <w:pPr>
        <w:spacing w:after="0" w:line="240" w:lineRule="auto"/>
        <w:rPr>
          <w:rFonts w:ascii="Arial" w:eastAsia="Times New Roman" w:hAnsi="Arial" w:cs="Arial"/>
          <w:szCs w:val="24"/>
          <w:lang w:eastAsia="en-GB"/>
        </w:rPr>
      </w:pP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t xml:space="preserve">Academic Year: </w:t>
      </w:r>
    </w:p>
    <w:p w:rsidR="003E758D" w:rsidRDefault="003E758D" w:rsidP="003E758D">
      <w:pPr>
        <w:spacing w:after="0" w:line="240" w:lineRule="auto"/>
        <w:rPr>
          <w:rFonts w:ascii="Arial" w:eastAsia="Times New Roman" w:hAnsi="Arial" w:cs="Arial"/>
          <w:szCs w:val="24"/>
          <w:lang w:eastAsia="en-GB"/>
        </w:rPr>
      </w:pPr>
    </w:p>
    <w:p w:rsidR="003E758D" w:rsidRDefault="003E758D" w:rsidP="003E758D">
      <w:pPr>
        <w:spacing w:after="0" w:line="240" w:lineRule="auto"/>
        <w:rPr>
          <w:rFonts w:ascii="Arial" w:hAnsi="Arial" w:cs="Arial"/>
        </w:rPr>
      </w:pPr>
      <w:r w:rsidRPr="000A7F6A">
        <w:rPr>
          <w:rFonts w:ascii="Arial" w:hAnsi="Arial" w:cs="Arial"/>
        </w:rPr>
        <w:t xml:space="preserve">This specification provides a concise summary of the main features of the programme and the learning outcomes that a typical student might reasonably be expected to achieve and demonstrate if full advantage is taken of the learning opportunities that are provided.  </w:t>
      </w:r>
    </w:p>
    <w:p w:rsidR="003E758D" w:rsidRPr="000A7F6A" w:rsidRDefault="003E758D" w:rsidP="003E758D">
      <w:pPr>
        <w:spacing w:after="0" w:line="240" w:lineRule="auto"/>
        <w:rPr>
          <w:rFonts w:ascii="Arial" w:hAnsi="Arial" w:cs="Arial"/>
        </w:rPr>
      </w:pPr>
    </w:p>
    <w:p w:rsidR="003E758D" w:rsidRDefault="003E758D" w:rsidP="003E758D">
      <w:pPr>
        <w:spacing w:after="0" w:line="240" w:lineRule="auto"/>
        <w:rPr>
          <w:rFonts w:ascii="Arial" w:hAnsi="Arial" w:cs="Arial"/>
        </w:rPr>
      </w:pPr>
      <w:r w:rsidRPr="000A7F6A">
        <w:rPr>
          <w:rFonts w:ascii="Arial" w:hAnsi="Arial" w:cs="Arial"/>
        </w:rPr>
        <w:t>This specification should be read in conjunction with:</w:t>
      </w:r>
    </w:p>
    <w:p w:rsidR="003E758D" w:rsidRPr="000A7F6A" w:rsidRDefault="003E758D" w:rsidP="003E758D">
      <w:pPr>
        <w:spacing w:after="0" w:line="240" w:lineRule="auto"/>
        <w:rPr>
          <w:rFonts w:ascii="Arial" w:hAnsi="Arial" w:cs="Arial"/>
        </w:rPr>
      </w:pPr>
    </w:p>
    <w:p w:rsidR="003E758D" w:rsidRPr="000A7F6A" w:rsidRDefault="003E758D" w:rsidP="003E758D">
      <w:pPr>
        <w:ind w:left="567" w:hanging="567"/>
        <w:rPr>
          <w:rFonts w:ascii="Arial" w:hAnsi="Arial" w:cs="Arial"/>
        </w:rPr>
      </w:pPr>
      <w:r w:rsidRPr="000A7F6A">
        <w:rPr>
          <w:rFonts w:ascii="Arial" w:hAnsi="Arial" w:cs="Arial"/>
        </w:rPr>
        <w:t>•</w:t>
      </w:r>
      <w:r w:rsidRPr="000A7F6A">
        <w:rPr>
          <w:rFonts w:ascii="Arial" w:hAnsi="Arial" w:cs="Arial"/>
        </w:rPr>
        <w:tab/>
        <w:t xml:space="preserve">Regulation XX for Undergraduate Awards  </w:t>
      </w:r>
      <w:r>
        <w:rPr>
          <w:rFonts w:ascii="Arial" w:hAnsi="Arial" w:cs="Arial"/>
        </w:rPr>
        <w:t>(URL)</w:t>
      </w:r>
      <w:r w:rsidRPr="00C67D9D">
        <w:rPr>
          <w:rFonts w:ascii="Arial" w:hAnsi="Arial" w:cs="Arial"/>
          <w:i/>
          <w:iCs/>
        </w:rPr>
        <w:t xml:space="preserve"> or</w:t>
      </w:r>
      <w:r>
        <w:rPr>
          <w:rFonts w:ascii="Arial" w:hAnsi="Arial" w:cs="Arial"/>
        </w:rPr>
        <w:t xml:space="preserve"> Regulation XI for Postgraduate Awards (URL)</w:t>
      </w:r>
    </w:p>
    <w:p w:rsidR="003E758D" w:rsidRPr="000A7F6A" w:rsidRDefault="003E758D" w:rsidP="003E758D">
      <w:pPr>
        <w:ind w:left="567" w:hanging="567"/>
        <w:rPr>
          <w:rFonts w:ascii="Arial" w:hAnsi="Arial" w:cs="Arial"/>
        </w:rPr>
      </w:pPr>
      <w:r w:rsidRPr="000A7F6A">
        <w:rPr>
          <w:rFonts w:ascii="Arial" w:hAnsi="Arial" w:cs="Arial"/>
        </w:rPr>
        <w:t>•</w:t>
      </w:r>
      <w:r w:rsidRPr="000A7F6A">
        <w:rPr>
          <w:rFonts w:ascii="Arial" w:hAnsi="Arial" w:cs="Arial"/>
        </w:rPr>
        <w:tab/>
        <w:t xml:space="preserve">Module specifications </w:t>
      </w:r>
      <w:r>
        <w:rPr>
          <w:rFonts w:ascii="Arial" w:hAnsi="Arial" w:cs="Arial"/>
        </w:rPr>
        <w:t>(URL)</w:t>
      </w:r>
    </w:p>
    <w:p w:rsidR="003E758D" w:rsidRPr="000A7F6A" w:rsidRDefault="003E758D" w:rsidP="003E758D">
      <w:pPr>
        <w:ind w:left="567" w:hanging="567"/>
        <w:rPr>
          <w:rFonts w:ascii="Arial" w:hAnsi="Arial" w:cs="Arial"/>
        </w:rPr>
      </w:pPr>
      <w:r w:rsidRPr="000A7F6A">
        <w:rPr>
          <w:rFonts w:ascii="Arial" w:hAnsi="Arial" w:cs="Arial"/>
        </w:rPr>
        <w:t>•</w:t>
      </w:r>
      <w:r w:rsidRPr="000A7F6A">
        <w:rPr>
          <w:rFonts w:ascii="Arial" w:hAnsi="Arial" w:cs="Arial"/>
        </w:rPr>
        <w:tab/>
        <w:t xml:space="preserve">The teaching, learning and assessment strategies used at Loughborough </w:t>
      </w:r>
      <w:r>
        <w:rPr>
          <w:rFonts w:ascii="Arial" w:hAnsi="Arial" w:cs="Arial"/>
        </w:rPr>
        <w:t>(</w:t>
      </w:r>
      <w:r w:rsidRPr="000A7F6A">
        <w:rPr>
          <w:rFonts w:ascii="Arial" w:hAnsi="Arial" w:cs="Arial"/>
        </w:rPr>
        <w:t>URL</w:t>
      </w:r>
      <w:r>
        <w:rPr>
          <w:rFonts w:ascii="Arial" w:hAnsi="Arial" w:cs="Arial"/>
        </w:rPr>
        <w:t>)</w:t>
      </w:r>
    </w:p>
    <w:p w:rsidR="003E758D" w:rsidRDefault="003E758D" w:rsidP="003E758D">
      <w:pPr>
        <w:ind w:left="567" w:hanging="567"/>
        <w:rPr>
          <w:rFonts w:ascii="Arial" w:hAnsi="Arial" w:cs="Arial"/>
        </w:rPr>
      </w:pPr>
      <w:r w:rsidRPr="000A7F6A">
        <w:rPr>
          <w:rFonts w:ascii="Arial" w:hAnsi="Arial" w:cs="Arial"/>
        </w:rPr>
        <w:t>•</w:t>
      </w:r>
      <w:r w:rsidRPr="000A7F6A">
        <w:rPr>
          <w:rFonts w:ascii="Arial" w:hAnsi="Arial" w:cs="Arial"/>
        </w:rPr>
        <w:tab/>
        <w:t xml:space="preserve">What makes Loughborough University programmes and its graduates distinctive </w:t>
      </w:r>
      <w:r>
        <w:rPr>
          <w:rFonts w:ascii="Arial" w:hAnsi="Arial" w:cs="Arial"/>
        </w:rPr>
        <w:t>(</w:t>
      </w:r>
      <w:r w:rsidRPr="000A7F6A">
        <w:rPr>
          <w:rFonts w:ascii="Arial" w:hAnsi="Arial" w:cs="Arial"/>
        </w:rPr>
        <w:t>URL</w:t>
      </w:r>
      <w:r>
        <w:rPr>
          <w:rFonts w:ascii="Arial" w:hAnsi="Arial" w:cs="Arial"/>
        </w:rPr>
        <w:t>)</w:t>
      </w:r>
    </w:p>
    <w:p w:rsidR="003E758D" w:rsidRPr="00821DBD" w:rsidRDefault="003E758D" w:rsidP="003E758D">
      <w:pPr>
        <w:spacing w:after="0" w:line="240" w:lineRule="auto"/>
        <w:rPr>
          <w:rFonts w:ascii="Arial" w:eastAsia="Times New Roman" w:hAnsi="Arial"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06"/>
        <w:gridCol w:w="2456"/>
      </w:tblGrid>
      <w:tr w:rsidR="003E758D" w:rsidRPr="00821DBD" w:rsidTr="006C5E09">
        <w:tc>
          <w:tcPr>
            <w:tcW w:w="3510" w:type="dxa"/>
          </w:tcPr>
          <w:p w:rsidR="003E758D" w:rsidRPr="00821DBD" w:rsidRDefault="003E758D" w:rsidP="006C5E09">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Awarding body/institution</w:t>
            </w:r>
          </w:p>
          <w:p w:rsidR="003E758D" w:rsidRPr="00821DBD" w:rsidRDefault="003E758D" w:rsidP="006C5E09">
            <w:pPr>
              <w:spacing w:after="0" w:line="240" w:lineRule="auto"/>
              <w:rPr>
                <w:rFonts w:ascii="Arial" w:eastAsia="Times New Roman" w:hAnsi="Arial" w:cs="Arial"/>
                <w:szCs w:val="24"/>
                <w:lang w:eastAsia="en-GB"/>
              </w:rPr>
            </w:pPr>
          </w:p>
          <w:p w:rsidR="003E758D" w:rsidRPr="00821DBD" w:rsidRDefault="003E758D" w:rsidP="006C5E09">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Department</w:t>
            </w:r>
          </w:p>
          <w:p w:rsidR="003E758D" w:rsidRPr="00821DBD" w:rsidRDefault="003E758D" w:rsidP="006C5E09">
            <w:pPr>
              <w:spacing w:after="0" w:line="240" w:lineRule="auto"/>
              <w:rPr>
                <w:rFonts w:ascii="Arial" w:eastAsia="Times New Roman" w:hAnsi="Arial" w:cs="Arial"/>
                <w:szCs w:val="24"/>
                <w:lang w:eastAsia="en-GB"/>
              </w:rPr>
            </w:pPr>
          </w:p>
        </w:tc>
        <w:tc>
          <w:tcPr>
            <w:tcW w:w="4962" w:type="dxa"/>
            <w:gridSpan w:val="2"/>
          </w:tcPr>
          <w:p w:rsidR="003E758D" w:rsidRPr="00821DBD" w:rsidRDefault="003E758D" w:rsidP="006C5E09">
            <w:pPr>
              <w:spacing w:after="0" w:line="240" w:lineRule="auto"/>
              <w:rPr>
                <w:rFonts w:ascii="Arial" w:eastAsia="Times New Roman" w:hAnsi="Arial" w:cs="Arial"/>
                <w:szCs w:val="24"/>
                <w:lang w:eastAsia="en-GB"/>
              </w:rPr>
            </w:pPr>
            <w:smartTag w:uri="urn:schemas-microsoft-com:office:smarttags" w:element="place">
              <w:smartTag w:uri="urn:schemas-microsoft-com:office:smarttags" w:element="PlaceName">
                <w:r w:rsidRPr="00821DBD">
                  <w:rPr>
                    <w:rFonts w:ascii="Arial" w:eastAsia="Times New Roman" w:hAnsi="Arial" w:cs="Arial"/>
                    <w:szCs w:val="24"/>
                    <w:lang w:eastAsia="en-GB"/>
                  </w:rPr>
                  <w:t>Loughborough</w:t>
                </w:r>
              </w:smartTag>
              <w:r w:rsidRPr="00821DBD">
                <w:rPr>
                  <w:rFonts w:ascii="Arial" w:eastAsia="Times New Roman" w:hAnsi="Arial" w:cs="Arial"/>
                  <w:szCs w:val="24"/>
                  <w:lang w:eastAsia="en-GB"/>
                </w:rPr>
                <w:t xml:space="preserve"> </w:t>
              </w:r>
              <w:smartTag w:uri="urn:schemas-microsoft-com:office:smarttags" w:element="PlaceType">
                <w:r w:rsidRPr="00821DBD">
                  <w:rPr>
                    <w:rFonts w:ascii="Arial" w:eastAsia="Times New Roman" w:hAnsi="Arial" w:cs="Arial"/>
                    <w:szCs w:val="24"/>
                    <w:lang w:eastAsia="en-GB"/>
                  </w:rPr>
                  <w:t>University</w:t>
                </w:r>
              </w:smartTag>
            </w:smartTag>
          </w:p>
        </w:tc>
      </w:tr>
      <w:tr w:rsidR="003E758D" w:rsidRPr="00821DBD" w:rsidTr="006C5E09">
        <w:tc>
          <w:tcPr>
            <w:tcW w:w="3510" w:type="dxa"/>
          </w:tcPr>
          <w:p w:rsidR="003E758D" w:rsidRPr="00821DBD" w:rsidRDefault="003E758D" w:rsidP="006C5E09">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Teaching institution (if different)</w:t>
            </w:r>
          </w:p>
          <w:p w:rsidR="003E758D" w:rsidRPr="00821DBD" w:rsidRDefault="003E758D" w:rsidP="006C5E09">
            <w:pPr>
              <w:spacing w:after="0" w:line="240" w:lineRule="auto"/>
              <w:rPr>
                <w:rFonts w:ascii="Arial" w:eastAsia="Times New Roman" w:hAnsi="Arial" w:cs="Arial"/>
                <w:szCs w:val="24"/>
                <w:lang w:eastAsia="en-GB"/>
              </w:rPr>
            </w:pPr>
          </w:p>
        </w:tc>
        <w:tc>
          <w:tcPr>
            <w:tcW w:w="4962" w:type="dxa"/>
            <w:gridSpan w:val="2"/>
          </w:tcPr>
          <w:p w:rsidR="003E758D" w:rsidRPr="00821DBD" w:rsidRDefault="003E758D" w:rsidP="006C5E09">
            <w:pPr>
              <w:spacing w:after="0" w:line="240" w:lineRule="auto"/>
              <w:rPr>
                <w:rFonts w:ascii="Arial" w:eastAsia="Times New Roman" w:hAnsi="Arial" w:cs="Arial"/>
                <w:szCs w:val="24"/>
                <w:lang w:eastAsia="en-GB"/>
              </w:rPr>
            </w:pPr>
          </w:p>
        </w:tc>
      </w:tr>
      <w:tr w:rsidR="003E758D" w:rsidRPr="00821DBD" w:rsidTr="006C5E09">
        <w:tc>
          <w:tcPr>
            <w:tcW w:w="3510" w:type="dxa"/>
          </w:tcPr>
          <w:p w:rsidR="003E758D" w:rsidRPr="00821DBD" w:rsidRDefault="003E758D" w:rsidP="006C5E09">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Details of accreditation by a professional/statutory body</w:t>
            </w:r>
          </w:p>
          <w:p w:rsidR="003E758D" w:rsidRPr="00821DBD" w:rsidRDefault="003E758D" w:rsidP="006C5E09">
            <w:pPr>
              <w:spacing w:after="0" w:line="240" w:lineRule="auto"/>
              <w:rPr>
                <w:rFonts w:ascii="Arial" w:eastAsia="Times New Roman" w:hAnsi="Arial" w:cs="Arial"/>
                <w:szCs w:val="24"/>
                <w:lang w:eastAsia="en-GB"/>
              </w:rPr>
            </w:pPr>
          </w:p>
        </w:tc>
        <w:tc>
          <w:tcPr>
            <w:tcW w:w="2506" w:type="dxa"/>
          </w:tcPr>
          <w:p w:rsidR="003E758D" w:rsidRPr="00821DBD" w:rsidRDefault="003E758D" w:rsidP="006C5E09">
            <w:pPr>
              <w:spacing w:after="0" w:line="240" w:lineRule="auto"/>
              <w:rPr>
                <w:rFonts w:ascii="Arial" w:eastAsia="Times New Roman" w:hAnsi="Arial" w:cs="Arial"/>
                <w:szCs w:val="24"/>
                <w:lang w:eastAsia="en-GB"/>
              </w:rPr>
            </w:pPr>
          </w:p>
        </w:tc>
        <w:tc>
          <w:tcPr>
            <w:tcW w:w="2456" w:type="dxa"/>
          </w:tcPr>
          <w:p w:rsidR="003E758D" w:rsidRPr="00821DBD" w:rsidRDefault="003E758D" w:rsidP="006C5E09">
            <w:pPr>
              <w:spacing w:after="0" w:line="240" w:lineRule="auto"/>
              <w:rPr>
                <w:rFonts w:ascii="Arial" w:eastAsia="Times New Roman" w:hAnsi="Arial" w:cs="Arial"/>
                <w:szCs w:val="24"/>
                <w:lang w:eastAsia="en-GB"/>
              </w:rPr>
            </w:pPr>
            <w:r>
              <w:rPr>
                <w:rFonts w:ascii="Arial" w:eastAsia="Times New Roman" w:hAnsi="Arial" w:cs="Arial"/>
                <w:noProof/>
                <w:szCs w:val="24"/>
              </w:rPr>
              <mc:AlternateContent>
                <mc:Choice Requires="wps">
                  <w:drawing>
                    <wp:anchor distT="0" distB="0" distL="114300" distR="114300" simplePos="0" relativeHeight="251663360" behindDoc="0" locked="0" layoutInCell="1" allowOverlap="1" wp14:anchorId="525FA985" wp14:editId="3AF73D57">
                      <wp:simplePos x="0" y="0"/>
                      <wp:positionH relativeFrom="column">
                        <wp:posOffset>1323340</wp:posOffset>
                      </wp:positionH>
                      <wp:positionV relativeFrom="paragraph">
                        <wp:posOffset>52070</wp:posOffset>
                      </wp:positionV>
                      <wp:extent cx="95250" cy="9525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4.2pt;margin-top:4.1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6mFwIAADk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"/>
                  </w:pict>
                </mc:Fallback>
              </mc:AlternateContent>
            </w:r>
            <w:r w:rsidRPr="00821DBD">
              <w:rPr>
                <w:rFonts w:ascii="Arial" w:eastAsia="Times New Roman" w:hAnsi="Arial" w:cs="Arial"/>
                <w:szCs w:val="24"/>
                <w:lang w:eastAsia="en-GB"/>
              </w:rPr>
              <w:t xml:space="preserve">Being sought </w:t>
            </w:r>
          </w:p>
          <w:p w:rsidR="003E758D" w:rsidRPr="00821DBD" w:rsidRDefault="003E758D" w:rsidP="006C5E09">
            <w:pPr>
              <w:spacing w:after="0" w:line="240" w:lineRule="auto"/>
              <w:rPr>
                <w:rFonts w:ascii="Arial" w:eastAsia="Times New Roman" w:hAnsi="Arial" w:cs="Arial"/>
                <w:szCs w:val="24"/>
                <w:lang w:eastAsia="en-GB"/>
              </w:rPr>
            </w:pPr>
            <w:r>
              <w:rPr>
                <w:rFonts w:ascii="Arial" w:eastAsia="Times New Roman" w:hAnsi="Arial" w:cs="Arial"/>
                <w:noProof/>
                <w:szCs w:val="24"/>
              </w:rPr>
              <mc:AlternateContent>
                <mc:Choice Requires="wps">
                  <w:drawing>
                    <wp:anchor distT="0" distB="0" distL="114300" distR="114300" simplePos="0" relativeHeight="251664384" behindDoc="0" locked="0" layoutInCell="1" allowOverlap="1" wp14:anchorId="39F90D45" wp14:editId="227EE1AA">
                      <wp:simplePos x="0" y="0"/>
                      <wp:positionH relativeFrom="column">
                        <wp:posOffset>1323340</wp:posOffset>
                      </wp:positionH>
                      <wp:positionV relativeFrom="paragraph">
                        <wp:posOffset>43815</wp:posOffset>
                      </wp:positionV>
                      <wp:extent cx="95250" cy="9525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4.2pt;margin-top:3.45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"/>
                  </w:pict>
                </mc:Fallback>
              </mc:AlternateContent>
            </w:r>
            <w:r w:rsidRPr="00821DBD">
              <w:rPr>
                <w:rFonts w:ascii="Arial" w:eastAsia="Times New Roman" w:hAnsi="Arial" w:cs="Arial"/>
                <w:szCs w:val="24"/>
                <w:lang w:eastAsia="en-GB"/>
              </w:rPr>
              <w:t>Provisional</w:t>
            </w:r>
          </w:p>
          <w:p w:rsidR="003E758D" w:rsidRPr="00821DBD" w:rsidRDefault="003E758D" w:rsidP="006C5E09">
            <w:pPr>
              <w:spacing w:after="0" w:line="240" w:lineRule="auto"/>
              <w:rPr>
                <w:rFonts w:ascii="Arial" w:eastAsia="Times New Roman" w:hAnsi="Arial" w:cs="Arial"/>
                <w:szCs w:val="24"/>
                <w:lang w:eastAsia="en-GB"/>
              </w:rPr>
            </w:pPr>
            <w:r>
              <w:rPr>
                <w:rFonts w:ascii="Arial" w:eastAsia="Times New Roman" w:hAnsi="Arial" w:cs="Arial"/>
                <w:noProof/>
                <w:szCs w:val="24"/>
              </w:rPr>
              <mc:AlternateContent>
                <mc:Choice Requires="wps">
                  <w:drawing>
                    <wp:anchor distT="0" distB="0" distL="114300" distR="114300" simplePos="0" relativeHeight="251665408" behindDoc="0" locked="0" layoutInCell="1" allowOverlap="1" wp14:anchorId="78A4092D" wp14:editId="4800FC0F">
                      <wp:simplePos x="0" y="0"/>
                      <wp:positionH relativeFrom="column">
                        <wp:posOffset>1323340</wp:posOffset>
                      </wp:positionH>
                      <wp:positionV relativeFrom="paragraph">
                        <wp:posOffset>35560</wp:posOffset>
                      </wp:positionV>
                      <wp:extent cx="95250" cy="9525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4.2pt;margin-top:2.8pt;width: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"/>
                  </w:pict>
                </mc:Fallback>
              </mc:AlternateContent>
            </w:r>
            <w:r w:rsidRPr="00821DBD">
              <w:rPr>
                <w:rFonts w:ascii="Arial" w:eastAsia="Times New Roman" w:hAnsi="Arial" w:cs="Arial"/>
                <w:szCs w:val="24"/>
                <w:lang w:eastAsia="en-GB"/>
              </w:rPr>
              <w:t>Established</w:t>
            </w:r>
          </w:p>
        </w:tc>
      </w:tr>
      <w:tr w:rsidR="003E758D" w:rsidRPr="00821DBD" w:rsidTr="006C5E09">
        <w:tc>
          <w:tcPr>
            <w:tcW w:w="3510" w:type="dxa"/>
          </w:tcPr>
          <w:p w:rsidR="003E758D" w:rsidRPr="00821DBD" w:rsidRDefault="003E758D" w:rsidP="006C5E09">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Award</w:t>
            </w:r>
          </w:p>
          <w:p w:rsidR="003E758D" w:rsidRPr="00821DBD" w:rsidRDefault="003E758D" w:rsidP="006C5E09">
            <w:pPr>
              <w:spacing w:after="0" w:line="240" w:lineRule="auto"/>
              <w:rPr>
                <w:rFonts w:ascii="Arial" w:eastAsia="Times New Roman" w:hAnsi="Arial" w:cs="Arial"/>
                <w:i/>
                <w:sz w:val="20"/>
                <w:szCs w:val="24"/>
                <w:lang w:eastAsia="en-GB"/>
              </w:rPr>
            </w:pPr>
            <w:r w:rsidRPr="00821DBD">
              <w:rPr>
                <w:rFonts w:ascii="Arial" w:eastAsia="Times New Roman" w:hAnsi="Arial" w:cs="Arial"/>
                <w:i/>
                <w:sz w:val="20"/>
                <w:szCs w:val="24"/>
                <w:lang w:eastAsia="en-GB"/>
              </w:rPr>
              <w:t>(e.g .BA, MSc etc)</w:t>
            </w:r>
          </w:p>
          <w:p w:rsidR="003E758D" w:rsidRPr="00821DBD" w:rsidRDefault="003E758D" w:rsidP="006C5E09">
            <w:pPr>
              <w:spacing w:after="0" w:line="240" w:lineRule="auto"/>
              <w:rPr>
                <w:rFonts w:ascii="Arial" w:eastAsia="Times New Roman" w:hAnsi="Arial" w:cs="Arial"/>
                <w:i/>
                <w:sz w:val="20"/>
                <w:szCs w:val="24"/>
                <w:lang w:eastAsia="en-GB"/>
              </w:rPr>
            </w:pPr>
          </w:p>
        </w:tc>
        <w:tc>
          <w:tcPr>
            <w:tcW w:w="4962" w:type="dxa"/>
            <w:gridSpan w:val="2"/>
          </w:tcPr>
          <w:p w:rsidR="003E758D" w:rsidRPr="00821DBD" w:rsidRDefault="003E758D" w:rsidP="006C5E09">
            <w:pPr>
              <w:spacing w:after="0" w:line="240" w:lineRule="auto"/>
              <w:rPr>
                <w:rFonts w:ascii="Arial" w:eastAsia="Times New Roman" w:hAnsi="Arial" w:cs="Arial"/>
                <w:szCs w:val="24"/>
                <w:lang w:eastAsia="en-GB"/>
              </w:rPr>
            </w:pPr>
          </w:p>
        </w:tc>
      </w:tr>
      <w:tr w:rsidR="003E758D" w:rsidRPr="00821DBD" w:rsidTr="006C5E09">
        <w:tc>
          <w:tcPr>
            <w:tcW w:w="3510" w:type="dxa"/>
          </w:tcPr>
          <w:p w:rsidR="003E758D" w:rsidRPr="00821DBD" w:rsidRDefault="003E758D" w:rsidP="006C5E09">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Programme title</w:t>
            </w:r>
          </w:p>
          <w:p w:rsidR="003E758D" w:rsidRPr="00821DBD" w:rsidRDefault="003E758D" w:rsidP="006C5E09">
            <w:pPr>
              <w:spacing w:after="0" w:line="240" w:lineRule="auto"/>
              <w:rPr>
                <w:rFonts w:ascii="Arial" w:eastAsia="Times New Roman" w:hAnsi="Arial" w:cs="Arial"/>
                <w:szCs w:val="24"/>
                <w:lang w:eastAsia="en-GB"/>
              </w:rPr>
            </w:pPr>
          </w:p>
        </w:tc>
        <w:tc>
          <w:tcPr>
            <w:tcW w:w="4962" w:type="dxa"/>
            <w:gridSpan w:val="2"/>
          </w:tcPr>
          <w:p w:rsidR="003E758D" w:rsidRPr="00821DBD" w:rsidRDefault="003E758D" w:rsidP="006C5E09">
            <w:pPr>
              <w:spacing w:after="0" w:line="240" w:lineRule="auto"/>
              <w:rPr>
                <w:rFonts w:ascii="Arial" w:eastAsia="Times New Roman" w:hAnsi="Arial" w:cs="Arial"/>
                <w:szCs w:val="24"/>
                <w:lang w:eastAsia="en-GB"/>
              </w:rPr>
            </w:pPr>
          </w:p>
        </w:tc>
      </w:tr>
      <w:tr w:rsidR="003E758D" w:rsidRPr="00821DBD" w:rsidTr="006C5E09">
        <w:tc>
          <w:tcPr>
            <w:tcW w:w="3510" w:type="dxa"/>
          </w:tcPr>
          <w:p w:rsidR="003E758D" w:rsidRPr="00821DBD" w:rsidRDefault="003E758D" w:rsidP="006C5E09">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Length</w:t>
            </w:r>
            <w:r>
              <w:rPr>
                <w:rFonts w:ascii="Arial" w:eastAsia="Times New Roman" w:hAnsi="Arial" w:cs="Arial"/>
                <w:szCs w:val="24"/>
                <w:lang w:eastAsia="en-GB"/>
              </w:rPr>
              <w:t xml:space="preserve"> and mode</w:t>
            </w:r>
            <w:r w:rsidRPr="00821DBD">
              <w:rPr>
                <w:rFonts w:ascii="Arial" w:eastAsia="Times New Roman" w:hAnsi="Arial" w:cs="Arial"/>
                <w:szCs w:val="24"/>
                <w:lang w:eastAsia="en-GB"/>
              </w:rPr>
              <w:t xml:space="preserve"> of programme</w:t>
            </w:r>
          </w:p>
          <w:p w:rsidR="003E758D" w:rsidRPr="00821DBD" w:rsidRDefault="003E758D" w:rsidP="006C5E09">
            <w:pPr>
              <w:spacing w:after="0" w:line="240" w:lineRule="auto"/>
              <w:rPr>
                <w:rFonts w:ascii="Arial" w:eastAsia="Times New Roman" w:hAnsi="Arial" w:cs="Arial"/>
                <w:szCs w:val="24"/>
                <w:lang w:eastAsia="en-GB"/>
              </w:rPr>
            </w:pPr>
          </w:p>
        </w:tc>
        <w:tc>
          <w:tcPr>
            <w:tcW w:w="4962" w:type="dxa"/>
            <w:gridSpan w:val="2"/>
          </w:tcPr>
          <w:p w:rsidR="003E758D" w:rsidRPr="00821DBD" w:rsidRDefault="003E758D" w:rsidP="006C5E09">
            <w:pPr>
              <w:spacing w:after="0" w:line="240" w:lineRule="auto"/>
              <w:rPr>
                <w:rFonts w:ascii="Arial" w:eastAsia="Times New Roman" w:hAnsi="Arial" w:cs="Arial"/>
                <w:szCs w:val="24"/>
                <w:lang w:eastAsia="en-GB"/>
              </w:rPr>
            </w:pPr>
          </w:p>
        </w:tc>
      </w:tr>
      <w:tr w:rsidR="003E758D" w:rsidRPr="00821DBD" w:rsidTr="006C5E09">
        <w:tc>
          <w:tcPr>
            <w:tcW w:w="3510" w:type="dxa"/>
          </w:tcPr>
          <w:p w:rsidR="003E758D" w:rsidRPr="00821DBD" w:rsidRDefault="003E758D" w:rsidP="006C5E09">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UCAS code</w:t>
            </w:r>
          </w:p>
          <w:p w:rsidR="003E758D" w:rsidRPr="00821DBD" w:rsidRDefault="003E758D" w:rsidP="006C5E09">
            <w:pPr>
              <w:spacing w:after="0" w:line="240" w:lineRule="auto"/>
              <w:rPr>
                <w:rFonts w:ascii="Arial" w:eastAsia="Times New Roman" w:hAnsi="Arial" w:cs="Arial"/>
                <w:szCs w:val="24"/>
                <w:lang w:eastAsia="en-GB"/>
              </w:rPr>
            </w:pPr>
          </w:p>
        </w:tc>
        <w:tc>
          <w:tcPr>
            <w:tcW w:w="4962" w:type="dxa"/>
            <w:gridSpan w:val="2"/>
          </w:tcPr>
          <w:p w:rsidR="003E758D" w:rsidRPr="00821DBD" w:rsidRDefault="003E758D" w:rsidP="006C5E09">
            <w:pPr>
              <w:spacing w:after="0" w:line="240" w:lineRule="auto"/>
              <w:rPr>
                <w:rFonts w:ascii="Arial" w:eastAsia="Times New Roman" w:hAnsi="Arial" w:cs="Arial"/>
                <w:szCs w:val="24"/>
                <w:lang w:eastAsia="en-GB"/>
              </w:rPr>
            </w:pPr>
          </w:p>
        </w:tc>
      </w:tr>
      <w:tr w:rsidR="003E758D" w:rsidRPr="00821DBD" w:rsidTr="006C5E09">
        <w:tc>
          <w:tcPr>
            <w:tcW w:w="3510" w:type="dxa"/>
          </w:tcPr>
          <w:p w:rsidR="003E758D" w:rsidRPr="00821DBD" w:rsidRDefault="003E758D" w:rsidP="006C5E09">
            <w:pPr>
              <w:spacing w:after="0" w:line="240" w:lineRule="auto"/>
              <w:rPr>
                <w:rFonts w:ascii="Arial" w:eastAsia="Times New Roman" w:hAnsi="Arial" w:cs="Arial"/>
                <w:szCs w:val="24"/>
                <w:lang w:eastAsia="en-GB"/>
              </w:rPr>
            </w:pPr>
            <w:r>
              <w:rPr>
                <w:rFonts w:ascii="Arial" w:eastAsia="Times New Roman" w:hAnsi="Arial" w:cs="Arial"/>
                <w:szCs w:val="24"/>
                <w:lang w:eastAsia="en-GB"/>
              </w:rPr>
              <w:t>Admissions Criteria</w:t>
            </w:r>
          </w:p>
        </w:tc>
        <w:tc>
          <w:tcPr>
            <w:tcW w:w="4962" w:type="dxa"/>
            <w:gridSpan w:val="2"/>
          </w:tcPr>
          <w:p w:rsidR="003E758D" w:rsidRPr="00821DBD" w:rsidRDefault="003E758D" w:rsidP="006C5E09">
            <w:pPr>
              <w:spacing w:after="0" w:line="240" w:lineRule="auto"/>
              <w:rPr>
                <w:rFonts w:ascii="Arial" w:eastAsia="Times New Roman" w:hAnsi="Arial" w:cs="Arial"/>
                <w:szCs w:val="24"/>
                <w:lang w:eastAsia="en-GB"/>
              </w:rPr>
            </w:pPr>
          </w:p>
        </w:tc>
      </w:tr>
      <w:tr w:rsidR="003E758D" w:rsidRPr="00821DBD" w:rsidTr="006C5E09">
        <w:tc>
          <w:tcPr>
            <w:tcW w:w="3510" w:type="dxa"/>
          </w:tcPr>
          <w:p w:rsidR="003E758D" w:rsidRPr="00821DBD" w:rsidRDefault="003E758D" w:rsidP="006C5E09">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Date at which the programme specification was written or revised</w:t>
            </w:r>
          </w:p>
          <w:p w:rsidR="003E758D" w:rsidRPr="00821DBD" w:rsidRDefault="003E758D" w:rsidP="006C5E09">
            <w:pPr>
              <w:spacing w:after="0" w:line="240" w:lineRule="auto"/>
              <w:rPr>
                <w:rFonts w:ascii="Arial" w:eastAsia="Times New Roman" w:hAnsi="Arial" w:cs="Arial"/>
                <w:szCs w:val="24"/>
                <w:lang w:eastAsia="en-GB"/>
              </w:rPr>
            </w:pPr>
          </w:p>
        </w:tc>
        <w:tc>
          <w:tcPr>
            <w:tcW w:w="4962" w:type="dxa"/>
            <w:gridSpan w:val="2"/>
          </w:tcPr>
          <w:p w:rsidR="003E758D" w:rsidRPr="00821DBD" w:rsidRDefault="003E758D" w:rsidP="006C5E09">
            <w:pPr>
              <w:spacing w:after="0" w:line="240" w:lineRule="auto"/>
              <w:rPr>
                <w:rFonts w:ascii="Arial" w:eastAsia="Times New Roman" w:hAnsi="Arial" w:cs="Arial"/>
                <w:szCs w:val="24"/>
                <w:lang w:eastAsia="en-GB"/>
              </w:rPr>
            </w:pPr>
          </w:p>
        </w:tc>
      </w:tr>
    </w:tbl>
    <w:p w:rsidR="003E758D" w:rsidRDefault="003E758D" w:rsidP="003E758D">
      <w:pPr>
        <w:spacing w:after="0" w:line="240" w:lineRule="auto"/>
        <w:rPr>
          <w:rFonts w:ascii="Arial" w:eastAsia="Times New Roman" w:hAnsi="Arial" w:cs="Arial"/>
          <w:szCs w:val="24"/>
          <w:lang w:eastAsia="en-GB"/>
        </w:rPr>
      </w:pPr>
    </w:p>
    <w:p w:rsidR="00F779BD" w:rsidRDefault="00F779BD">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3E758D" w:rsidRPr="00821DBD" w:rsidRDefault="003E758D" w:rsidP="003E758D">
      <w:pPr>
        <w:spacing w:after="0" w:line="240" w:lineRule="auto"/>
        <w:rPr>
          <w:rFonts w:ascii="Arial" w:eastAsia="Times New Roman" w:hAnsi="Arial" w:cs="Arial"/>
          <w:b/>
          <w:sz w:val="24"/>
          <w:szCs w:val="24"/>
          <w:lang w:eastAsia="en-GB"/>
        </w:rPr>
      </w:pPr>
      <w:r w:rsidRPr="00821DBD">
        <w:rPr>
          <w:rFonts w:ascii="Arial" w:eastAsia="Times New Roman" w:hAnsi="Arial" w:cs="Arial"/>
          <w:b/>
          <w:sz w:val="24"/>
          <w:szCs w:val="24"/>
          <w:lang w:eastAsia="en-GB"/>
        </w:rPr>
        <w:lastRenderedPageBreak/>
        <w:t xml:space="preserve">1. </w:t>
      </w:r>
      <w:r>
        <w:rPr>
          <w:rFonts w:ascii="Arial" w:eastAsia="Times New Roman" w:hAnsi="Arial" w:cs="Arial"/>
          <w:b/>
          <w:sz w:val="24"/>
          <w:szCs w:val="24"/>
          <w:lang w:eastAsia="en-GB"/>
        </w:rPr>
        <w:tab/>
      </w:r>
      <w:r w:rsidRPr="00821DBD">
        <w:rPr>
          <w:rFonts w:ascii="Arial" w:eastAsia="Times New Roman" w:hAnsi="Arial" w:cs="Arial"/>
          <w:b/>
          <w:sz w:val="24"/>
          <w:szCs w:val="24"/>
          <w:lang w:eastAsia="en-GB"/>
        </w:rPr>
        <w:t>Programme Aims:</w:t>
      </w:r>
    </w:p>
    <w:p w:rsidR="003E758D" w:rsidRPr="00821DBD" w:rsidRDefault="003E758D" w:rsidP="003E758D">
      <w:pPr>
        <w:spacing w:after="0" w:line="240" w:lineRule="auto"/>
        <w:rPr>
          <w:rFonts w:ascii="Arial" w:eastAsia="Times New Roman" w:hAnsi="Arial" w:cs="Arial"/>
          <w:lang w:eastAsia="en-GB"/>
        </w:rPr>
      </w:pPr>
    </w:p>
    <w:p w:rsidR="003E758D" w:rsidRPr="00821DBD" w:rsidRDefault="003E758D" w:rsidP="003E758D">
      <w:pPr>
        <w:spacing w:after="0" w:line="240" w:lineRule="auto"/>
        <w:ind w:left="709" w:hanging="709"/>
        <w:rPr>
          <w:rFonts w:ascii="Arial" w:eastAsia="Times New Roman" w:hAnsi="Arial" w:cs="Arial"/>
          <w:b/>
          <w:sz w:val="24"/>
          <w:szCs w:val="24"/>
          <w:lang w:eastAsia="en-GB"/>
        </w:rPr>
      </w:pPr>
      <w:r w:rsidRPr="00821DBD">
        <w:rPr>
          <w:rFonts w:ascii="Arial" w:eastAsia="Times New Roman" w:hAnsi="Arial" w:cs="Arial"/>
          <w:b/>
          <w:sz w:val="24"/>
          <w:szCs w:val="24"/>
          <w:lang w:eastAsia="en-GB"/>
        </w:rPr>
        <w:t xml:space="preserve">2. </w:t>
      </w:r>
      <w:r>
        <w:rPr>
          <w:rFonts w:ascii="Arial" w:eastAsia="Times New Roman" w:hAnsi="Arial" w:cs="Arial"/>
          <w:b/>
          <w:sz w:val="24"/>
          <w:szCs w:val="24"/>
          <w:lang w:eastAsia="en-GB"/>
        </w:rPr>
        <w:tab/>
      </w:r>
      <w:r w:rsidRPr="00821DBD">
        <w:rPr>
          <w:rFonts w:ascii="Arial" w:eastAsia="Times New Roman" w:hAnsi="Arial" w:cs="Arial"/>
          <w:b/>
          <w:sz w:val="24"/>
          <w:szCs w:val="24"/>
          <w:lang w:eastAsia="en-GB"/>
        </w:rPr>
        <w:t>Relevant subject benchmark statements and other external and internal reference points used to inform programme outcomes:</w:t>
      </w:r>
    </w:p>
    <w:p w:rsidR="003E758D" w:rsidRPr="00821DBD" w:rsidRDefault="003E758D" w:rsidP="003E758D">
      <w:pPr>
        <w:spacing w:after="0" w:line="240" w:lineRule="auto"/>
        <w:rPr>
          <w:rFonts w:ascii="Arial" w:eastAsia="Times New Roman" w:hAnsi="Arial" w:cs="Arial"/>
          <w:sz w:val="24"/>
          <w:szCs w:val="24"/>
          <w:lang w:eastAsia="en-GB"/>
        </w:rPr>
      </w:pPr>
    </w:p>
    <w:p w:rsidR="003E758D" w:rsidRPr="00821DBD" w:rsidRDefault="003E758D" w:rsidP="003E758D">
      <w:pPr>
        <w:spacing w:after="0" w:line="240" w:lineRule="auto"/>
        <w:rPr>
          <w:rFonts w:ascii="Arial" w:eastAsia="Times New Roman" w:hAnsi="Arial" w:cs="Arial"/>
          <w:b/>
          <w:sz w:val="24"/>
          <w:szCs w:val="24"/>
          <w:lang w:eastAsia="en-GB"/>
        </w:rPr>
      </w:pPr>
      <w:r w:rsidRPr="00821DBD">
        <w:rPr>
          <w:rFonts w:ascii="Arial" w:eastAsia="Times New Roman" w:hAnsi="Arial" w:cs="Arial"/>
          <w:b/>
          <w:sz w:val="24"/>
          <w:szCs w:val="24"/>
          <w:lang w:eastAsia="en-GB"/>
        </w:rPr>
        <w:t xml:space="preserve">3. </w:t>
      </w:r>
      <w:r>
        <w:rPr>
          <w:rFonts w:ascii="Arial" w:eastAsia="Times New Roman" w:hAnsi="Arial" w:cs="Arial"/>
          <w:b/>
          <w:sz w:val="24"/>
          <w:szCs w:val="24"/>
          <w:lang w:eastAsia="en-GB"/>
        </w:rPr>
        <w:tab/>
      </w:r>
      <w:r w:rsidRPr="00821DBD">
        <w:rPr>
          <w:rFonts w:ascii="Arial" w:eastAsia="Times New Roman" w:hAnsi="Arial" w:cs="Arial"/>
          <w:b/>
          <w:sz w:val="24"/>
          <w:szCs w:val="24"/>
          <w:lang w:eastAsia="en-GB"/>
        </w:rPr>
        <w:t>Programme Learning Outcomes</w:t>
      </w:r>
    </w:p>
    <w:p w:rsidR="003E758D" w:rsidRPr="00821DBD" w:rsidRDefault="003E758D" w:rsidP="003E758D">
      <w:pPr>
        <w:spacing w:after="0" w:line="240" w:lineRule="auto"/>
        <w:ind w:left="720"/>
        <w:rPr>
          <w:rFonts w:ascii="Arial" w:eastAsia="Times New Roman" w:hAnsi="Arial" w:cs="Arial"/>
          <w:b/>
          <w:szCs w:val="24"/>
          <w:lang w:eastAsia="en-GB"/>
        </w:rPr>
      </w:pPr>
    </w:p>
    <w:p w:rsidR="003E758D" w:rsidRPr="00821DBD" w:rsidRDefault="003E758D" w:rsidP="003E758D">
      <w:pPr>
        <w:spacing w:after="0" w:line="240" w:lineRule="auto"/>
        <w:ind w:left="720"/>
        <w:rPr>
          <w:rFonts w:ascii="Arial" w:eastAsia="Times New Roman" w:hAnsi="Arial" w:cs="Arial"/>
          <w:b/>
          <w:lang w:eastAsia="en-GB"/>
        </w:rPr>
      </w:pPr>
      <w:r w:rsidRPr="00821DBD">
        <w:rPr>
          <w:rFonts w:ascii="Arial" w:eastAsia="Times New Roman" w:hAnsi="Arial" w:cs="Arial"/>
          <w:b/>
          <w:szCs w:val="24"/>
          <w:lang w:eastAsia="en-GB"/>
        </w:rPr>
        <w:t xml:space="preserve">3.1 </w:t>
      </w:r>
      <w:r w:rsidRPr="00821DBD">
        <w:rPr>
          <w:rFonts w:ascii="Arial" w:eastAsia="Times New Roman" w:hAnsi="Arial" w:cs="Arial"/>
          <w:b/>
          <w:szCs w:val="24"/>
          <w:lang w:eastAsia="en-GB"/>
        </w:rPr>
        <w:tab/>
      </w:r>
      <w:r w:rsidRPr="00821DBD">
        <w:rPr>
          <w:rFonts w:ascii="Arial" w:eastAsia="Times New Roman" w:hAnsi="Arial" w:cs="Arial"/>
          <w:b/>
          <w:u w:val="single"/>
          <w:lang w:eastAsia="en-GB"/>
        </w:rPr>
        <w:t>Knowledge and understanding</w:t>
      </w:r>
    </w:p>
    <w:p w:rsidR="003E758D" w:rsidRPr="00821DBD" w:rsidRDefault="003E758D" w:rsidP="003E758D">
      <w:pPr>
        <w:spacing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e.g. On successful completion of this programme, students should be able to demonstrate knowledge and understanding of…</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K1 ...</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K2</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etc</w:t>
      </w:r>
    </w:p>
    <w:p w:rsidR="003E758D" w:rsidRPr="00821DBD" w:rsidRDefault="003E758D" w:rsidP="003E758D">
      <w:pPr>
        <w:spacing w:after="0" w:line="240" w:lineRule="auto"/>
        <w:ind w:left="720"/>
        <w:rPr>
          <w:rFonts w:ascii="Arial" w:eastAsia="Times New Roman" w:hAnsi="Arial" w:cs="Arial"/>
          <w:b/>
          <w:szCs w:val="24"/>
          <w:lang w:eastAsia="en-GB"/>
        </w:rPr>
      </w:pPr>
    </w:p>
    <w:p w:rsidR="003E758D" w:rsidRPr="00821DBD" w:rsidRDefault="003E758D" w:rsidP="003E758D">
      <w:pPr>
        <w:spacing w:after="0" w:line="240" w:lineRule="auto"/>
        <w:ind w:left="720"/>
        <w:rPr>
          <w:rFonts w:ascii="Arial" w:eastAsia="Times New Roman" w:hAnsi="Arial" w:cs="Arial"/>
          <w:b/>
          <w:szCs w:val="24"/>
          <w:lang w:eastAsia="en-GB"/>
        </w:rPr>
      </w:pPr>
      <w:r w:rsidRPr="00821DBD">
        <w:rPr>
          <w:rFonts w:ascii="Arial" w:eastAsia="Times New Roman" w:hAnsi="Arial" w:cs="Arial"/>
          <w:b/>
          <w:szCs w:val="24"/>
          <w:lang w:eastAsia="en-GB"/>
        </w:rPr>
        <w:t>3.2</w:t>
      </w:r>
      <w:r w:rsidRPr="00821DBD">
        <w:rPr>
          <w:rFonts w:ascii="Arial" w:eastAsia="Times New Roman" w:hAnsi="Arial" w:cs="Arial"/>
          <w:b/>
          <w:szCs w:val="24"/>
          <w:lang w:eastAsia="en-GB"/>
        </w:rPr>
        <w:tab/>
        <w:t>Skills and other attributes:</w:t>
      </w:r>
    </w:p>
    <w:p w:rsidR="003E758D" w:rsidRPr="00821DBD" w:rsidRDefault="003E758D" w:rsidP="003E758D">
      <w:pPr>
        <w:spacing w:after="0" w:line="240" w:lineRule="auto"/>
        <w:ind w:left="1440"/>
        <w:rPr>
          <w:rFonts w:ascii="Arial" w:eastAsia="Times New Roman" w:hAnsi="Arial" w:cs="Arial"/>
          <w:szCs w:val="24"/>
          <w:lang w:eastAsia="en-GB"/>
        </w:rPr>
      </w:pPr>
    </w:p>
    <w:p w:rsidR="003E758D" w:rsidRPr="00821DBD" w:rsidRDefault="003E758D" w:rsidP="003E758D">
      <w:pPr>
        <w:numPr>
          <w:ilvl w:val="0"/>
          <w:numId w:val="15"/>
        </w:numPr>
        <w:tabs>
          <w:tab w:val="clear" w:pos="1080"/>
          <w:tab w:val="num" w:pos="1800"/>
        </w:tabs>
        <w:spacing w:after="0" w:line="240" w:lineRule="auto"/>
        <w:ind w:left="1800"/>
        <w:rPr>
          <w:rFonts w:ascii="Arial" w:eastAsia="Times New Roman" w:hAnsi="Arial" w:cs="Arial"/>
          <w:b/>
          <w:szCs w:val="24"/>
          <w:lang w:eastAsia="en-GB"/>
        </w:rPr>
      </w:pPr>
      <w:r w:rsidRPr="00821DBD">
        <w:rPr>
          <w:rFonts w:ascii="Arial" w:eastAsia="Times New Roman" w:hAnsi="Arial" w:cs="Arial"/>
          <w:b/>
          <w:szCs w:val="24"/>
          <w:u w:val="single"/>
          <w:lang w:eastAsia="en-GB"/>
        </w:rPr>
        <w:t>Subject-specific cognitive skills</w:t>
      </w:r>
    </w:p>
    <w:p w:rsidR="003E758D" w:rsidRPr="00821DBD" w:rsidRDefault="003E758D" w:rsidP="003E758D">
      <w:pPr>
        <w:spacing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e.g. On successful completion of this programme, students should be able to…</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C1 ...</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C2</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etc</w:t>
      </w:r>
    </w:p>
    <w:p w:rsidR="003E758D" w:rsidRPr="00821DBD" w:rsidRDefault="003E758D" w:rsidP="003E758D">
      <w:pPr>
        <w:spacing w:after="0" w:line="240" w:lineRule="auto"/>
        <w:ind w:left="720"/>
        <w:rPr>
          <w:rFonts w:ascii="Arial" w:eastAsia="Times New Roman" w:hAnsi="Arial" w:cs="Arial"/>
          <w:szCs w:val="24"/>
          <w:lang w:eastAsia="en-GB"/>
        </w:rPr>
      </w:pPr>
      <w:r w:rsidRPr="00821DBD">
        <w:rPr>
          <w:rFonts w:ascii="Arial" w:eastAsia="Times New Roman" w:hAnsi="Arial" w:cs="Arial"/>
          <w:szCs w:val="24"/>
          <w:lang w:eastAsia="en-GB"/>
        </w:rPr>
        <w:tab/>
      </w:r>
    </w:p>
    <w:p w:rsidR="003E758D" w:rsidRPr="00821DBD" w:rsidRDefault="003E758D" w:rsidP="003E758D">
      <w:pPr>
        <w:numPr>
          <w:ilvl w:val="0"/>
          <w:numId w:val="15"/>
        </w:numPr>
        <w:spacing w:after="0" w:line="240" w:lineRule="auto"/>
        <w:ind w:left="1800"/>
        <w:rPr>
          <w:rFonts w:ascii="Arial" w:eastAsia="Times New Roman" w:hAnsi="Arial" w:cs="Arial"/>
          <w:b/>
          <w:szCs w:val="24"/>
          <w:u w:val="single"/>
          <w:lang w:eastAsia="en-GB"/>
        </w:rPr>
      </w:pPr>
      <w:r w:rsidRPr="00821DBD">
        <w:rPr>
          <w:rFonts w:ascii="Arial" w:eastAsia="Times New Roman" w:hAnsi="Arial" w:cs="Arial"/>
          <w:b/>
          <w:szCs w:val="24"/>
          <w:u w:val="single"/>
          <w:lang w:eastAsia="en-GB"/>
        </w:rPr>
        <w:t>Subject-specific practical skills</w:t>
      </w:r>
    </w:p>
    <w:p w:rsidR="003E758D" w:rsidRPr="00821DBD" w:rsidRDefault="003E758D" w:rsidP="003E758D">
      <w:pPr>
        <w:spacing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e.g. On successful completion of this programme, students should be able to…</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P1 ...</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P2</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etc</w:t>
      </w:r>
    </w:p>
    <w:p w:rsidR="003E758D" w:rsidRPr="00821DBD" w:rsidRDefault="003E758D" w:rsidP="003E758D">
      <w:pPr>
        <w:spacing w:after="0" w:line="240" w:lineRule="auto"/>
        <w:ind w:left="720"/>
        <w:rPr>
          <w:rFonts w:ascii="Arial" w:eastAsia="Times New Roman" w:hAnsi="Arial" w:cs="Arial"/>
          <w:b/>
          <w:szCs w:val="24"/>
          <w:lang w:eastAsia="en-GB"/>
        </w:rPr>
      </w:pPr>
    </w:p>
    <w:p w:rsidR="003E758D" w:rsidRPr="00821DBD" w:rsidRDefault="003E758D" w:rsidP="003E758D">
      <w:pPr>
        <w:numPr>
          <w:ilvl w:val="0"/>
          <w:numId w:val="15"/>
        </w:numPr>
        <w:spacing w:after="0" w:line="240" w:lineRule="auto"/>
        <w:ind w:left="1800"/>
        <w:rPr>
          <w:rFonts w:ascii="Arial" w:eastAsia="Times New Roman" w:hAnsi="Arial" w:cs="Arial"/>
          <w:b/>
          <w:szCs w:val="24"/>
          <w:lang w:eastAsia="en-GB"/>
        </w:rPr>
      </w:pPr>
      <w:r w:rsidRPr="00821DBD">
        <w:rPr>
          <w:rFonts w:ascii="Arial" w:eastAsia="Times New Roman" w:hAnsi="Arial" w:cs="Arial"/>
          <w:b/>
          <w:szCs w:val="24"/>
          <w:u w:val="single"/>
          <w:lang w:eastAsia="en-GB"/>
        </w:rPr>
        <w:t>Generic skills</w:t>
      </w:r>
    </w:p>
    <w:p w:rsidR="003E758D" w:rsidRPr="00821DBD" w:rsidRDefault="003E758D" w:rsidP="003E758D">
      <w:pPr>
        <w:spacing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e.g. On successful completion of this programme, students should be able to…</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T1 ...</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T2</w:t>
      </w:r>
    </w:p>
    <w:p w:rsidR="003E758D" w:rsidRPr="00821DBD" w:rsidRDefault="003E758D" w:rsidP="003E758D">
      <w:pPr>
        <w:spacing w:before="120" w:after="0" w:line="240" w:lineRule="auto"/>
        <w:ind w:left="1440"/>
        <w:rPr>
          <w:rFonts w:ascii="Arial" w:eastAsia="Times New Roman" w:hAnsi="Arial" w:cs="Arial"/>
          <w:i/>
          <w:szCs w:val="24"/>
          <w:lang w:eastAsia="en-GB"/>
        </w:rPr>
      </w:pPr>
      <w:r w:rsidRPr="00821DBD">
        <w:rPr>
          <w:rFonts w:ascii="Arial" w:eastAsia="Times New Roman" w:hAnsi="Arial" w:cs="Arial"/>
          <w:i/>
          <w:szCs w:val="24"/>
          <w:lang w:eastAsia="en-GB"/>
        </w:rPr>
        <w:t>etc</w:t>
      </w:r>
    </w:p>
    <w:p w:rsidR="003E758D" w:rsidRPr="00821DBD" w:rsidRDefault="003E758D" w:rsidP="003E758D">
      <w:pPr>
        <w:spacing w:after="0" w:line="240" w:lineRule="auto"/>
        <w:rPr>
          <w:rFonts w:ascii="Arial" w:eastAsia="Times New Roman" w:hAnsi="Arial" w:cs="Arial"/>
          <w:b/>
          <w:sz w:val="24"/>
          <w:szCs w:val="24"/>
          <w:lang w:eastAsia="en-GB"/>
        </w:rPr>
      </w:pPr>
    </w:p>
    <w:p w:rsidR="003E758D" w:rsidRPr="00821DBD" w:rsidRDefault="003E758D" w:rsidP="003E758D">
      <w:pPr>
        <w:spacing w:after="0" w:line="240" w:lineRule="auto"/>
        <w:rPr>
          <w:rFonts w:ascii="Arial" w:eastAsia="Times New Roman" w:hAnsi="Arial" w:cs="Arial"/>
          <w:i/>
          <w:lang w:eastAsia="en-GB"/>
        </w:rPr>
      </w:pPr>
      <w:r w:rsidRPr="00821DBD">
        <w:rPr>
          <w:rFonts w:ascii="Arial" w:eastAsia="Times New Roman" w:hAnsi="Arial" w:cs="Arial"/>
          <w:b/>
          <w:sz w:val="24"/>
          <w:szCs w:val="24"/>
          <w:lang w:eastAsia="en-GB"/>
        </w:rPr>
        <w:t xml:space="preserve">4. </w:t>
      </w:r>
      <w:r>
        <w:rPr>
          <w:rFonts w:ascii="Arial" w:eastAsia="Times New Roman" w:hAnsi="Arial" w:cs="Arial"/>
          <w:b/>
          <w:sz w:val="24"/>
          <w:szCs w:val="24"/>
          <w:lang w:eastAsia="en-GB"/>
        </w:rPr>
        <w:tab/>
      </w:r>
      <w:r w:rsidRPr="00821DBD">
        <w:rPr>
          <w:rFonts w:ascii="Arial" w:eastAsia="Times New Roman" w:hAnsi="Arial" w:cs="Arial"/>
          <w:b/>
          <w:sz w:val="24"/>
          <w:szCs w:val="24"/>
          <w:lang w:eastAsia="en-GB"/>
        </w:rPr>
        <w:t>Programme structure</w:t>
      </w:r>
    </w:p>
    <w:p w:rsidR="003E758D" w:rsidRPr="00C67D9D" w:rsidRDefault="003E758D" w:rsidP="003E758D">
      <w:pPr>
        <w:spacing w:after="0" w:line="240" w:lineRule="auto"/>
        <w:ind w:left="709"/>
        <w:rPr>
          <w:rFonts w:ascii="Arial" w:eastAsia="Times New Roman" w:hAnsi="Arial" w:cs="Arial"/>
          <w:i/>
          <w:iCs/>
          <w:lang w:eastAsia="en-GB"/>
        </w:rPr>
      </w:pPr>
      <w:r w:rsidRPr="00C67D9D">
        <w:rPr>
          <w:rFonts w:ascii="Arial" w:eastAsia="Times New Roman" w:hAnsi="Arial" w:cs="Arial"/>
          <w:i/>
          <w:iCs/>
          <w:lang w:eastAsia="en-GB"/>
        </w:rPr>
        <w:t xml:space="preserve">List </w:t>
      </w:r>
      <w:r>
        <w:rPr>
          <w:rFonts w:ascii="Arial" w:eastAsia="Times New Roman" w:hAnsi="Arial" w:cs="Arial"/>
          <w:i/>
          <w:iCs/>
          <w:lang w:eastAsia="en-GB"/>
        </w:rPr>
        <w:t xml:space="preserve">compulsory and optional </w:t>
      </w:r>
      <w:r w:rsidRPr="00C67D9D">
        <w:rPr>
          <w:rFonts w:ascii="Arial" w:eastAsia="Times New Roman" w:hAnsi="Arial" w:cs="Arial"/>
          <w:i/>
          <w:iCs/>
          <w:lang w:eastAsia="en-GB"/>
        </w:rPr>
        <w:t xml:space="preserve">modules in each </w:t>
      </w:r>
      <w:r>
        <w:rPr>
          <w:rFonts w:ascii="Arial" w:eastAsia="Times New Roman" w:hAnsi="Arial" w:cs="Arial"/>
          <w:i/>
          <w:iCs/>
          <w:lang w:eastAsia="en-GB"/>
        </w:rPr>
        <w:t>Part semester (Code, title, modular weight)</w:t>
      </w:r>
      <w:r w:rsidRPr="00C67D9D">
        <w:rPr>
          <w:rFonts w:ascii="Arial" w:eastAsia="Times New Roman" w:hAnsi="Arial" w:cs="Arial"/>
          <w:i/>
          <w:iCs/>
          <w:lang w:eastAsia="en-GB"/>
        </w:rPr>
        <w:t>.</w:t>
      </w:r>
    </w:p>
    <w:p w:rsidR="003E758D" w:rsidRDefault="003E758D" w:rsidP="003E758D">
      <w:pPr>
        <w:spacing w:after="0" w:line="240" w:lineRule="auto"/>
        <w:rPr>
          <w:rFonts w:ascii="Arial" w:eastAsia="Times New Roman" w:hAnsi="Arial" w:cs="Arial"/>
          <w:i/>
          <w:szCs w:val="24"/>
          <w:lang w:eastAsia="en-GB"/>
        </w:rPr>
      </w:pPr>
    </w:p>
    <w:p w:rsidR="003E758D" w:rsidRPr="006623FD" w:rsidRDefault="003E758D" w:rsidP="003E758D">
      <w:pPr>
        <w:spacing w:after="0" w:line="240" w:lineRule="auto"/>
        <w:rPr>
          <w:rFonts w:ascii="Arial" w:hAnsi="Arial" w:cs="Arial"/>
          <w:b/>
          <w:bCs/>
        </w:rPr>
      </w:pPr>
      <w:r w:rsidRPr="006623FD">
        <w:rPr>
          <w:rFonts w:ascii="Arial" w:hAnsi="Arial" w:cs="Arial"/>
          <w:b/>
          <w:bCs/>
        </w:rPr>
        <w:t>5.</w:t>
      </w:r>
      <w:r w:rsidRPr="006623FD">
        <w:rPr>
          <w:rFonts w:ascii="Arial" w:hAnsi="Arial" w:cs="Arial"/>
          <w:b/>
          <w:bCs/>
        </w:rPr>
        <w:tab/>
        <w:t>Criteria for Progression and Degree Award</w:t>
      </w:r>
    </w:p>
    <w:p w:rsidR="003E758D" w:rsidRPr="006623FD" w:rsidRDefault="003E758D" w:rsidP="003E758D">
      <w:pPr>
        <w:spacing w:after="0" w:line="240" w:lineRule="auto"/>
        <w:rPr>
          <w:rFonts w:ascii="Arial" w:hAnsi="Arial" w:cs="Arial"/>
        </w:rPr>
      </w:pPr>
    </w:p>
    <w:p w:rsidR="003E758D" w:rsidRPr="006623FD" w:rsidRDefault="003E758D" w:rsidP="007F7E4A">
      <w:pPr>
        <w:spacing w:after="0" w:line="240" w:lineRule="auto"/>
        <w:ind w:left="709"/>
        <w:rPr>
          <w:rFonts w:ascii="Arial" w:hAnsi="Arial" w:cs="Arial"/>
        </w:rPr>
      </w:pPr>
      <w:r w:rsidRPr="006623FD">
        <w:rPr>
          <w:rFonts w:ascii="Arial" w:hAnsi="Arial" w:cs="Arial"/>
        </w:rPr>
        <w:tab/>
        <w:t xml:space="preserve">In order to progress from Part A to Part B, from Part B to C, from C to D (if applicable) and to be eligible for the award of an Honours degree, candidates must not only satisfy the minimum credit requirements set out in Regulation XX </w:t>
      </w:r>
      <w:r w:rsidR="007F7E4A">
        <w:rPr>
          <w:rFonts w:ascii="Arial" w:hAnsi="Arial" w:cs="Arial"/>
        </w:rPr>
        <w:t>or Regulation XI (</w:t>
      </w:r>
      <w:r w:rsidR="007F7E4A" w:rsidRPr="007F7E4A">
        <w:rPr>
          <w:rFonts w:ascii="Arial" w:hAnsi="Arial" w:cs="Arial"/>
          <w:i/>
          <w:iCs/>
        </w:rPr>
        <w:t>delete as appropriate</w:t>
      </w:r>
      <w:r w:rsidR="007F7E4A">
        <w:rPr>
          <w:rFonts w:ascii="Arial" w:hAnsi="Arial" w:cs="Arial"/>
        </w:rPr>
        <w:t xml:space="preserve">) </w:t>
      </w:r>
      <w:r w:rsidRPr="006623FD">
        <w:rPr>
          <w:rFonts w:ascii="Arial" w:hAnsi="Arial" w:cs="Arial"/>
        </w:rPr>
        <w:t>but also obtain ………</w:t>
      </w:r>
    </w:p>
    <w:p w:rsidR="003E758D" w:rsidRDefault="003E758D" w:rsidP="003E758D">
      <w:pPr>
        <w:spacing w:after="0" w:line="240" w:lineRule="auto"/>
        <w:rPr>
          <w:rFonts w:ascii="Arial" w:hAnsi="Arial" w:cs="Arial"/>
        </w:rPr>
      </w:pPr>
    </w:p>
    <w:p w:rsidR="003E758D" w:rsidRPr="006623FD" w:rsidRDefault="003E758D" w:rsidP="003E758D">
      <w:pPr>
        <w:spacing w:after="0" w:line="240" w:lineRule="auto"/>
        <w:rPr>
          <w:rFonts w:ascii="Arial" w:hAnsi="Arial" w:cs="Arial"/>
        </w:rPr>
      </w:pPr>
    </w:p>
    <w:p w:rsidR="003E758D" w:rsidRPr="006623FD" w:rsidRDefault="003E758D" w:rsidP="003E758D">
      <w:pPr>
        <w:tabs>
          <w:tab w:val="left" w:pos="709"/>
        </w:tabs>
        <w:spacing w:after="0" w:line="240" w:lineRule="auto"/>
        <w:ind w:left="709" w:hanging="709"/>
        <w:rPr>
          <w:rFonts w:ascii="Arial" w:hAnsi="Arial" w:cs="Arial"/>
          <w:b/>
          <w:bCs/>
        </w:rPr>
      </w:pPr>
      <w:r w:rsidRPr="006623FD">
        <w:rPr>
          <w:rFonts w:ascii="Arial" w:hAnsi="Arial" w:cs="Arial"/>
          <w:b/>
          <w:bCs/>
        </w:rPr>
        <w:t>6.</w:t>
      </w:r>
      <w:r w:rsidRPr="006623FD">
        <w:rPr>
          <w:rFonts w:ascii="Arial" w:hAnsi="Arial" w:cs="Arial"/>
          <w:b/>
          <w:bCs/>
        </w:rPr>
        <w:tab/>
        <w:t>Relative Weighting of Parts of the Programme for the purposes of Final Degree Classification</w:t>
      </w:r>
    </w:p>
    <w:p w:rsidR="003E758D" w:rsidRPr="006623FD" w:rsidRDefault="003E758D" w:rsidP="003E758D">
      <w:pPr>
        <w:spacing w:after="0" w:line="240" w:lineRule="auto"/>
        <w:rPr>
          <w:rFonts w:ascii="Arial" w:hAnsi="Arial" w:cs="Arial"/>
          <w:b/>
          <w:bCs/>
        </w:rPr>
      </w:pPr>
    </w:p>
    <w:p w:rsidR="003E758D" w:rsidRPr="006623FD" w:rsidRDefault="003E758D" w:rsidP="003E758D">
      <w:pPr>
        <w:spacing w:after="0" w:line="240" w:lineRule="auto"/>
        <w:ind w:left="709"/>
        <w:rPr>
          <w:rFonts w:ascii="Arial" w:hAnsi="Arial" w:cs="Arial"/>
          <w:b/>
          <w:bCs/>
        </w:rPr>
      </w:pPr>
      <w:r w:rsidRPr="006623FD">
        <w:rPr>
          <w:rFonts w:ascii="Arial" w:hAnsi="Arial" w:cs="Arial"/>
        </w:rPr>
        <w:t>Candidates' final degree classification will be determined on the basis of their performance in degree level Module Assessments in Parts B and C (and D if applicable). The percentage mark for each Part will be combined in the ratio xxxxxxxx  to determine the final percentage mark.</w:t>
      </w:r>
    </w:p>
    <w:sectPr w:rsidR="003E758D" w:rsidRPr="006623FD" w:rsidSect="00F779BD">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09" w:rsidRDefault="006C5E09" w:rsidP="00A93C73">
      <w:pPr>
        <w:spacing w:after="0" w:line="240" w:lineRule="auto"/>
      </w:pPr>
      <w:r>
        <w:separator/>
      </w:r>
    </w:p>
  </w:endnote>
  <w:endnote w:type="continuationSeparator" w:id="0">
    <w:p w:rsidR="006C5E09" w:rsidRDefault="006C5E09" w:rsidP="00A9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336434"/>
      <w:docPartObj>
        <w:docPartGallery w:val="Page Numbers (Bottom of Page)"/>
        <w:docPartUnique/>
      </w:docPartObj>
    </w:sdtPr>
    <w:sdtEndPr>
      <w:rPr>
        <w:noProof/>
      </w:rPr>
    </w:sdtEndPr>
    <w:sdtContent>
      <w:p w:rsidR="006C5E09" w:rsidRDefault="006C5E09">
        <w:pPr>
          <w:pStyle w:val="Footer"/>
          <w:jc w:val="center"/>
        </w:pPr>
        <w:r>
          <w:fldChar w:fldCharType="begin"/>
        </w:r>
        <w:r>
          <w:instrText xml:space="preserve"> PAGE   \* MERGEFORMAT </w:instrText>
        </w:r>
        <w:r>
          <w:fldChar w:fldCharType="separate"/>
        </w:r>
        <w:r w:rsidR="00E95C49">
          <w:rPr>
            <w:noProof/>
          </w:rPr>
          <w:t>6</w:t>
        </w:r>
        <w:r>
          <w:rPr>
            <w:noProof/>
          </w:rPr>
          <w:fldChar w:fldCharType="end"/>
        </w:r>
      </w:p>
    </w:sdtContent>
  </w:sdt>
  <w:p w:rsidR="006C5E09" w:rsidRDefault="006C5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09" w:rsidRDefault="006C5E09" w:rsidP="00A93C73">
      <w:pPr>
        <w:spacing w:after="0" w:line="240" w:lineRule="auto"/>
      </w:pPr>
      <w:r>
        <w:separator/>
      </w:r>
    </w:p>
  </w:footnote>
  <w:footnote w:type="continuationSeparator" w:id="0">
    <w:p w:rsidR="006C5E09" w:rsidRDefault="006C5E09" w:rsidP="00A9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BD" w:rsidRPr="006C5E09" w:rsidRDefault="00F779BD" w:rsidP="00F779BD">
    <w:pPr>
      <w:pStyle w:val="Header"/>
      <w:jc w:val="right"/>
      <w:rPr>
        <w:rFonts w:ascii="Arial" w:hAnsi="Arial" w:cs="Arial"/>
      </w:rPr>
    </w:pPr>
    <w:r w:rsidRPr="006C5E09">
      <w:rPr>
        <w:rFonts w:ascii="Arial" w:hAnsi="Arial" w:cs="Arial"/>
      </w:rPr>
      <w:t>LTC12-P66</w:t>
    </w:r>
  </w:p>
  <w:p w:rsidR="00F779BD" w:rsidRPr="006C5E09" w:rsidRDefault="00F779BD" w:rsidP="00F779BD">
    <w:pPr>
      <w:pStyle w:val="Header"/>
      <w:jc w:val="right"/>
      <w:rPr>
        <w:rFonts w:ascii="Arial" w:hAnsi="Arial" w:cs="Arial"/>
      </w:rPr>
    </w:pPr>
    <w:r w:rsidRPr="006C5E09">
      <w:rPr>
        <w:rFonts w:ascii="Arial" w:hAnsi="Arial" w:cs="Arial"/>
      </w:rPr>
      <w:t>13 December 2012</w:t>
    </w:r>
  </w:p>
  <w:p w:rsidR="00F779BD" w:rsidRDefault="00F77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98D"/>
    <w:multiLevelType w:val="multilevel"/>
    <w:tmpl w:val="F1E6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216BB"/>
    <w:multiLevelType w:val="hybridMultilevel"/>
    <w:tmpl w:val="32369B50"/>
    <w:lvl w:ilvl="0" w:tplc="5630CF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15CE41D1"/>
    <w:multiLevelType w:val="hybridMultilevel"/>
    <w:tmpl w:val="0C5687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A64EEE"/>
    <w:multiLevelType w:val="hybridMultilevel"/>
    <w:tmpl w:val="9F8C6158"/>
    <w:lvl w:ilvl="0" w:tplc="0809000F">
      <w:start w:val="1"/>
      <w:numFmt w:val="decimal"/>
      <w:lvlText w:val="%1."/>
      <w:lvlJc w:val="left"/>
      <w:pPr>
        <w:ind w:left="928" w:hanging="360"/>
      </w:pPr>
      <w:rPr>
        <w:rFont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nsid w:val="212E2580"/>
    <w:multiLevelType w:val="hybridMultilevel"/>
    <w:tmpl w:val="82486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EE08D2"/>
    <w:multiLevelType w:val="hybridMultilevel"/>
    <w:tmpl w:val="28826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186C4E"/>
    <w:multiLevelType w:val="multilevel"/>
    <w:tmpl w:val="6CF2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617AC9"/>
    <w:multiLevelType w:val="hybridMultilevel"/>
    <w:tmpl w:val="ADECAA0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455EAE"/>
    <w:multiLevelType w:val="hybridMultilevel"/>
    <w:tmpl w:val="EA14C9A0"/>
    <w:lvl w:ilvl="0" w:tplc="81A28CA2">
      <w:start w:val="1"/>
      <w:numFmt w:val="bullet"/>
      <w:lvlText w:val="•"/>
      <w:lvlJc w:val="left"/>
      <w:pPr>
        <w:tabs>
          <w:tab w:val="num" w:pos="720"/>
        </w:tabs>
        <w:ind w:left="720" w:hanging="360"/>
      </w:pPr>
      <w:rPr>
        <w:rFonts w:ascii="Arial" w:hAnsi="Arial" w:hint="default"/>
      </w:rPr>
    </w:lvl>
    <w:lvl w:ilvl="1" w:tplc="CB24C49E" w:tentative="1">
      <w:start w:val="1"/>
      <w:numFmt w:val="bullet"/>
      <w:lvlText w:val="•"/>
      <w:lvlJc w:val="left"/>
      <w:pPr>
        <w:tabs>
          <w:tab w:val="num" w:pos="1440"/>
        </w:tabs>
        <w:ind w:left="1440" w:hanging="360"/>
      </w:pPr>
      <w:rPr>
        <w:rFonts w:ascii="Arial" w:hAnsi="Arial" w:hint="default"/>
      </w:rPr>
    </w:lvl>
    <w:lvl w:ilvl="2" w:tplc="69A8A914" w:tentative="1">
      <w:start w:val="1"/>
      <w:numFmt w:val="bullet"/>
      <w:lvlText w:val="•"/>
      <w:lvlJc w:val="left"/>
      <w:pPr>
        <w:tabs>
          <w:tab w:val="num" w:pos="2160"/>
        </w:tabs>
        <w:ind w:left="2160" w:hanging="360"/>
      </w:pPr>
      <w:rPr>
        <w:rFonts w:ascii="Arial" w:hAnsi="Arial" w:hint="default"/>
      </w:rPr>
    </w:lvl>
    <w:lvl w:ilvl="3" w:tplc="EB4A2A32" w:tentative="1">
      <w:start w:val="1"/>
      <w:numFmt w:val="bullet"/>
      <w:lvlText w:val="•"/>
      <w:lvlJc w:val="left"/>
      <w:pPr>
        <w:tabs>
          <w:tab w:val="num" w:pos="2880"/>
        </w:tabs>
        <w:ind w:left="2880" w:hanging="360"/>
      </w:pPr>
      <w:rPr>
        <w:rFonts w:ascii="Arial" w:hAnsi="Arial" w:hint="default"/>
      </w:rPr>
    </w:lvl>
    <w:lvl w:ilvl="4" w:tplc="160ADF5C" w:tentative="1">
      <w:start w:val="1"/>
      <w:numFmt w:val="bullet"/>
      <w:lvlText w:val="•"/>
      <w:lvlJc w:val="left"/>
      <w:pPr>
        <w:tabs>
          <w:tab w:val="num" w:pos="3600"/>
        </w:tabs>
        <w:ind w:left="3600" w:hanging="360"/>
      </w:pPr>
      <w:rPr>
        <w:rFonts w:ascii="Arial" w:hAnsi="Arial" w:hint="default"/>
      </w:rPr>
    </w:lvl>
    <w:lvl w:ilvl="5" w:tplc="6310FB1C" w:tentative="1">
      <w:start w:val="1"/>
      <w:numFmt w:val="bullet"/>
      <w:lvlText w:val="•"/>
      <w:lvlJc w:val="left"/>
      <w:pPr>
        <w:tabs>
          <w:tab w:val="num" w:pos="4320"/>
        </w:tabs>
        <w:ind w:left="4320" w:hanging="360"/>
      </w:pPr>
      <w:rPr>
        <w:rFonts w:ascii="Arial" w:hAnsi="Arial" w:hint="default"/>
      </w:rPr>
    </w:lvl>
    <w:lvl w:ilvl="6" w:tplc="EF1CB136" w:tentative="1">
      <w:start w:val="1"/>
      <w:numFmt w:val="bullet"/>
      <w:lvlText w:val="•"/>
      <w:lvlJc w:val="left"/>
      <w:pPr>
        <w:tabs>
          <w:tab w:val="num" w:pos="5040"/>
        </w:tabs>
        <w:ind w:left="5040" w:hanging="360"/>
      </w:pPr>
      <w:rPr>
        <w:rFonts w:ascii="Arial" w:hAnsi="Arial" w:hint="default"/>
      </w:rPr>
    </w:lvl>
    <w:lvl w:ilvl="7" w:tplc="D1E833D2" w:tentative="1">
      <w:start w:val="1"/>
      <w:numFmt w:val="bullet"/>
      <w:lvlText w:val="•"/>
      <w:lvlJc w:val="left"/>
      <w:pPr>
        <w:tabs>
          <w:tab w:val="num" w:pos="5760"/>
        </w:tabs>
        <w:ind w:left="5760" w:hanging="360"/>
      </w:pPr>
      <w:rPr>
        <w:rFonts w:ascii="Arial" w:hAnsi="Arial" w:hint="default"/>
      </w:rPr>
    </w:lvl>
    <w:lvl w:ilvl="8" w:tplc="45B0CC18" w:tentative="1">
      <w:start w:val="1"/>
      <w:numFmt w:val="bullet"/>
      <w:lvlText w:val="•"/>
      <w:lvlJc w:val="left"/>
      <w:pPr>
        <w:tabs>
          <w:tab w:val="num" w:pos="6480"/>
        </w:tabs>
        <w:ind w:left="6480" w:hanging="360"/>
      </w:pPr>
      <w:rPr>
        <w:rFonts w:ascii="Arial" w:hAnsi="Arial" w:hint="default"/>
      </w:rPr>
    </w:lvl>
  </w:abstractNum>
  <w:abstractNum w:abstractNumId="9">
    <w:nsid w:val="5C492CF4"/>
    <w:multiLevelType w:val="hybridMultilevel"/>
    <w:tmpl w:val="85DCED20"/>
    <w:lvl w:ilvl="0" w:tplc="D5302328">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E565D4"/>
    <w:multiLevelType w:val="hybridMultilevel"/>
    <w:tmpl w:val="32369B50"/>
    <w:lvl w:ilvl="0" w:tplc="5630CF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607B2C27"/>
    <w:multiLevelType w:val="multilevel"/>
    <w:tmpl w:val="2AFC8B9E"/>
    <w:lvl w:ilvl="0">
      <w:start w:val="1"/>
      <w:numFmt w:val="bullet"/>
      <w:lvlText w:val=""/>
      <w:lvlJc w:val="left"/>
      <w:pPr>
        <w:tabs>
          <w:tab w:val="num" w:pos="-120"/>
        </w:tabs>
        <w:ind w:left="-120" w:hanging="360"/>
      </w:pPr>
      <w:rPr>
        <w:rFonts w:ascii="Symbol" w:hAnsi="Symbol" w:hint="default"/>
        <w:sz w:val="20"/>
      </w:rPr>
    </w:lvl>
    <w:lvl w:ilvl="1">
      <w:start w:val="1"/>
      <w:numFmt w:val="bullet"/>
      <w:lvlText w:val="o"/>
      <w:lvlJc w:val="left"/>
      <w:pPr>
        <w:tabs>
          <w:tab w:val="num" w:pos="600"/>
        </w:tabs>
        <w:ind w:left="600" w:hanging="360"/>
      </w:pPr>
      <w:rPr>
        <w:rFonts w:ascii="Courier New" w:hAnsi="Courier New" w:hint="default"/>
        <w:sz w:val="20"/>
      </w:rPr>
    </w:lvl>
    <w:lvl w:ilvl="2">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12">
    <w:nsid w:val="66713BD6"/>
    <w:multiLevelType w:val="multilevel"/>
    <w:tmpl w:val="7144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7136E"/>
    <w:multiLevelType w:val="multilevel"/>
    <w:tmpl w:val="3F48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A8764D"/>
    <w:multiLevelType w:val="multilevel"/>
    <w:tmpl w:val="913AF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F57C8"/>
    <w:multiLevelType w:val="hybridMultilevel"/>
    <w:tmpl w:val="B3A2C78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6"/>
  </w:num>
  <w:num w:numId="2">
    <w:abstractNumId w:val="13"/>
  </w:num>
  <w:num w:numId="3">
    <w:abstractNumId w:val="14"/>
  </w:num>
  <w:num w:numId="4">
    <w:abstractNumId w:val="11"/>
  </w:num>
  <w:num w:numId="5">
    <w:abstractNumId w:val="12"/>
  </w:num>
  <w:num w:numId="6">
    <w:abstractNumId w:val="7"/>
  </w:num>
  <w:num w:numId="7">
    <w:abstractNumId w:val="15"/>
  </w:num>
  <w:num w:numId="8">
    <w:abstractNumId w:val="4"/>
  </w:num>
  <w:num w:numId="9">
    <w:abstractNumId w:val="3"/>
  </w:num>
  <w:num w:numId="10">
    <w:abstractNumId w:val="5"/>
  </w:num>
  <w:num w:numId="11">
    <w:abstractNumId w:val="9"/>
  </w:num>
  <w:num w:numId="12">
    <w:abstractNumId w:val="8"/>
  </w:num>
  <w:num w:numId="13">
    <w:abstractNumId w:val="0"/>
  </w:num>
  <w:num w:numId="14">
    <w:abstractNumId w:val="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24"/>
    <w:rsid w:val="00057447"/>
    <w:rsid w:val="00072A72"/>
    <w:rsid w:val="00097D42"/>
    <w:rsid w:val="000F0A94"/>
    <w:rsid w:val="00115EE1"/>
    <w:rsid w:val="0014489B"/>
    <w:rsid w:val="001725B7"/>
    <w:rsid w:val="001A47F5"/>
    <w:rsid w:val="00244590"/>
    <w:rsid w:val="00265A98"/>
    <w:rsid w:val="002D6052"/>
    <w:rsid w:val="00315549"/>
    <w:rsid w:val="003429C7"/>
    <w:rsid w:val="00395409"/>
    <w:rsid w:val="003E758D"/>
    <w:rsid w:val="003F36DA"/>
    <w:rsid w:val="00432094"/>
    <w:rsid w:val="00443E82"/>
    <w:rsid w:val="00482C61"/>
    <w:rsid w:val="004956E7"/>
    <w:rsid w:val="004D390A"/>
    <w:rsid w:val="004F282F"/>
    <w:rsid w:val="00550389"/>
    <w:rsid w:val="00636610"/>
    <w:rsid w:val="00640F68"/>
    <w:rsid w:val="00654FD0"/>
    <w:rsid w:val="00655C15"/>
    <w:rsid w:val="00656871"/>
    <w:rsid w:val="006A3682"/>
    <w:rsid w:val="006C5E09"/>
    <w:rsid w:val="00763D21"/>
    <w:rsid w:val="00794BE0"/>
    <w:rsid w:val="00797C5A"/>
    <w:rsid w:val="007A2D4B"/>
    <w:rsid w:val="007F7E4A"/>
    <w:rsid w:val="00801A94"/>
    <w:rsid w:val="00837B1A"/>
    <w:rsid w:val="008B0475"/>
    <w:rsid w:val="008E74CB"/>
    <w:rsid w:val="008F65D7"/>
    <w:rsid w:val="00905338"/>
    <w:rsid w:val="00911D39"/>
    <w:rsid w:val="00953367"/>
    <w:rsid w:val="0096778B"/>
    <w:rsid w:val="00972F2D"/>
    <w:rsid w:val="00974F20"/>
    <w:rsid w:val="009A672E"/>
    <w:rsid w:val="009E5D59"/>
    <w:rsid w:val="00A93C73"/>
    <w:rsid w:val="00AA1897"/>
    <w:rsid w:val="00AA4912"/>
    <w:rsid w:val="00BB4EA9"/>
    <w:rsid w:val="00BC6B81"/>
    <w:rsid w:val="00C1572F"/>
    <w:rsid w:val="00C3628C"/>
    <w:rsid w:val="00CF26BE"/>
    <w:rsid w:val="00D14F79"/>
    <w:rsid w:val="00D33C19"/>
    <w:rsid w:val="00D675CD"/>
    <w:rsid w:val="00D731B5"/>
    <w:rsid w:val="00DD045C"/>
    <w:rsid w:val="00E4660E"/>
    <w:rsid w:val="00E74854"/>
    <w:rsid w:val="00E8511A"/>
    <w:rsid w:val="00E95C49"/>
    <w:rsid w:val="00EA2EE3"/>
    <w:rsid w:val="00EB46C2"/>
    <w:rsid w:val="00F10824"/>
    <w:rsid w:val="00F161D8"/>
    <w:rsid w:val="00F24839"/>
    <w:rsid w:val="00F559B2"/>
    <w:rsid w:val="00F779BD"/>
    <w:rsid w:val="00FB0E0E"/>
    <w:rsid w:val="00FB46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0824"/>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F10824"/>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824"/>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F10824"/>
    <w:rPr>
      <w:rFonts w:ascii="Times New Roman" w:eastAsia="Times New Roman" w:hAnsi="Times New Roman" w:cs="Times New Roman"/>
      <w:b/>
      <w:bCs/>
      <w:color w:val="330066"/>
      <w:sz w:val="27"/>
      <w:szCs w:val="27"/>
    </w:rPr>
  </w:style>
  <w:style w:type="character" w:styleId="Hyperlink">
    <w:name w:val="Hyperlink"/>
    <w:basedOn w:val="DefaultParagraphFont"/>
    <w:uiPriority w:val="99"/>
    <w:semiHidden/>
    <w:unhideWhenUsed/>
    <w:rsid w:val="00F10824"/>
    <w:rPr>
      <w:color w:val="3300AA"/>
      <w:u w:val="single"/>
    </w:rPr>
  </w:style>
  <w:style w:type="character" w:styleId="Strong">
    <w:name w:val="Strong"/>
    <w:basedOn w:val="DefaultParagraphFont"/>
    <w:uiPriority w:val="22"/>
    <w:qFormat/>
    <w:rsid w:val="00F10824"/>
    <w:rPr>
      <w:b/>
      <w:bCs/>
    </w:rPr>
  </w:style>
  <w:style w:type="character" w:styleId="CommentReference">
    <w:name w:val="annotation reference"/>
    <w:basedOn w:val="DefaultParagraphFont"/>
    <w:uiPriority w:val="99"/>
    <w:semiHidden/>
    <w:unhideWhenUsed/>
    <w:rsid w:val="00244590"/>
    <w:rPr>
      <w:sz w:val="16"/>
      <w:szCs w:val="16"/>
    </w:rPr>
  </w:style>
  <w:style w:type="paragraph" w:styleId="CommentText">
    <w:name w:val="annotation text"/>
    <w:basedOn w:val="Normal"/>
    <w:link w:val="CommentTextChar"/>
    <w:uiPriority w:val="99"/>
    <w:unhideWhenUsed/>
    <w:rsid w:val="00244590"/>
    <w:pPr>
      <w:spacing w:line="240" w:lineRule="auto"/>
    </w:pPr>
    <w:rPr>
      <w:sz w:val="20"/>
      <w:szCs w:val="20"/>
    </w:rPr>
  </w:style>
  <w:style w:type="character" w:customStyle="1" w:styleId="CommentTextChar">
    <w:name w:val="Comment Text Char"/>
    <w:basedOn w:val="DefaultParagraphFont"/>
    <w:link w:val="CommentText"/>
    <w:uiPriority w:val="99"/>
    <w:rsid w:val="00244590"/>
    <w:rPr>
      <w:sz w:val="20"/>
      <w:szCs w:val="20"/>
    </w:rPr>
  </w:style>
  <w:style w:type="paragraph" w:styleId="CommentSubject">
    <w:name w:val="annotation subject"/>
    <w:basedOn w:val="CommentText"/>
    <w:next w:val="CommentText"/>
    <w:link w:val="CommentSubjectChar"/>
    <w:uiPriority w:val="99"/>
    <w:semiHidden/>
    <w:unhideWhenUsed/>
    <w:rsid w:val="00244590"/>
    <w:rPr>
      <w:b/>
      <w:bCs/>
    </w:rPr>
  </w:style>
  <w:style w:type="character" w:customStyle="1" w:styleId="CommentSubjectChar">
    <w:name w:val="Comment Subject Char"/>
    <w:basedOn w:val="CommentTextChar"/>
    <w:link w:val="CommentSubject"/>
    <w:uiPriority w:val="99"/>
    <w:semiHidden/>
    <w:rsid w:val="00244590"/>
    <w:rPr>
      <w:b/>
      <w:bCs/>
      <w:sz w:val="20"/>
      <w:szCs w:val="20"/>
    </w:rPr>
  </w:style>
  <w:style w:type="paragraph" w:styleId="BalloonText">
    <w:name w:val="Balloon Text"/>
    <w:basedOn w:val="Normal"/>
    <w:link w:val="BalloonTextChar"/>
    <w:uiPriority w:val="99"/>
    <w:semiHidden/>
    <w:unhideWhenUsed/>
    <w:rsid w:val="0024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90"/>
    <w:rPr>
      <w:rFonts w:ascii="Tahoma" w:hAnsi="Tahoma" w:cs="Tahoma"/>
      <w:sz w:val="16"/>
      <w:szCs w:val="16"/>
    </w:rPr>
  </w:style>
  <w:style w:type="paragraph" w:styleId="ListParagraph">
    <w:name w:val="List Paragraph"/>
    <w:basedOn w:val="Normal"/>
    <w:uiPriority w:val="34"/>
    <w:qFormat/>
    <w:rsid w:val="000F0A94"/>
    <w:pPr>
      <w:ind w:left="720"/>
      <w:contextualSpacing/>
    </w:pPr>
  </w:style>
  <w:style w:type="paragraph" w:styleId="Header">
    <w:name w:val="header"/>
    <w:basedOn w:val="Normal"/>
    <w:link w:val="HeaderChar"/>
    <w:uiPriority w:val="99"/>
    <w:unhideWhenUsed/>
    <w:rsid w:val="00A9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73"/>
  </w:style>
  <w:style w:type="paragraph" w:styleId="Footer">
    <w:name w:val="footer"/>
    <w:basedOn w:val="Normal"/>
    <w:link w:val="FooterChar"/>
    <w:uiPriority w:val="99"/>
    <w:unhideWhenUsed/>
    <w:rsid w:val="00A9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73"/>
  </w:style>
  <w:style w:type="paragraph" w:styleId="NormalWeb">
    <w:name w:val="Normal (Web)"/>
    <w:basedOn w:val="Normal"/>
    <w:uiPriority w:val="99"/>
    <w:semiHidden/>
    <w:unhideWhenUsed/>
    <w:rsid w:val="00AA49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0824"/>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F10824"/>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824"/>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F10824"/>
    <w:rPr>
      <w:rFonts w:ascii="Times New Roman" w:eastAsia="Times New Roman" w:hAnsi="Times New Roman" w:cs="Times New Roman"/>
      <w:b/>
      <w:bCs/>
      <w:color w:val="330066"/>
      <w:sz w:val="27"/>
      <w:szCs w:val="27"/>
    </w:rPr>
  </w:style>
  <w:style w:type="character" w:styleId="Hyperlink">
    <w:name w:val="Hyperlink"/>
    <w:basedOn w:val="DefaultParagraphFont"/>
    <w:uiPriority w:val="99"/>
    <w:semiHidden/>
    <w:unhideWhenUsed/>
    <w:rsid w:val="00F10824"/>
    <w:rPr>
      <w:color w:val="3300AA"/>
      <w:u w:val="single"/>
    </w:rPr>
  </w:style>
  <w:style w:type="character" w:styleId="Strong">
    <w:name w:val="Strong"/>
    <w:basedOn w:val="DefaultParagraphFont"/>
    <w:uiPriority w:val="22"/>
    <w:qFormat/>
    <w:rsid w:val="00F10824"/>
    <w:rPr>
      <w:b/>
      <w:bCs/>
    </w:rPr>
  </w:style>
  <w:style w:type="character" w:styleId="CommentReference">
    <w:name w:val="annotation reference"/>
    <w:basedOn w:val="DefaultParagraphFont"/>
    <w:uiPriority w:val="99"/>
    <w:semiHidden/>
    <w:unhideWhenUsed/>
    <w:rsid w:val="00244590"/>
    <w:rPr>
      <w:sz w:val="16"/>
      <w:szCs w:val="16"/>
    </w:rPr>
  </w:style>
  <w:style w:type="paragraph" w:styleId="CommentText">
    <w:name w:val="annotation text"/>
    <w:basedOn w:val="Normal"/>
    <w:link w:val="CommentTextChar"/>
    <w:uiPriority w:val="99"/>
    <w:unhideWhenUsed/>
    <w:rsid w:val="00244590"/>
    <w:pPr>
      <w:spacing w:line="240" w:lineRule="auto"/>
    </w:pPr>
    <w:rPr>
      <w:sz w:val="20"/>
      <w:szCs w:val="20"/>
    </w:rPr>
  </w:style>
  <w:style w:type="character" w:customStyle="1" w:styleId="CommentTextChar">
    <w:name w:val="Comment Text Char"/>
    <w:basedOn w:val="DefaultParagraphFont"/>
    <w:link w:val="CommentText"/>
    <w:uiPriority w:val="99"/>
    <w:rsid w:val="00244590"/>
    <w:rPr>
      <w:sz w:val="20"/>
      <w:szCs w:val="20"/>
    </w:rPr>
  </w:style>
  <w:style w:type="paragraph" w:styleId="CommentSubject">
    <w:name w:val="annotation subject"/>
    <w:basedOn w:val="CommentText"/>
    <w:next w:val="CommentText"/>
    <w:link w:val="CommentSubjectChar"/>
    <w:uiPriority w:val="99"/>
    <w:semiHidden/>
    <w:unhideWhenUsed/>
    <w:rsid w:val="00244590"/>
    <w:rPr>
      <w:b/>
      <w:bCs/>
    </w:rPr>
  </w:style>
  <w:style w:type="character" w:customStyle="1" w:styleId="CommentSubjectChar">
    <w:name w:val="Comment Subject Char"/>
    <w:basedOn w:val="CommentTextChar"/>
    <w:link w:val="CommentSubject"/>
    <w:uiPriority w:val="99"/>
    <w:semiHidden/>
    <w:rsid w:val="00244590"/>
    <w:rPr>
      <w:b/>
      <w:bCs/>
      <w:sz w:val="20"/>
      <w:szCs w:val="20"/>
    </w:rPr>
  </w:style>
  <w:style w:type="paragraph" w:styleId="BalloonText">
    <w:name w:val="Balloon Text"/>
    <w:basedOn w:val="Normal"/>
    <w:link w:val="BalloonTextChar"/>
    <w:uiPriority w:val="99"/>
    <w:semiHidden/>
    <w:unhideWhenUsed/>
    <w:rsid w:val="0024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90"/>
    <w:rPr>
      <w:rFonts w:ascii="Tahoma" w:hAnsi="Tahoma" w:cs="Tahoma"/>
      <w:sz w:val="16"/>
      <w:szCs w:val="16"/>
    </w:rPr>
  </w:style>
  <w:style w:type="paragraph" w:styleId="ListParagraph">
    <w:name w:val="List Paragraph"/>
    <w:basedOn w:val="Normal"/>
    <w:uiPriority w:val="34"/>
    <w:qFormat/>
    <w:rsid w:val="000F0A94"/>
    <w:pPr>
      <w:ind w:left="720"/>
      <w:contextualSpacing/>
    </w:pPr>
  </w:style>
  <w:style w:type="paragraph" w:styleId="Header">
    <w:name w:val="header"/>
    <w:basedOn w:val="Normal"/>
    <w:link w:val="HeaderChar"/>
    <w:uiPriority w:val="99"/>
    <w:unhideWhenUsed/>
    <w:rsid w:val="00A9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73"/>
  </w:style>
  <w:style w:type="paragraph" w:styleId="Footer">
    <w:name w:val="footer"/>
    <w:basedOn w:val="Normal"/>
    <w:link w:val="FooterChar"/>
    <w:uiPriority w:val="99"/>
    <w:unhideWhenUsed/>
    <w:rsid w:val="00A9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73"/>
  </w:style>
  <w:style w:type="paragraph" w:styleId="NormalWeb">
    <w:name w:val="Normal (Web)"/>
    <w:basedOn w:val="Normal"/>
    <w:uiPriority w:val="99"/>
    <w:semiHidden/>
    <w:unhideWhenUsed/>
    <w:rsid w:val="00AA49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098">
      <w:bodyDiv w:val="1"/>
      <w:marLeft w:val="0"/>
      <w:marRight w:val="0"/>
      <w:marTop w:val="0"/>
      <w:marBottom w:val="0"/>
      <w:divBdr>
        <w:top w:val="none" w:sz="0" w:space="0" w:color="auto"/>
        <w:left w:val="none" w:sz="0" w:space="0" w:color="auto"/>
        <w:bottom w:val="none" w:sz="0" w:space="0" w:color="auto"/>
        <w:right w:val="none" w:sz="0" w:space="0" w:color="auto"/>
      </w:divBdr>
    </w:div>
    <w:div w:id="1519588268">
      <w:bodyDiv w:val="1"/>
      <w:marLeft w:val="0"/>
      <w:marRight w:val="0"/>
      <w:marTop w:val="0"/>
      <w:marBottom w:val="0"/>
      <w:divBdr>
        <w:top w:val="none" w:sz="0" w:space="0" w:color="auto"/>
        <w:left w:val="none" w:sz="0" w:space="0" w:color="auto"/>
        <w:bottom w:val="none" w:sz="0" w:space="0" w:color="auto"/>
        <w:right w:val="none" w:sz="0" w:space="0" w:color="auto"/>
      </w:divBdr>
      <w:divsChild>
        <w:div w:id="1027220428">
          <w:marLeft w:val="547"/>
          <w:marRight w:val="0"/>
          <w:marTop w:val="96"/>
          <w:marBottom w:val="0"/>
          <w:divBdr>
            <w:top w:val="none" w:sz="0" w:space="0" w:color="auto"/>
            <w:left w:val="none" w:sz="0" w:space="0" w:color="auto"/>
            <w:bottom w:val="none" w:sz="0" w:space="0" w:color="auto"/>
            <w:right w:val="none" w:sz="0" w:space="0" w:color="auto"/>
          </w:divBdr>
        </w:div>
        <w:div w:id="608583827">
          <w:marLeft w:val="547"/>
          <w:marRight w:val="0"/>
          <w:marTop w:val="96"/>
          <w:marBottom w:val="0"/>
          <w:divBdr>
            <w:top w:val="none" w:sz="0" w:space="0" w:color="auto"/>
            <w:left w:val="none" w:sz="0" w:space="0" w:color="auto"/>
            <w:bottom w:val="none" w:sz="0" w:space="0" w:color="auto"/>
            <w:right w:val="none" w:sz="0" w:space="0" w:color="auto"/>
          </w:divBdr>
        </w:div>
        <w:div w:id="1204755897">
          <w:marLeft w:val="547"/>
          <w:marRight w:val="0"/>
          <w:marTop w:val="96"/>
          <w:marBottom w:val="0"/>
          <w:divBdr>
            <w:top w:val="none" w:sz="0" w:space="0" w:color="auto"/>
            <w:left w:val="none" w:sz="0" w:space="0" w:color="auto"/>
            <w:bottom w:val="none" w:sz="0" w:space="0" w:color="auto"/>
            <w:right w:val="none" w:sz="0" w:space="0" w:color="auto"/>
          </w:divBdr>
        </w:div>
      </w:divsChild>
    </w:div>
    <w:div w:id="2085448638">
      <w:bodyDiv w:val="1"/>
      <w:marLeft w:val="0"/>
      <w:marRight w:val="0"/>
      <w:marTop w:val="0"/>
      <w:marBottom w:val="0"/>
      <w:divBdr>
        <w:top w:val="none" w:sz="0" w:space="0" w:color="auto"/>
        <w:left w:val="none" w:sz="0" w:space="0" w:color="auto"/>
        <w:bottom w:val="none" w:sz="0" w:space="0" w:color="auto"/>
        <w:right w:val="none" w:sz="0" w:space="0" w:color="auto"/>
      </w:divBdr>
      <w:divsChild>
        <w:div w:id="1312175147">
          <w:marLeft w:val="0"/>
          <w:marRight w:val="0"/>
          <w:marTop w:val="0"/>
          <w:marBottom w:val="0"/>
          <w:divBdr>
            <w:top w:val="none" w:sz="0" w:space="0" w:color="auto"/>
            <w:left w:val="none" w:sz="0" w:space="0" w:color="auto"/>
            <w:bottom w:val="none" w:sz="0" w:space="0" w:color="auto"/>
            <w:right w:val="none" w:sz="0" w:space="0" w:color="auto"/>
          </w:divBdr>
          <w:divsChild>
            <w:div w:id="1451901525">
              <w:marLeft w:val="0"/>
              <w:marRight w:val="0"/>
              <w:marTop w:val="0"/>
              <w:marBottom w:val="0"/>
              <w:divBdr>
                <w:top w:val="single" w:sz="2" w:space="8" w:color="AAAAAA"/>
                <w:left w:val="single" w:sz="6" w:space="0" w:color="AAAAAA"/>
                <w:bottom w:val="single" w:sz="2" w:space="8" w:color="AAAAAA"/>
                <w:right w:val="single" w:sz="6" w:space="0" w:color="AAAAAA"/>
              </w:divBdr>
              <w:divsChild>
                <w:div w:id="1818767716">
                  <w:marLeft w:val="3150"/>
                  <w:marRight w:val="0"/>
                  <w:marTop w:val="0"/>
                  <w:marBottom w:val="0"/>
                  <w:divBdr>
                    <w:top w:val="single" w:sz="2" w:space="1" w:color="EEEEEE"/>
                    <w:left w:val="single" w:sz="6" w:space="4" w:color="EEEEEE"/>
                    <w:bottom w:val="single" w:sz="2" w:space="4" w:color="EEEEEE"/>
                    <w:right w:val="single" w:sz="2" w:space="4" w:color="EEEEEE"/>
                  </w:divBdr>
                  <w:divsChild>
                    <w:div w:id="865559128">
                      <w:marLeft w:val="75"/>
                      <w:marRight w:val="75"/>
                      <w:marTop w:val="75"/>
                      <w:marBottom w:val="75"/>
                      <w:divBdr>
                        <w:top w:val="none" w:sz="0" w:space="0" w:color="auto"/>
                        <w:left w:val="none" w:sz="0" w:space="0" w:color="auto"/>
                        <w:bottom w:val="none" w:sz="0" w:space="0" w:color="auto"/>
                        <w:right w:val="none" w:sz="0" w:space="0" w:color="auto"/>
                      </w:divBdr>
                      <w:divsChild>
                        <w:div w:id="667635859">
                          <w:marLeft w:val="0"/>
                          <w:marRight w:val="0"/>
                          <w:marTop w:val="0"/>
                          <w:marBottom w:val="0"/>
                          <w:divBdr>
                            <w:top w:val="single" w:sz="12" w:space="0" w:color="330066"/>
                            <w:left w:val="single" w:sz="12" w:space="0" w:color="330066"/>
                            <w:bottom w:val="single" w:sz="12" w:space="0" w:color="330066"/>
                            <w:right w:val="single" w:sz="12" w:space="0" w:color="33006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CEE0-36FC-4BA8-BF08-296C38A4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Staff/Research Student</cp:lastModifiedBy>
  <cp:revision>2</cp:revision>
  <cp:lastPrinted>2012-09-21T14:55:00Z</cp:lastPrinted>
  <dcterms:created xsi:type="dcterms:W3CDTF">2012-12-05T13:51:00Z</dcterms:created>
  <dcterms:modified xsi:type="dcterms:W3CDTF">2012-12-05T13:51:00Z</dcterms:modified>
</cp:coreProperties>
</file>