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Layout w:type="fixed"/>
        <w:tblCellMar>
          <w:left w:w="80" w:type="dxa"/>
          <w:right w:w="80" w:type="dxa"/>
        </w:tblCellMar>
        <w:tblLook w:val="0000" w:firstRow="0" w:lastRow="0" w:firstColumn="0" w:lastColumn="0" w:noHBand="0" w:noVBand="0"/>
      </w:tblPr>
      <w:tblGrid>
        <w:gridCol w:w="5760"/>
        <w:gridCol w:w="3600"/>
      </w:tblGrid>
      <w:tr w:rsidR="00760F1B" w:rsidRPr="00760F1B" w14:paraId="13AD116E" w14:textId="77777777" w:rsidTr="00760F1B">
        <w:trPr>
          <w:cantSplit/>
          <w:trHeight w:val="2281"/>
        </w:trPr>
        <w:tc>
          <w:tcPr>
            <w:tcW w:w="5760" w:type="dxa"/>
          </w:tcPr>
          <w:p w14:paraId="643BF72B" w14:textId="77777777" w:rsidR="00760F1B" w:rsidRPr="00760F1B" w:rsidRDefault="00760F1B" w:rsidP="00760F1B">
            <w:pPr>
              <w:spacing w:before="120" w:after="0" w:line="240" w:lineRule="auto"/>
              <w:ind w:right="26"/>
              <w:jc w:val="both"/>
              <w:rPr>
                <w:rFonts w:eastAsia="Times New Roman" w:cs="Arial"/>
                <w:b/>
                <w:sz w:val="44"/>
                <w:szCs w:val="24"/>
                <w:lang w:eastAsia="en-GB"/>
              </w:rPr>
            </w:pPr>
            <w:bookmarkStart w:id="0" w:name="_GoBack"/>
            <w:bookmarkEnd w:id="0"/>
          </w:p>
        </w:tc>
        <w:tc>
          <w:tcPr>
            <w:tcW w:w="3600" w:type="dxa"/>
          </w:tcPr>
          <w:p w14:paraId="6B860EDA" w14:textId="77777777" w:rsidR="00760F1B" w:rsidRPr="00760F1B" w:rsidRDefault="00760F1B" w:rsidP="00760F1B">
            <w:pPr>
              <w:spacing w:after="0" w:line="240" w:lineRule="auto"/>
              <w:rPr>
                <w:rFonts w:eastAsia="Times New Roman" w:cs="Arial"/>
                <w:noProof/>
                <w:sz w:val="24"/>
                <w:szCs w:val="24"/>
                <w:lang w:eastAsia="en-GB"/>
              </w:rPr>
            </w:pPr>
            <w:r w:rsidRPr="00760F1B">
              <w:rPr>
                <w:rFonts w:eastAsia="Times New Roman" w:cs="Arial"/>
                <w:noProof/>
                <w:sz w:val="24"/>
                <w:szCs w:val="24"/>
                <w:lang w:eastAsia="zh-CN"/>
              </w:rPr>
              <w:drawing>
                <wp:inline distT="0" distB="0" distL="0" distR="0" wp14:anchorId="1E8B4E06" wp14:editId="613D0F33">
                  <wp:extent cx="2162175" cy="514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62175" cy="514350"/>
                          </a:xfrm>
                          <a:prstGeom prst="rect">
                            <a:avLst/>
                          </a:prstGeom>
                          <a:noFill/>
                          <a:ln w="9525">
                            <a:noFill/>
                            <a:miter lim="800000"/>
                            <a:headEnd/>
                            <a:tailEnd/>
                          </a:ln>
                        </pic:spPr>
                      </pic:pic>
                    </a:graphicData>
                  </a:graphic>
                </wp:inline>
              </w:drawing>
            </w:r>
          </w:p>
          <w:p w14:paraId="10F4A00F" w14:textId="77777777" w:rsidR="00760F1B" w:rsidRPr="00760F1B" w:rsidRDefault="00760F1B" w:rsidP="00760F1B">
            <w:pPr>
              <w:spacing w:after="1100" w:line="240" w:lineRule="auto"/>
              <w:ind w:right="26"/>
              <w:jc w:val="both"/>
              <w:rPr>
                <w:rFonts w:eastAsia="Times New Roman" w:cs="Arial"/>
                <w:sz w:val="24"/>
                <w:szCs w:val="24"/>
                <w:lang w:eastAsia="en-GB"/>
              </w:rPr>
            </w:pPr>
          </w:p>
        </w:tc>
      </w:tr>
    </w:tbl>
    <w:p w14:paraId="7182625A" w14:textId="77777777" w:rsidR="00760F1B" w:rsidRPr="00760F1B" w:rsidRDefault="00760F1B" w:rsidP="00760F1B">
      <w:pPr>
        <w:keepNext/>
        <w:spacing w:before="240" w:after="60" w:line="240" w:lineRule="auto"/>
        <w:outlineLvl w:val="0"/>
        <w:rPr>
          <w:rFonts w:eastAsia="Times New Roman" w:cs="Arial"/>
          <w:b/>
          <w:bCs/>
          <w:kern w:val="32"/>
          <w:sz w:val="32"/>
          <w:szCs w:val="32"/>
          <w:lang w:eastAsia="en-GB"/>
        </w:rPr>
      </w:pPr>
      <w:r w:rsidRPr="00760F1B">
        <w:rPr>
          <w:rFonts w:eastAsia="Times New Roman" w:cs="Arial"/>
          <w:b/>
          <w:bCs/>
          <w:kern w:val="32"/>
          <w:sz w:val="32"/>
          <w:szCs w:val="32"/>
          <w:lang w:eastAsia="en-GB"/>
        </w:rPr>
        <w:t>Learning and Teaching Committee</w:t>
      </w:r>
    </w:p>
    <w:p w14:paraId="32041C25" w14:textId="77777777" w:rsidR="00760F1B" w:rsidRPr="00E40B7A" w:rsidRDefault="00760F1B" w:rsidP="00760F1B">
      <w:pPr>
        <w:keepNext/>
        <w:spacing w:before="240" w:after="60" w:line="240" w:lineRule="auto"/>
        <w:outlineLvl w:val="0"/>
        <w:rPr>
          <w:rFonts w:eastAsia="Times New Roman" w:cs="Arial"/>
          <w:b/>
          <w:bCs/>
          <w:kern w:val="32"/>
          <w:sz w:val="26"/>
          <w:szCs w:val="32"/>
          <w:lang w:eastAsia="en-GB"/>
        </w:rPr>
      </w:pPr>
      <w:r w:rsidRPr="00760F1B">
        <w:rPr>
          <w:rFonts w:eastAsia="Times New Roman" w:cs="Arial"/>
          <w:b/>
          <w:bCs/>
          <w:kern w:val="32"/>
          <w:sz w:val="26"/>
          <w:szCs w:val="32"/>
          <w:lang w:eastAsia="en-GB"/>
        </w:rPr>
        <w:t>Subject:</w:t>
      </w:r>
      <w:r w:rsidRPr="00760F1B">
        <w:rPr>
          <w:rFonts w:eastAsia="Times New Roman" w:cs="Arial"/>
          <w:b/>
          <w:bCs/>
          <w:kern w:val="32"/>
          <w:sz w:val="26"/>
          <w:szCs w:val="32"/>
          <w:lang w:eastAsia="en-GB"/>
        </w:rPr>
        <w:tab/>
      </w:r>
      <w:r>
        <w:rPr>
          <w:rFonts w:eastAsia="Times New Roman" w:cs="Arial"/>
          <w:b/>
          <w:bCs/>
          <w:kern w:val="32"/>
          <w:sz w:val="26"/>
          <w:szCs w:val="32"/>
          <w:lang w:eastAsia="en-GB"/>
        </w:rPr>
        <w:t xml:space="preserve">HEFCE Capital Fund for </w:t>
      </w:r>
      <w:r w:rsidR="00E40B7A">
        <w:rPr>
          <w:rFonts w:eastAsia="Times New Roman" w:cs="Arial"/>
          <w:b/>
          <w:bCs/>
          <w:kern w:val="32"/>
          <w:sz w:val="26"/>
          <w:szCs w:val="32"/>
          <w:lang w:eastAsia="en-GB"/>
        </w:rPr>
        <w:t xml:space="preserve">Learning and </w:t>
      </w:r>
      <w:r>
        <w:rPr>
          <w:rFonts w:eastAsia="Times New Roman" w:cs="Arial"/>
          <w:b/>
          <w:bCs/>
          <w:kern w:val="32"/>
          <w:sz w:val="26"/>
          <w:szCs w:val="32"/>
          <w:lang w:eastAsia="en-GB"/>
        </w:rPr>
        <w:t>Teaching</w:t>
      </w:r>
      <w:r w:rsidR="00E40B7A">
        <w:rPr>
          <w:rFonts w:eastAsia="Times New Roman" w:cs="Arial"/>
          <w:b/>
          <w:bCs/>
          <w:kern w:val="32"/>
          <w:sz w:val="26"/>
          <w:szCs w:val="32"/>
          <w:lang w:eastAsia="en-GB"/>
        </w:rPr>
        <w:t>, 2011/12</w:t>
      </w:r>
    </w:p>
    <w:p w14:paraId="62B87E3F" w14:textId="77777777" w:rsidR="00760F1B" w:rsidRPr="00760F1B" w:rsidRDefault="00760F1B" w:rsidP="00760F1B">
      <w:pPr>
        <w:spacing w:after="0" w:line="240" w:lineRule="auto"/>
        <w:rPr>
          <w:rFonts w:eastAsia="Times New Roman" w:cs="Times New Roman"/>
          <w:sz w:val="24"/>
          <w:szCs w:val="24"/>
          <w:lang w:eastAsia="en-GB"/>
        </w:rPr>
      </w:pPr>
      <w:r w:rsidRPr="00760F1B">
        <w:rPr>
          <w:rFonts w:eastAsia="Times New Roman" w:cs="Arial"/>
          <w:b/>
          <w:sz w:val="26"/>
          <w:szCs w:val="24"/>
          <w:lang w:eastAsia="en-GB"/>
        </w:rPr>
        <w:t xml:space="preserve">Origin: </w:t>
      </w:r>
      <w:r w:rsidRPr="00760F1B">
        <w:rPr>
          <w:rFonts w:eastAsia="Times New Roman" w:cs="Arial"/>
          <w:b/>
          <w:sz w:val="26"/>
          <w:szCs w:val="24"/>
          <w:lang w:eastAsia="en-GB"/>
        </w:rPr>
        <w:tab/>
      </w:r>
      <w:r>
        <w:rPr>
          <w:rFonts w:eastAsia="Times New Roman" w:cs="Arial"/>
          <w:b/>
          <w:sz w:val="26"/>
          <w:szCs w:val="24"/>
          <w:lang w:eastAsia="en-GB"/>
        </w:rPr>
        <w:t>Pro Vice-Chancellor (Teaching)</w:t>
      </w:r>
    </w:p>
    <w:p w14:paraId="5AD029AD" w14:textId="77777777" w:rsidR="00760F1B" w:rsidRPr="00760F1B" w:rsidRDefault="00760F1B" w:rsidP="00760F1B">
      <w:pPr>
        <w:tabs>
          <w:tab w:val="left" w:pos="1170"/>
          <w:tab w:val="left" w:pos="8910"/>
        </w:tabs>
        <w:spacing w:after="0" w:line="240" w:lineRule="auto"/>
        <w:rPr>
          <w:rFonts w:eastAsia="Times New Roman" w:cs="Arial"/>
          <w:b/>
          <w:sz w:val="28"/>
          <w:szCs w:val="24"/>
          <w:u w:val="single"/>
          <w:lang w:eastAsia="en-GB"/>
        </w:rPr>
      </w:pPr>
      <w:r w:rsidRPr="00760F1B">
        <w:rPr>
          <w:rFonts w:eastAsia="Times New Roman" w:cs="Arial"/>
          <w:b/>
          <w:sz w:val="28"/>
          <w:szCs w:val="24"/>
          <w:u w:val="single"/>
          <w:lang w:eastAsia="en-GB"/>
        </w:rPr>
        <w:tab/>
      </w:r>
      <w:r w:rsidRPr="00760F1B">
        <w:rPr>
          <w:rFonts w:eastAsia="Times New Roman" w:cs="Arial"/>
          <w:b/>
          <w:sz w:val="28"/>
          <w:szCs w:val="24"/>
          <w:u w:val="single"/>
          <w:lang w:eastAsia="en-GB"/>
        </w:rPr>
        <w:tab/>
      </w:r>
    </w:p>
    <w:p w14:paraId="7EDBB62C" w14:textId="77777777" w:rsidR="00760F1B" w:rsidRPr="00760F1B" w:rsidRDefault="00760F1B" w:rsidP="00760F1B">
      <w:pPr>
        <w:spacing w:after="0" w:line="240" w:lineRule="auto"/>
        <w:rPr>
          <w:rFonts w:eastAsia="Times New Roman" w:cs="Times New Roman"/>
          <w:sz w:val="24"/>
          <w:szCs w:val="24"/>
          <w:lang w:eastAsia="en-GB"/>
        </w:rPr>
      </w:pPr>
    </w:p>
    <w:p w14:paraId="4DE8BE81" w14:textId="7A950A5F" w:rsidR="00E40B7A" w:rsidRDefault="00760F1B" w:rsidP="00E40B7A">
      <w:pPr>
        <w:spacing w:after="0" w:line="240" w:lineRule="auto"/>
        <w:rPr>
          <w:rFonts w:eastAsia="Times New Roman" w:cs="Times New Roman"/>
          <w:sz w:val="24"/>
          <w:szCs w:val="24"/>
          <w:lang w:eastAsia="en-GB"/>
        </w:rPr>
      </w:pPr>
      <w:r w:rsidRPr="00760F1B">
        <w:rPr>
          <w:rFonts w:eastAsia="Times New Roman" w:cs="Times New Roman"/>
          <w:b/>
          <w:sz w:val="24"/>
          <w:szCs w:val="24"/>
          <w:lang w:eastAsia="en-GB"/>
        </w:rPr>
        <w:t>Executive Summary:</w:t>
      </w:r>
      <w:r w:rsidRPr="00760F1B">
        <w:rPr>
          <w:rFonts w:eastAsia="Times New Roman" w:cs="Times New Roman"/>
          <w:sz w:val="24"/>
          <w:szCs w:val="24"/>
          <w:lang w:eastAsia="en-GB"/>
        </w:rPr>
        <w:t xml:space="preserve"> </w:t>
      </w:r>
      <w:r w:rsidR="00E40B7A">
        <w:rPr>
          <w:rFonts w:eastAsia="Times New Roman" w:cs="Times New Roman"/>
          <w:sz w:val="24"/>
          <w:szCs w:val="24"/>
          <w:lang w:eastAsia="en-GB"/>
        </w:rPr>
        <w:t xml:space="preserve"> The University has received £632,297 from HEFCE for Capital Funding to support learning and teaching.  </w:t>
      </w:r>
      <w:r w:rsidR="0043788B">
        <w:rPr>
          <w:rFonts w:eastAsia="Times New Roman" w:cs="Times New Roman"/>
          <w:sz w:val="24"/>
          <w:szCs w:val="24"/>
          <w:lang w:eastAsia="en-GB"/>
        </w:rPr>
        <w:t xml:space="preserve">Bids </w:t>
      </w:r>
      <w:r w:rsidR="00E40B7A">
        <w:rPr>
          <w:rFonts w:eastAsia="Times New Roman" w:cs="Times New Roman"/>
          <w:sz w:val="24"/>
          <w:szCs w:val="24"/>
          <w:lang w:eastAsia="en-GB"/>
        </w:rPr>
        <w:t xml:space="preserve">have been </w:t>
      </w:r>
      <w:r w:rsidR="0043788B">
        <w:rPr>
          <w:rFonts w:eastAsia="Times New Roman" w:cs="Times New Roman"/>
          <w:sz w:val="24"/>
          <w:szCs w:val="24"/>
          <w:lang w:eastAsia="en-GB"/>
        </w:rPr>
        <w:t>received from Teaching Support (</w:t>
      </w:r>
      <w:r w:rsidR="00E40B7A">
        <w:rPr>
          <w:rFonts w:eastAsia="Times New Roman" w:cs="Times New Roman"/>
          <w:sz w:val="24"/>
          <w:szCs w:val="24"/>
          <w:lang w:eastAsia="en-GB"/>
        </w:rPr>
        <w:t>Facilities Management</w:t>
      </w:r>
      <w:r w:rsidR="0043788B">
        <w:rPr>
          <w:rFonts w:eastAsia="Times New Roman" w:cs="Times New Roman"/>
          <w:sz w:val="24"/>
          <w:szCs w:val="24"/>
          <w:lang w:eastAsia="en-GB"/>
        </w:rPr>
        <w:t xml:space="preserve">), </w:t>
      </w:r>
      <w:r w:rsidR="00E40B7A">
        <w:rPr>
          <w:rFonts w:eastAsia="Times New Roman" w:cs="Times New Roman"/>
          <w:sz w:val="24"/>
          <w:szCs w:val="24"/>
          <w:lang w:eastAsia="en-GB"/>
        </w:rPr>
        <w:t>the School of Aeronautical, Automotive, Chemical and Materials Engineering, the School of Social, Political and Geographical Sciences, and the School of Sport, Health and Exercise Sciences.</w:t>
      </w:r>
    </w:p>
    <w:p w14:paraId="74E132E7" w14:textId="77777777" w:rsidR="00760F1B" w:rsidRDefault="00760F1B" w:rsidP="00760F1B">
      <w:pPr>
        <w:spacing w:after="0" w:line="240" w:lineRule="auto"/>
        <w:rPr>
          <w:rFonts w:eastAsia="Times New Roman" w:cs="Times New Roman"/>
          <w:sz w:val="24"/>
          <w:szCs w:val="24"/>
          <w:lang w:eastAsia="en-GB"/>
        </w:rPr>
      </w:pPr>
    </w:p>
    <w:p w14:paraId="7E6AB22A" w14:textId="77777777" w:rsidR="00760F1B" w:rsidRPr="00760F1B" w:rsidRDefault="00760F1B" w:rsidP="00760F1B">
      <w:pPr>
        <w:spacing w:after="0" w:line="240" w:lineRule="auto"/>
        <w:rPr>
          <w:rFonts w:eastAsia="Times New Roman" w:cs="Times New Roman"/>
          <w:sz w:val="24"/>
          <w:szCs w:val="24"/>
          <w:lang w:eastAsia="en-GB"/>
        </w:rPr>
      </w:pPr>
    </w:p>
    <w:p w14:paraId="5E41E4F9" w14:textId="77777777" w:rsidR="00760F1B" w:rsidRPr="00E40B7A" w:rsidRDefault="00760F1B" w:rsidP="00760F1B">
      <w:pPr>
        <w:tabs>
          <w:tab w:val="left" w:pos="1170"/>
          <w:tab w:val="left" w:pos="8910"/>
        </w:tabs>
        <w:spacing w:after="0" w:line="240" w:lineRule="auto"/>
        <w:rPr>
          <w:rFonts w:eastAsia="Times New Roman" w:cs="Times New Roman"/>
          <w:sz w:val="24"/>
          <w:szCs w:val="24"/>
          <w:lang w:eastAsia="en-GB"/>
        </w:rPr>
      </w:pPr>
      <w:r w:rsidRPr="00760F1B">
        <w:rPr>
          <w:rFonts w:eastAsia="Times New Roman" w:cs="Times New Roman"/>
          <w:b/>
          <w:sz w:val="24"/>
          <w:szCs w:val="24"/>
          <w:lang w:eastAsia="en-GB"/>
        </w:rPr>
        <w:t>Learning and Teaching Committee Action Required:</w:t>
      </w:r>
      <w:r w:rsidRPr="00760F1B">
        <w:rPr>
          <w:rFonts w:eastAsia="Times New Roman" w:cs="Times New Roman"/>
          <w:sz w:val="24"/>
          <w:szCs w:val="24"/>
          <w:lang w:eastAsia="en-GB"/>
        </w:rPr>
        <w:t xml:space="preserve"> </w:t>
      </w:r>
      <w:r w:rsidRPr="00E40B7A">
        <w:rPr>
          <w:rFonts w:eastAsia="Times New Roman" w:cs="Times New Roman"/>
          <w:sz w:val="24"/>
          <w:szCs w:val="24"/>
          <w:lang w:eastAsia="en-GB"/>
        </w:rPr>
        <w:t xml:space="preserve">The Committee is asked to consider </w:t>
      </w:r>
      <w:r w:rsidR="00E40B7A" w:rsidRPr="00E40B7A">
        <w:rPr>
          <w:rFonts w:eastAsia="Times New Roman" w:cs="Times New Roman"/>
          <w:sz w:val="24"/>
          <w:szCs w:val="24"/>
          <w:lang w:eastAsia="en-GB"/>
        </w:rPr>
        <w:t xml:space="preserve">the bids detailed below </w:t>
      </w:r>
      <w:r w:rsidRPr="00E40B7A">
        <w:rPr>
          <w:rFonts w:eastAsia="Times New Roman" w:cs="Times New Roman"/>
          <w:sz w:val="24"/>
          <w:szCs w:val="24"/>
          <w:lang w:eastAsia="en-GB"/>
        </w:rPr>
        <w:t xml:space="preserve">and </w:t>
      </w:r>
      <w:r w:rsidR="00E40B7A" w:rsidRPr="00E40B7A">
        <w:rPr>
          <w:rFonts w:eastAsia="Times New Roman" w:cs="Times New Roman"/>
          <w:sz w:val="24"/>
          <w:szCs w:val="24"/>
          <w:lang w:eastAsia="en-GB"/>
        </w:rPr>
        <w:t xml:space="preserve">to make recommendations to Operations Committee. </w:t>
      </w:r>
    </w:p>
    <w:p w14:paraId="20FA1E11" w14:textId="77777777" w:rsidR="00760F1B" w:rsidRPr="00760F1B" w:rsidRDefault="00760F1B" w:rsidP="00760F1B">
      <w:pPr>
        <w:tabs>
          <w:tab w:val="left" w:pos="1170"/>
          <w:tab w:val="left" w:pos="8910"/>
        </w:tabs>
        <w:spacing w:after="0" w:line="240" w:lineRule="auto"/>
        <w:rPr>
          <w:rFonts w:eastAsia="Times New Roman" w:cs="Arial"/>
          <w:b/>
          <w:sz w:val="28"/>
          <w:szCs w:val="24"/>
          <w:u w:val="single"/>
          <w:lang w:eastAsia="en-GB"/>
        </w:rPr>
      </w:pPr>
      <w:r w:rsidRPr="00760F1B">
        <w:rPr>
          <w:rFonts w:eastAsia="Times New Roman" w:cs="Arial"/>
          <w:b/>
          <w:sz w:val="28"/>
          <w:szCs w:val="24"/>
          <w:u w:val="single"/>
          <w:lang w:eastAsia="en-GB"/>
        </w:rPr>
        <w:tab/>
      </w:r>
      <w:r w:rsidRPr="00760F1B">
        <w:rPr>
          <w:rFonts w:eastAsia="Times New Roman" w:cs="Arial"/>
          <w:b/>
          <w:sz w:val="28"/>
          <w:szCs w:val="24"/>
          <w:u w:val="single"/>
          <w:lang w:eastAsia="en-GB"/>
        </w:rPr>
        <w:tab/>
      </w:r>
    </w:p>
    <w:p w14:paraId="36604473" w14:textId="77777777" w:rsidR="00760F1B" w:rsidRDefault="00760F1B" w:rsidP="00760F1B">
      <w:pPr>
        <w:spacing w:after="0" w:line="240" w:lineRule="auto"/>
        <w:rPr>
          <w:rFonts w:eastAsia="Times New Roman" w:cs="Times New Roman"/>
          <w:sz w:val="24"/>
          <w:szCs w:val="24"/>
          <w:lang w:eastAsia="en-GB"/>
        </w:rPr>
      </w:pPr>
    </w:p>
    <w:p w14:paraId="42BBE3E2" w14:textId="77777777" w:rsidR="0043788B" w:rsidRDefault="0043788B" w:rsidP="006F7AA6">
      <w:pPr>
        <w:pStyle w:val="Heading2"/>
      </w:pPr>
    </w:p>
    <w:p w14:paraId="560ACF8F" w14:textId="77777777" w:rsidR="0043788B" w:rsidRPr="0043788B" w:rsidRDefault="0043788B" w:rsidP="0043788B"/>
    <w:p w14:paraId="2BA23333" w14:textId="77777777" w:rsidR="00A50A74" w:rsidRPr="006F7AA6" w:rsidRDefault="00A50A74" w:rsidP="006F7AA6">
      <w:pPr>
        <w:pStyle w:val="Heading2"/>
      </w:pPr>
      <w:r w:rsidRPr="006F7AA6">
        <w:t>School of AACME</w:t>
      </w:r>
    </w:p>
    <w:p w14:paraId="089301B3" w14:textId="77777777" w:rsidR="005C1B87" w:rsidRDefault="005C1B87" w:rsidP="00847929">
      <w:pPr>
        <w:spacing w:after="0"/>
      </w:pPr>
    </w:p>
    <w:tbl>
      <w:tblPr>
        <w:tblpPr w:leftFromText="180" w:rightFromText="180" w:vertAnchor="text" w:horzAnchor="margin" w:tblpXSpec="center" w:tblpY="320"/>
        <w:tblW w:w="10400" w:type="dxa"/>
        <w:tblLook w:val="04A0" w:firstRow="1" w:lastRow="0" w:firstColumn="1" w:lastColumn="0" w:noHBand="0" w:noVBand="1"/>
      </w:tblPr>
      <w:tblGrid>
        <w:gridCol w:w="2420"/>
        <w:gridCol w:w="5440"/>
        <w:gridCol w:w="1240"/>
        <w:gridCol w:w="1300"/>
      </w:tblGrid>
      <w:tr w:rsidR="005C1B87" w:rsidRPr="005C1B87" w14:paraId="6DBA269C" w14:textId="77777777">
        <w:trPr>
          <w:trHeight w:val="60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AB4DF29" w14:textId="77777777" w:rsidR="005C1B87" w:rsidRPr="005C1B87" w:rsidRDefault="005C1B87" w:rsidP="00847929">
            <w:pPr>
              <w:spacing w:after="0" w:line="240" w:lineRule="auto"/>
              <w:rPr>
                <w:rFonts w:eastAsia="Times New Roman" w:cs="Arial"/>
                <w:b/>
                <w:bCs/>
                <w:color w:val="000000"/>
                <w:lang w:eastAsia="en-GB"/>
              </w:rPr>
            </w:pPr>
            <w:r w:rsidRPr="005C1B87">
              <w:rPr>
                <w:rFonts w:eastAsia="Times New Roman" w:cs="Arial"/>
                <w:b/>
                <w:bCs/>
                <w:color w:val="000000"/>
                <w:lang w:eastAsia="en-GB"/>
              </w:rPr>
              <w:t>Department</w:t>
            </w:r>
          </w:p>
        </w:tc>
        <w:tc>
          <w:tcPr>
            <w:tcW w:w="5440" w:type="dxa"/>
            <w:tcBorders>
              <w:top w:val="single" w:sz="4" w:space="0" w:color="auto"/>
              <w:left w:val="nil"/>
              <w:bottom w:val="single" w:sz="4" w:space="0" w:color="auto"/>
              <w:right w:val="single" w:sz="4" w:space="0" w:color="auto"/>
            </w:tcBorders>
            <w:shd w:val="clear" w:color="auto" w:fill="auto"/>
            <w:vAlign w:val="center"/>
          </w:tcPr>
          <w:p w14:paraId="57E1E509" w14:textId="77777777" w:rsidR="005C1B87" w:rsidRPr="005C1B87" w:rsidRDefault="005C1B87" w:rsidP="00847929">
            <w:pPr>
              <w:spacing w:after="0" w:line="240" w:lineRule="auto"/>
              <w:rPr>
                <w:rFonts w:eastAsia="Times New Roman" w:cs="Arial"/>
                <w:b/>
                <w:bCs/>
                <w:color w:val="000000"/>
                <w:lang w:eastAsia="en-GB"/>
              </w:rPr>
            </w:pPr>
            <w:r w:rsidRPr="005C1B87">
              <w:rPr>
                <w:rFonts w:eastAsia="Times New Roman" w:cs="Arial"/>
                <w:b/>
                <w:bCs/>
                <w:color w:val="000000"/>
                <w:lang w:eastAsia="en-GB"/>
              </w:rPr>
              <w:t>Description</w:t>
            </w:r>
          </w:p>
        </w:tc>
        <w:tc>
          <w:tcPr>
            <w:tcW w:w="1240" w:type="dxa"/>
            <w:tcBorders>
              <w:top w:val="single" w:sz="4" w:space="0" w:color="auto"/>
              <w:left w:val="nil"/>
              <w:bottom w:val="single" w:sz="4" w:space="0" w:color="auto"/>
              <w:right w:val="single" w:sz="4" w:space="0" w:color="auto"/>
            </w:tcBorders>
            <w:shd w:val="clear" w:color="auto" w:fill="auto"/>
            <w:vAlign w:val="center"/>
          </w:tcPr>
          <w:p w14:paraId="101C6C81" w14:textId="77777777" w:rsidR="005C1B87" w:rsidRPr="005C1B87" w:rsidRDefault="005C1B87" w:rsidP="00847929">
            <w:pPr>
              <w:spacing w:after="0" w:line="240" w:lineRule="auto"/>
              <w:rPr>
                <w:rFonts w:eastAsia="Times New Roman" w:cs="Arial"/>
                <w:b/>
                <w:bCs/>
                <w:color w:val="000000"/>
                <w:lang w:eastAsia="en-GB"/>
              </w:rPr>
            </w:pPr>
            <w:r w:rsidRPr="005C1B87">
              <w:rPr>
                <w:rFonts w:eastAsia="Times New Roman" w:cs="Arial"/>
                <w:b/>
                <w:bCs/>
                <w:color w:val="000000"/>
                <w:lang w:eastAsia="en-GB"/>
              </w:rPr>
              <w:t>Bid ex VAT</w:t>
            </w:r>
          </w:p>
        </w:tc>
        <w:tc>
          <w:tcPr>
            <w:tcW w:w="1300" w:type="dxa"/>
            <w:tcBorders>
              <w:top w:val="single" w:sz="4" w:space="0" w:color="auto"/>
              <w:left w:val="nil"/>
              <w:bottom w:val="single" w:sz="4" w:space="0" w:color="auto"/>
              <w:right w:val="single" w:sz="4" w:space="0" w:color="auto"/>
            </w:tcBorders>
            <w:shd w:val="clear" w:color="auto" w:fill="auto"/>
            <w:vAlign w:val="center"/>
          </w:tcPr>
          <w:p w14:paraId="2D7B495C" w14:textId="77777777" w:rsidR="005C1B87" w:rsidRPr="005C1B87" w:rsidRDefault="005C1B87" w:rsidP="00847929">
            <w:pPr>
              <w:spacing w:after="0" w:line="240" w:lineRule="auto"/>
              <w:rPr>
                <w:rFonts w:eastAsia="Times New Roman" w:cs="Arial"/>
                <w:b/>
                <w:bCs/>
                <w:color w:val="000000"/>
                <w:lang w:eastAsia="en-GB"/>
              </w:rPr>
            </w:pPr>
            <w:r w:rsidRPr="005C1B87">
              <w:rPr>
                <w:rFonts w:eastAsia="Times New Roman" w:cs="Arial"/>
                <w:b/>
                <w:bCs/>
                <w:color w:val="000000"/>
                <w:lang w:eastAsia="en-GB"/>
              </w:rPr>
              <w:t>Bid inc VAT</w:t>
            </w:r>
          </w:p>
        </w:tc>
      </w:tr>
      <w:tr w:rsidR="005C1B87" w:rsidRPr="005C1B87" w14:paraId="5004AF2A" w14:textId="77777777">
        <w:trPr>
          <w:trHeight w:val="285"/>
        </w:trPr>
        <w:tc>
          <w:tcPr>
            <w:tcW w:w="2420" w:type="dxa"/>
            <w:tcBorders>
              <w:top w:val="nil"/>
              <w:left w:val="single" w:sz="4" w:space="0" w:color="auto"/>
              <w:bottom w:val="single" w:sz="4" w:space="0" w:color="auto"/>
              <w:right w:val="single" w:sz="4" w:space="0" w:color="auto"/>
            </w:tcBorders>
            <w:shd w:val="clear" w:color="auto" w:fill="auto"/>
          </w:tcPr>
          <w:p w14:paraId="196826DC" w14:textId="77777777" w:rsidR="005C1B87" w:rsidRPr="005C1B87" w:rsidRDefault="005C1B87" w:rsidP="00847929">
            <w:pPr>
              <w:spacing w:after="0" w:line="240" w:lineRule="auto"/>
              <w:rPr>
                <w:rFonts w:eastAsia="Times New Roman" w:cs="Arial"/>
                <w:color w:val="000000"/>
                <w:lang w:eastAsia="en-GB"/>
              </w:rPr>
            </w:pPr>
            <w:r w:rsidRPr="005C1B87">
              <w:rPr>
                <w:rFonts w:eastAsia="Times New Roman" w:cs="Arial"/>
                <w:color w:val="000000"/>
                <w:lang w:eastAsia="en-GB"/>
              </w:rPr>
              <w:t>AAE</w:t>
            </w:r>
          </w:p>
        </w:tc>
        <w:tc>
          <w:tcPr>
            <w:tcW w:w="5440" w:type="dxa"/>
            <w:tcBorders>
              <w:top w:val="nil"/>
              <w:left w:val="nil"/>
              <w:bottom w:val="single" w:sz="4" w:space="0" w:color="auto"/>
              <w:right w:val="single" w:sz="4" w:space="0" w:color="auto"/>
            </w:tcBorders>
            <w:shd w:val="clear" w:color="auto" w:fill="auto"/>
          </w:tcPr>
          <w:p w14:paraId="4BA786E2" w14:textId="77777777" w:rsidR="005C1B87" w:rsidRPr="005C1B87" w:rsidRDefault="005C1B87" w:rsidP="00847929">
            <w:pPr>
              <w:spacing w:after="0" w:line="240" w:lineRule="auto"/>
              <w:rPr>
                <w:rFonts w:eastAsia="Times New Roman" w:cs="Arial"/>
                <w:color w:val="000000"/>
                <w:lang w:eastAsia="en-GB"/>
              </w:rPr>
            </w:pPr>
            <w:r w:rsidRPr="005C1B87">
              <w:rPr>
                <w:rFonts w:eastAsia="Times New Roman" w:cs="Arial"/>
                <w:color w:val="000000"/>
                <w:lang w:eastAsia="en-GB"/>
              </w:rPr>
              <w:t xml:space="preserve">Create Closed Section for Jet Wind Tunnel </w:t>
            </w:r>
          </w:p>
        </w:tc>
        <w:tc>
          <w:tcPr>
            <w:tcW w:w="1240" w:type="dxa"/>
            <w:tcBorders>
              <w:top w:val="nil"/>
              <w:left w:val="nil"/>
              <w:bottom w:val="single" w:sz="4" w:space="0" w:color="auto"/>
              <w:right w:val="single" w:sz="4" w:space="0" w:color="auto"/>
            </w:tcBorders>
            <w:shd w:val="clear" w:color="auto" w:fill="auto"/>
            <w:vAlign w:val="center"/>
          </w:tcPr>
          <w:p w14:paraId="74EE7872" w14:textId="77777777" w:rsidR="005C1B87" w:rsidRPr="005C1B87" w:rsidRDefault="005C1B87" w:rsidP="00847929">
            <w:pPr>
              <w:spacing w:after="0" w:line="240" w:lineRule="auto"/>
              <w:jc w:val="right"/>
              <w:rPr>
                <w:rFonts w:eastAsia="Times New Roman" w:cs="Arial"/>
                <w:color w:val="000000"/>
                <w:lang w:eastAsia="en-GB"/>
              </w:rPr>
            </w:pPr>
            <w:r w:rsidRPr="005C1B87">
              <w:rPr>
                <w:rFonts w:eastAsia="Times New Roman" w:cs="Arial"/>
                <w:color w:val="000000"/>
                <w:lang w:eastAsia="en-GB"/>
              </w:rPr>
              <w:t>£2,917</w:t>
            </w:r>
          </w:p>
        </w:tc>
        <w:tc>
          <w:tcPr>
            <w:tcW w:w="1300" w:type="dxa"/>
            <w:tcBorders>
              <w:top w:val="nil"/>
              <w:left w:val="nil"/>
              <w:bottom w:val="single" w:sz="4" w:space="0" w:color="auto"/>
              <w:right w:val="single" w:sz="4" w:space="0" w:color="auto"/>
            </w:tcBorders>
            <w:shd w:val="clear" w:color="auto" w:fill="auto"/>
            <w:vAlign w:val="center"/>
          </w:tcPr>
          <w:p w14:paraId="7B8FA047" w14:textId="77777777" w:rsidR="005C1B87" w:rsidRPr="005C1B87" w:rsidRDefault="005C1B87" w:rsidP="00847929">
            <w:pPr>
              <w:spacing w:after="0" w:line="240" w:lineRule="auto"/>
              <w:jc w:val="right"/>
              <w:rPr>
                <w:rFonts w:eastAsia="Times New Roman" w:cs="Arial"/>
                <w:color w:val="000000"/>
                <w:lang w:eastAsia="en-GB"/>
              </w:rPr>
            </w:pPr>
            <w:r w:rsidRPr="005C1B87">
              <w:rPr>
                <w:rFonts w:eastAsia="Times New Roman" w:cs="Arial"/>
                <w:color w:val="000000"/>
                <w:lang w:eastAsia="en-GB"/>
              </w:rPr>
              <w:t>£3,500</w:t>
            </w:r>
          </w:p>
        </w:tc>
      </w:tr>
      <w:tr w:rsidR="005C1B87" w:rsidRPr="005C1B87" w14:paraId="4F9ADB9B" w14:textId="77777777">
        <w:trPr>
          <w:trHeight w:val="285"/>
        </w:trPr>
        <w:tc>
          <w:tcPr>
            <w:tcW w:w="2420" w:type="dxa"/>
            <w:tcBorders>
              <w:top w:val="nil"/>
              <w:left w:val="single" w:sz="4" w:space="0" w:color="auto"/>
              <w:bottom w:val="single" w:sz="4" w:space="0" w:color="auto"/>
              <w:right w:val="single" w:sz="4" w:space="0" w:color="auto"/>
            </w:tcBorders>
            <w:shd w:val="clear" w:color="auto" w:fill="auto"/>
          </w:tcPr>
          <w:p w14:paraId="5EC0C356" w14:textId="77777777" w:rsidR="005C1B87" w:rsidRPr="005C1B87" w:rsidRDefault="005C1B87" w:rsidP="00847929">
            <w:pPr>
              <w:spacing w:after="0" w:line="240" w:lineRule="auto"/>
              <w:rPr>
                <w:rFonts w:eastAsia="Times New Roman" w:cs="Arial"/>
                <w:color w:val="000000"/>
                <w:lang w:eastAsia="en-GB"/>
              </w:rPr>
            </w:pPr>
            <w:r w:rsidRPr="005C1B87">
              <w:rPr>
                <w:rFonts w:eastAsia="Times New Roman" w:cs="Arial"/>
                <w:color w:val="000000"/>
                <w:lang w:eastAsia="en-GB"/>
              </w:rPr>
              <w:t>AAE</w:t>
            </w:r>
          </w:p>
        </w:tc>
        <w:tc>
          <w:tcPr>
            <w:tcW w:w="5440" w:type="dxa"/>
            <w:tcBorders>
              <w:top w:val="nil"/>
              <w:left w:val="nil"/>
              <w:bottom w:val="single" w:sz="4" w:space="0" w:color="auto"/>
              <w:right w:val="single" w:sz="4" w:space="0" w:color="auto"/>
            </w:tcBorders>
            <w:shd w:val="clear" w:color="auto" w:fill="auto"/>
          </w:tcPr>
          <w:p w14:paraId="2412955B" w14:textId="77777777" w:rsidR="005C1B87" w:rsidRPr="005C1B87" w:rsidRDefault="005C1B87" w:rsidP="00847929">
            <w:pPr>
              <w:spacing w:after="0" w:line="240" w:lineRule="auto"/>
              <w:rPr>
                <w:rFonts w:eastAsia="Times New Roman" w:cs="Arial"/>
                <w:color w:val="000000"/>
                <w:lang w:eastAsia="en-GB"/>
              </w:rPr>
            </w:pPr>
            <w:r w:rsidRPr="005C1B87">
              <w:rPr>
                <w:rFonts w:eastAsia="Times New Roman" w:cs="Arial"/>
                <w:color w:val="000000"/>
                <w:lang w:eastAsia="en-GB"/>
              </w:rPr>
              <w:t>Structural vibration and acoustics Lab</w:t>
            </w:r>
          </w:p>
        </w:tc>
        <w:tc>
          <w:tcPr>
            <w:tcW w:w="1240" w:type="dxa"/>
            <w:tcBorders>
              <w:top w:val="nil"/>
              <w:left w:val="nil"/>
              <w:bottom w:val="single" w:sz="4" w:space="0" w:color="auto"/>
              <w:right w:val="single" w:sz="4" w:space="0" w:color="auto"/>
            </w:tcBorders>
            <w:shd w:val="clear" w:color="auto" w:fill="auto"/>
            <w:vAlign w:val="center"/>
          </w:tcPr>
          <w:p w14:paraId="77F89919" w14:textId="77777777" w:rsidR="005C1B87" w:rsidRPr="005C1B87" w:rsidRDefault="005C1B87" w:rsidP="00847929">
            <w:pPr>
              <w:spacing w:after="0" w:line="240" w:lineRule="auto"/>
              <w:jc w:val="right"/>
              <w:rPr>
                <w:rFonts w:eastAsia="Times New Roman" w:cs="Arial"/>
                <w:color w:val="000000"/>
                <w:lang w:eastAsia="en-GB"/>
              </w:rPr>
            </w:pPr>
            <w:r w:rsidRPr="005C1B87">
              <w:rPr>
                <w:rFonts w:eastAsia="Times New Roman" w:cs="Arial"/>
                <w:color w:val="000000"/>
                <w:lang w:eastAsia="en-GB"/>
              </w:rPr>
              <w:t>£3,120</w:t>
            </w:r>
          </w:p>
        </w:tc>
        <w:tc>
          <w:tcPr>
            <w:tcW w:w="1300" w:type="dxa"/>
            <w:tcBorders>
              <w:top w:val="nil"/>
              <w:left w:val="nil"/>
              <w:bottom w:val="single" w:sz="4" w:space="0" w:color="auto"/>
              <w:right w:val="single" w:sz="4" w:space="0" w:color="auto"/>
            </w:tcBorders>
            <w:shd w:val="clear" w:color="auto" w:fill="auto"/>
            <w:vAlign w:val="center"/>
          </w:tcPr>
          <w:p w14:paraId="17165A82" w14:textId="77777777" w:rsidR="005C1B87" w:rsidRPr="005C1B87" w:rsidRDefault="005C1B87" w:rsidP="00847929">
            <w:pPr>
              <w:spacing w:after="0" w:line="240" w:lineRule="auto"/>
              <w:jc w:val="right"/>
              <w:rPr>
                <w:rFonts w:eastAsia="Times New Roman" w:cs="Arial"/>
                <w:color w:val="000000"/>
                <w:lang w:eastAsia="en-GB"/>
              </w:rPr>
            </w:pPr>
            <w:r w:rsidRPr="005C1B87">
              <w:rPr>
                <w:rFonts w:eastAsia="Times New Roman" w:cs="Arial"/>
                <w:color w:val="000000"/>
                <w:lang w:eastAsia="en-GB"/>
              </w:rPr>
              <w:t>£3,744</w:t>
            </w:r>
          </w:p>
        </w:tc>
      </w:tr>
      <w:tr w:rsidR="005C1B87" w:rsidRPr="005C1B87" w14:paraId="0362DE4F" w14:textId="77777777">
        <w:trPr>
          <w:trHeight w:val="300"/>
        </w:trPr>
        <w:tc>
          <w:tcPr>
            <w:tcW w:w="2420" w:type="dxa"/>
            <w:tcBorders>
              <w:top w:val="nil"/>
              <w:left w:val="single" w:sz="4" w:space="0" w:color="auto"/>
              <w:bottom w:val="single" w:sz="4" w:space="0" w:color="auto"/>
              <w:right w:val="single" w:sz="4" w:space="0" w:color="auto"/>
            </w:tcBorders>
            <w:shd w:val="clear" w:color="auto" w:fill="auto"/>
          </w:tcPr>
          <w:p w14:paraId="02E7B3DC" w14:textId="77777777" w:rsidR="005C1B87" w:rsidRPr="005C1B87" w:rsidRDefault="005C1B87" w:rsidP="00847929">
            <w:pPr>
              <w:spacing w:after="0" w:line="240" w:lineRule="auto"/>
              <w:rPr>
                <w:rFonts w:eastAsia="Times New Roman" w:cs="Arial"/>
                <w:color w:val="000000"/>
                <w:lang w:eastAsia="en-GB"/>
              </w:rPr>
            </w:pPr>
            <w:r w:rsidRPr="005C1B87">
              <w:rPr>
                <w:rFonts w:eastAsia="Times New Roman" w:cs="Arial"/>
                <w:color w:val="000000"/>
                <w:lang w:eastAsia="en-GB"/>
              </w:rPr>
              <w:t> </w:t>
            </w:r>
          </w:p>
        </w:tc>
        <w:tc>
          <w:tcPr>
            <w:tcW w:w="5440" w:type="dxa"/>
            <w:tcBorders>
              <w:top w:val="nil"/>
              <w:left w:val="nil"/>
              <w:bottom w:val="single" w:sz="4" w:space="0" w:color="auto"/>
              <w:right w:val="single" w:sz="4" w:space="0" w:color="auto"/>
            </w:tcBorders>
            <w:shd w:val="clear" w:color="auto" w:fill="auto"/>
          </w:tcPr>
          <w:p w14:paraId="0DEBBDA4" w14:textId="77777777" w:rsidR="005C1B87" w:rsidRPr="005C1B87" w:rsidRDefault="005C1B87" w:rsidP="00847929">
            <w:pPr>
              <w:spacing w:after="0" w:line="240" w:lineRule="auto"/>
              <w:jc w:val="right"/>
              <w:rPr>
                <w:rFonts w:eastAsia="Times New Roman" w:cs="Arial"/>
                <w:b/>
                <w:bCs/>
                <w:color w:val="000000"/>
                <w:lang w:eastAsia="en-GB"/>
              </w:rPr>
            </w:pPr>
            <w:r w:rsidRPr="005C1B87">
              <w:rPr>
                <w:rFonts w:eastAsia="Times New Roman" w:cs="Arial"/>
                <w:b/>
                <w:bCs/>
                <w:color w:val="000000"/>
                <w:lang w:eastAsia="en-GB"/>
              </w:rPr>
              <w:t>AAE Total</w:t>
            </w:r>
          </w:p>
        </w:tc>
        <w:tc>
          <w:tcPr>
            <w:tcW w:w="1240" w:type="dxa"/>
            <w:tcBorders>
              <w:top w:val="nil"/>
              <w:left w:val="nil"/>
              <w:bottom w:val="single" w:sz="4" w:space="0" w:color="auto"/>
              <w:right w:val="single" w:sz="4" w:space="0" w:color="auto"/>
            </w:tcBorders>
            <w:shd w:val="clear" w:color="auto" w:fill="auto"/>
            <w:vAlign w:val="center"/>
          </w:tcPr>
          <w:p w14:paraId="27D6F155" w14:textId="77777777" w:rsidR="005C1B87" w:rsidRPr="005C1B87" w:rsidRDefault="00C53F69" w:rsidP="00847929">
            <w:pPr>
              <w:spacing w:after="0" w:line="240" w:lineRule="auto"/>
              <w:jc w:val="right"/>
              <w:rPr>
                <w:rFonts w:eastAsia="Times New Roman" w:cs="Arial"/>
                <w:b/>
                <w:bCs/>
                <w:color w:val="000000"/>
                <w:lang w:eastAsia="en-GB"/>
              </w:rPr>
            </w:pPr>
            <w:r>
              <w:rPr>
                <w:rFonts w:eastAsia="Times New Roman" w:cs="Arial"/>
                <w:b/>
                <w:bCs/>
                <w:color w:val="000000"/>
                <w:lang w:eastAsia="en-GB"/>
              </w:rPr>
              <w:t>£6.037</w:t>
            </w:r>
          </w:p>
        </w:tc>
        <w:tc>
          <w:tcPr>
            <w:tcW w:w="1300" w:type="dxa"/>
            <w:tcBorders>
              <w:top w:val="nil"/>
              <w:left w:val="nil"/>
              <w:bottom w:val="single" w:sz="4" w:space="0" w:color="auto"/>
              <w:right w:val="single" w:sz="4" w:space="0" w:color="auto"/>
            </w:tcBorders>
            <w:shd w:val="clear" w:color="auto" w:fill="auto"/>
            <w:vAlign w:val="center"/>
          </w:tcPr>
          <w:p w14:paraId="7BF50F8F" w14:textId="77777777" w:rsidR="005C1B87" w:rsidRPr="005C1B87" w:rsidRDefault="00C53F69" w:rsidP="00847929">
            <w:pPr>
              <w:spacing w:after="0" w:line="240" w:lineRule="auto"/>
              <w:jc w:val="right"/>
              <w:rPr>
                <w:rFonts w:eastAsia="Times New Roman" w:cs="Arial"/>
                <w:b/>
                <w:bCs/>
                <w:color w:val="000000"/>
                <w:lang w:eastAsia="en-GB"/>
              </w:rPr>
            </w:pPr>
            <w:r>
              <w:rPr>
                <w:rFonts w:eastAsia="Times New Roman" w:cs="Arial"/>
                <w:b/>
                <w:bCs/>
                <w:color w:val="000000"/>
                <w:lang w:eastAsia="en-GB"/>
              </w:rPr>
              <w:t>£7,244</w:t>
            </w:r>
          </w:p>
        </w:tc>
      </w:tr>
      <w:tr w:rsidR="005C1B87" w:rsidRPr="005C1B87" w14:paraId="57A66B68" w14:textId="77777777">
        <w:trPr>
          <w:trHeight w:val="285"/>
        </w:trPr>
        <w:tc>
          <w:tcPr>
            <w:tcW w:w="2420" w:type="dxa"/>
            <w:tcBorders>
              <w:top w:val="nil"/>
              <w:left w:val="single" w:sz="4" w:space="0" w:color="auto"/>
              <w:bottom w:val="single" w:sz="4" w:space="0" w:color="auto"/>
              <w:right w:val="single" w:sz="4" w:space="0" w:color="auto"/>
            </w:tcBorders>
            <w:shd w:val="clear" w:color="auto" w:fill="auto"/>
          </w:tcPr>
          <w:p w14:paraId="02F72BD5" w14:textId="77777777" w:rsidR="005C1B87" w:rsidRPr="005C1B87" w:rsidRDefault="005C1B87" w:rsidP="00847929">
            <w:pPr>
              <w:spacing w:after="0" w:line="240" w:lineRule="auto"/>
              <w:rPr>
                <w:rFonts w:eastAsia="Times New Roman" w:cs="Arial"/>
                <w:color w:val="000000"/>
                <w:lang w:eastAsia="en-GB"/>
              </w:rPr>
            </w:pPr>
            <w:r w:rsidRPr="005C1B87">
              <w:rPr>
                <w:rFonts w:eastAsia="Times New Roman" w:cs="Arial"/>
                <w:color w:val="000000"/>
                <w:lang w:eastAsia="en-GB"/>
              </w:rPr>
              <w:t>Chemical Engineering</w:t>
            </w:r>
          </w:p>
        </w:tc>
        <w:tc>
          <w:tcPr>
            <w:tcW w:w="5440" w:type="dxa"/>
            <w:tcBorders>
              <w:top w:val="nil"/>
              <w:left w:val="nil"/>
              <w:bottom w:val="single" w:sz="4" w:space="0" w:color="auto"/>
              <w:right w:val="single" w:sz="4" w:space="0" w:color="auto"/>
            </w:tcBorders>
            <w:shd w:val="clear" w:color="auto" w:fill="auto"/>
          </w:tcPr>
          <w:p w14:paraId="5F594785" w14:textId="77777777" w:rsidR="005C1B87" w:rsidRPr="005C1B87" w:rsidRDefault="005C1B87" w:rsidP="00847929">
            <w:pPr>
              <w:spacing w:after="0" w:line="240" w:lineRule="auto"/>
              <w:rPr>
                <w:rFonts w:eastAsia="Times New Roman" w:cs="Arial"/>
                <w:lang w:eastAsia="en-GB"/>
              </w:rPr>
            </w:pPr>
            <w:r w:rsidRPr="005C1B87">
              <w:rPr>
                <w:rFonts w:eastAsia="Times New Roman" w:cs="Arial"/>
                <w:lang w:eastAsia="en-GB"/>
              </w:rPr>
              <w:t>Construction of an additional Control Experiment.</w:t>
            </w:r>
          </w:p>
        </w:tc>
        <w:tc>
          <w:tcPr>
            <w:tcW w:w="1240" w:type="dxa"/>
            <w:tcBorders>
              <w:top w:val="nil"/>
              <w:left w:val="nil"/>
              <w:bottom w:val="single" w:sz="4" w:space="0" w:color="auto"/>
              <w:right w:val="single" w:sz="4" w:space="0" w:color="auto"/>
            </w:tcBorders>
            <w:shd w:val="clear" w:color="auto" w:fill="auto"/>
            <w:vAlign w:val="center"/>
          </w:tcPr>
          <w:p w14:paraId="7F199B8C" w14:textId="77777777" w:rsidR="005C1B87" w:rsidRPr="005C1B87" w:rsidRDefault="005C1B87" w:rsidP="00847929">
            <w:pPr>
              <w:spacing w:after="0" w:line="240" w:lineRule="auto"/>
              <w:jc w:val="right"/>
              <w:rPr>
                <w:rFonts w:eastAsia="Times New Roman" w:cs="Arial"/>
                <w:color w:val="000000"/>
                <w:lang w:eastAsia="en-GB"/>
              </w:rPr>
            </w:pPr>
            <w:r w:rsidRPr="005C1B87">
              <w:rPr>
                <w:rFonts w:eastAsia="Times New Roman" w:cs="Arial"/>
                <w:color w:val="000000"/>
                <w:lang w:eastAsia="en-GB"/>
              </w:rPr>
              <w:t>£3,333</w:t>
            </w:r>
          </w:p>
        </w:tc>
        <w:tc>
          <w:tcPr>
            <w:tcW w:w="1300" w:type="dxa"/>
            <w:tcBorders>
              <w:top w:val="nil"/>
              <w:left w:val="nil"/>
              <w:bottom w:val="single" w:sz="4" w:space="0" w:color="auto"/>
              <w:right w:val="single" w:sz="4" w:space="0" w:color="auto"/>
            </w:tcBorders>
            <w:shd w:val="clear" w:color="auto" w:fill="auto"/>
            <w:vAlign w:val="center"/>
          </w:tcPr>
          <w:p w14:paraId="14713FB9" w14:textId="77777777" w:rsidR="005C1B87" w:rsidRPr="005C1B87" w:rsidRDefault="005C1B87" w:rsidP="00847929">
            <w:pPr>
              <w:spacing w:after="0" w:line="240" w:lineRule="auto"/>
              <w:jc w:val="right"/>
              <w:rPr>
                <w:rFonts w:eastAsia="Times New Roman" w:cs="Arial"/>
                <w:color w:val="000000"/>
                <w:lang w:eastAsia="en-GB"/>
              </w:rPr>
            </w:pPr>
            <w:r w:rsidRPr="005C1B87">
              <w:rPr>
                <w:rFonts w:eastAsia="Times New Roman" w:cs="Arial"/>
                <w:color w:val="000000"/>
                <w:lang w:eastAsia="en-GB"/>
              </w:rPr>
              <w:t>£4,000</w:t>
            </w:r>
          </w:p>
        </w:tc>
      </w:tr>
      <w:tr w:rsidR="005C1B87" w:rsidRPr="005C1B87" w14:paraId="6096F166" w14:textId="77777777">
        <w:trPr>
          <w:trHeight w:val="285"/>
        </w:trPr>
        <w:tc>
          <w:tcPr>
            <w:tcW w:w="2420" w:type="dxa"/>
            <w:tcBorders>
              <w:top w:val="nil"/>
              <w:left w:val="single" w:sz="4" w:space="0" w:color="auto"/>
              <w:bottom w:val="single" w:sz="4" w:space="0" w:color="auto"/>
              <w:right w:val="single" w:sz="4" w:space="0" w:color="auto"/>
            </w:tcBorders>
            <w:shd w:val="clear" w:color="auto" w:fill="auto"/>
          </w:tcPr>
          <w:p w14:paraId="26734E66" w14:textId="77777777" w:rsidR="005C1B87" w:rsidRPr="005C1B87" w:rsidRDefault="005C1B87" w:rsidP="00847929">
            <w:pPr>
              <w:spacing w:after="0" w:line="240" w:lineRule="auto"/>
              <w:rPr>
                <w:rFonts w:eastAsia="Times New Roman" w:cs="Arial"/>
                <w:color w:val="000000"/>
                <w:lang w:eastAsia="en-GB"/>
              </w:rPr>
            </w:pPr>
            <w:r w:rsidRPr="005C1B87">
              <w:rPr>
                <w:rFonts w:eastAsia="Times New Roman" w:cs="Arial"/>
                <w:color w:val="000000"/>
                <w:lang w:eastAsia="en-GB"/>
              </w:rPr>
              <w:t>Chemical Engineering</w:t>
            </w:r>
          </w:p>
        </w:tc>
        <w:tc>
          <w:tcPr>
            <w:tcW w:w="5440" w:type="dxa"/>
            <w:tcBorders>
              <w:top w:val="nil"/>
              <w:left w:val="nil"/>
              <w:bottom w:val="single" w:sz="4" w:space="0" w:color="auto"/>
              <w:right w:val="single" w:sz="4" w:space="0" w:color="auto"/>
            </w:tcBorders>
            <w:shd w:val="clear" w:color="auto" w:fill="auto"/>
            <w:vAlign w:val="bottom"/>
          </w:tcPr>
          <w:p w14:paraId="30935BD3" w14:textId="77777777" w:rsidR="005C1B87" w:rsidRPr="005C1B87" w:rsidRDefault="005C1B87" w:rsidP="00847929">
            <w:pPr>
              <w:spacing w:after="0" w:line="240" w:lineRule="auto"/>
              <w:rPr>
                <w:rFonts w:eastAsia="Times New Roman" w:cs="Arial"/>
                <w:lang w:eastAsia="en-GB"/>
              </w:rPr>
            </w:pPr>
            <w:r w:rsidRPr="005C1B87">
              <w:rPr>
                <w:rFonts w:eastAsia="Times New Roman" w:cs="Arial"/>
                <w:lang w:eastAsia="en-GB"/>
              </w:rPr>
              <w:t>Laboratory Computers</w:t>
            </w:r>
          </w:p>
        </w:tc>
        <w:tc>
          <w:tcPr>
            <w:tcW w:w="1240" w:type="dxa"/>
            <w:tcBorders>
              <w:top w:val="nil"/>
              <w:left w:val="nil"/>
              <w:bottom w:val="single" w:sz="4" w:space="0" w:color="auto"/>
              <w:right w:val="single" w:sz="4" w:space="0" w:color="auto"/>
            </w:tcBorders>
            <w:shd w:val="clear" w:color="auto" w:fill="auto"/>
            <w:vAlign w:val="center"/>
          </w:tcPr>
          <w:p w14:paraId="20366D0B" w14:textId="77777777" w:rsidR="005C1B87" w:rsidRPr="005C1B87" w:rsidRDefault="005C1B87" w:rsidP="00847929">
            <w:pPr>
              <w:spacing w:after="0" w:line="240" w:lineRule="auto"/>
              <w:jc w:val="right"/>
              <w:rPr>
                <w:rFonts w:eastAsia="Times New Roman" w:cs="Arial"/>
                <w:color w:val="000000"/>
                <w:lang w:eastAsia="en-GB"/>
              </w:rPr>
            </w:pPr>
            <w:r w:rsidRPr="005C1B87">
              <w:rPr>
                <w:rFonts w:eastAsia="Times New Roman" w:cs="Arial"/>
                <w:color w:val="000000"/>
                <w:lang w:eastAsia="en-GB"/>
              </w:rPr>
              <w:t>£4,930</w:t>
            </w:r>
          </w:p>
        </w:tc>
        <w:tc>
          <w:tcPr>
            <w:tcW w:w="1300" w:type="dxa"/>
            <w:tcBorders>
              <w:top w:val="nil"/>
              <w:left w:val="nil"/>
              <w:bottom w:val="single" w:sz="4" w:space="0" w:color="auto"/>
              <w:right w:val="single" w:sz="4" w:space="0" w:color="auto"/>
            </w:tcBorders>
            <w:shd w:val="clear" w:color="auto" w:fill="auto"/>
            <w:vAlign w:val="center"/>
          </w:tcPr>
          <w:p w14:paraId="63020C18" w14:textId="77777777" w:rsidR="005C1B87" w:rsidRPr="005C1B87" w:rsidRDefault="005C1B87" w:rsidP="00847929">
            <w:pPr>
              <w:spacing w:after="0" w:line="240" w:lineRule="auto"/>
              <w:jc w:val="right"/>
              <w:rPr>
                <w:rFonts w:eastAsia="Times New Roman" w:cs="Arial"/>
                <w:color w:val="000000"/>
                <w:lang w:eastAsia="en-GB"/>
              </w:rPr>
            </w:pPr>
            <w:r w:rsidRPr="005C1B87">
              <w:rPr>
                <w:rFonts w:eastAsia="Times New Roman" w:cs="Arial"/>
                <w:color w:val="000000"/>
                <w:lang w:eastAsia="en-GB"/>
              </w:rPr>
              <w:t>£5,916</w:t>
            </w:r>
          </w:p>
        </w:tc>
      </w:tr>
      <w:tr w:rsidR="005C1B87" w:rsidRPr="005C1B87" w14:paraId="3E9BBAE3" w14:textId="77777777">
        <w:trPr>
          <w:trHeight w:val="300"/>
        </w:trPr>
        <w:tc>
          <w:tcPr>
            <w:tcW w:w="2420" w:type="dxa"/>
            <w:tcBorders>
              <w:top w:val="nil"/>
              <w:left w:val="single" w:sz="4" w:space="0" w:color="auto"/>
              <w:bottom w:val="single" w:sz="4" w:space="0" w:color="auto"/>
              <w:right w:val="single" w:sz="4" w:space="0" w:color="auto"/>
            </w:tcBorders>
            <w:shd w:val="clear" w:color="auto" w:fill="auto"/>
          </w:tcPr>
          <w:p w14:paraId="19B7B97D" w14:textId="77777777" w:rsidR="005C1B87" w:rsidRPr="005C1B87" w:rsidRDefault="005C1B87" w:rsidP="00847929">
            <w:pPr>
              <w:spacing w:after="0" w:line="240" w:lineRule="auto"/>
              <w:rPr>
                <w:rFonts w:eastAsia="Times New Roman" w:cs="Arial"/>
                <w:color w:val="000000"/>
                <w:lang w:eastAsia="en-GB"/>
              </w:rPr>
            </w:pPr>
            <w:r w:rsidRPr="005C1B87">
              <w:rPr>
                <w:rFonts w:eastAsia="Times New Roman" w:cs="Arial"/>
                <w:color w:val="000000"/>
                <w:lang w:eastAsia="en-GB"/>
              </w:rPr>
              <w:t> </w:t>
            </w:r>
          </w:p>
        </w:tc>
        <w:tc>
          <w:tcPr>
            <w:tcW w:w="5440" w:type="dxa"/>
            <w:tcBorders>
              <w:top w:val="nil"/>
              <w:left w:val="nil"/>
              <w:bottom w:val="single" w:sz="4" w:space="0" w:color="auto"/>
              <w:right w:val="single" w:sz="4" w:space="0" w:color="auto"/>
            </w:tcBorders>
            <w:shd w:val="clear" w:color="auto" w:fill="auto"/>
            <w:vAlign w:val="bottom"/>
          </w:tcPr>
          <w:p w14:paraId="3853A54F" w14:textId="77777777" w:rsidR="005C1B87" w:rsidRPr="005C1B87" w:rsidRDefault="005C1B87" w:rsidP="00847929">
            <w:pPr>
              <w:spacing w:after="0" w:line="240" w:lineRule="auto"/>
              <w:jc w:val="right"/>
              <w:rPr>
                <w:rFonts w:eastAsia="Times New Roman" w:cs="Arial"/>
                <w:b/>
                <w:bCs/>
                <w:lang w:eastAsia="en-GB"/>
              </w:rPr>
            </w:pPr>
            <w:r w:rsidRPr="005C1B87">
              <w:rPr>
                <w:rFonts w:eastAsia="Times New Roman" w:cs="Arial"/>
                <w:b/>
                <w:bCs/>
                <w:lang w:eastAsia="en-GB"/>
              </w:rPr>
              <w:t>Chemical Engineering Total</w:t>
            </w:r>
          </w:p>
        </w:tc>
        <w:tc>
          <w:tcPr>
            <w:tcW w:w="1240" w:type="dxa"/>
            <w:tcBorders>
              <w:top w:val="nil"/>
              <w:left w:val="nil"/>
              <w:bottom w:val="single" w:sz="4" w:space="0" w:color="auto"/>
              <w:right w:val="single" w:sz="4" w:space="0" w:color="auto"/>
            </w:tcBorders>
            <w:shd w:val="clear" w:color="auto" w:fill="auto"/>
            <w:vAlign w:val="center"/>
          </w:tcPr>
          <w:p w14:paraId="7BF9AAAD" w14:textId="77777777" w:rsidR="005C1B87" w:rsidRPr="005C1B87" w:rsidRDefault="005C1B87" w:rsidP="00847929">
            <w:pPr>
              <w:spacing w:after="0" w:line="240" w:lineRule="auto"/>
              <w:jc w:val="right"/>
              <w:rPr>
                <w:rFonts w:eastAsia="Times New Roman" w:cs="Arial"/>
                <w:b/>
                <w:bCs/>
                <w:color w:val="000000"/>
                <w:lang w:eastAsia="en-GB"/>
              </w:rPr>
            </w:pPr>
            <w:r w:rsidRPr="005C1B87">
              <w:rPr>
                <w:rFonts w:eastAsia="Times New Roman" w:cs="Arial"/>
                <w:b/>
                <w:bCs/>
                <w:color w:val="000000"/>
                <w:lang w:eastAsia="en-GB"/>
              </w:rPr>
              <w:t>£</w:t>
            </w:r>
            <w:r w:rsidR="00C53F69">
              <w:rPr>
                <w:rFonts w:eastAsia="Times New Roman" w:cs="Arial"/>
                <w:b/>
                <w:bCs/>
                <w:color w:val="000000"/>
                <w:lang w:eastAsia="en-GB"/>
              </w:rPr>
              <w:t>8,263</w:t>
            </w:r>
          </w:p>
        </w:tc>
        <w:tc>
          <w:tcPr>
            <w:tcW w:w="1300" w:type="dxa"/>
            <w:tcBorders>
              <w:top w:val="nil"/>
              <w:left w:val="nil"/>
              <w:bottom w:val="single" w:sz="4" w:space="0" w:color="auto"/>
              <w:right w:val="single" w:sz="4" w:space="0" w:color="auto"/>
            </w:tcBorders>
            <w:shd w:val="clear" w:color="auto" w:fill="auto"/>
            <w:vAlign w:val="center"/>
          </w:tcPr>
          <w:p w14:paraId="3415AD07" w14:textId="77777777" w:rsidR="005C1B87" w:rsidRPr="005C1B87" w:rsidRDefault="00C53F69" w:rsidP="00847929">
            <w:pPr>
              <w:spacing w:after="0" w:line="240" w:lineRule="auto"/>
              <w:jc w:val="right"/>
              <w:rPr>
                <w:rFonts w:eastAsia="Times New Roman" w:cs="Arial"/>
                <w:b/>
                <w:bCs/>
                <w:color w:val="000000"/>
                <w:lang w:eastAsia="en-GB"/>
              </w:rPr>
            </w:pPr>
            <w:r>
              <w:rPr>
                <w:rFonts w:eastAsia="Times New Roman" w:cs="Arial"/>
                <w:b/>
                <w:bCs/>
                <w:color w:val="000000"/>
                <w:lang w:eastAsia="en-GB"/>
              </w:rPr>
              <w:t>£9,916</w:t>
            </w:r>
          </w:p>
        </w:tc>
      </w:tr>
      <w:tr w:rsidR="005C1B87" w:rsidRPr="005C1B87" w14:paraId="2102D63D" w14:textId="77777777">
        <w:trPr>
          <w:trHeight w:val="285"/>
        </w:trPr>
        <w:tc>
          <w:tcPr>
            <w:tcW w:w="2420" w:type="dxa"/>
            <w:tcBorders>
              <w:top w:val="nil"/>
              <w:left w:val="single" w:sz="4" w:space="0" w:color="auto"/>
              <w:bottom w:val="single" w:sz="4" w:space="0" w:color="auto"/>
              <w:right w:val="single" w:sz="4" w:space="0" w:color="auto"/>
            </w:tcBorders>
            <w:shd w:val="clear" w:color="auto" w:fill="auto"/>
          </w:tcPr>
          <w:p w14:paraId="775D6C08" w14:textId="77777777" w:rsidR="005C1B87" w:rsidRPr="005C1B87" w:rsidRDefault="005C1B87" w:rsidP="00847929">
            <w:pPr>
              <w:spacing w:after="0" w:line="240" w:lineRule="auto"/>
              <w:rPr>
                <w:rFonts w:eastAsia="Times New Roman" w:cs="Arial"/>
                <w:color w:val="000000"/>
                <w:lang w:eastAsia="en-GB"/>
              </w:rPr>
            </w:pPr>
            <w:r w:rsidRPr="005C1B87">
              <w:rPr>
                <w:rFonts w:eastAsia="Times New Roman" w:cs="Arial"/>
                <w:color w:val="000000"/>
                <w:lang w:eastAsia="en-GB"/>
              </w:rPr>
              <w:t>Materials</w:t>
            </w:r>
          </w:p>
        </w:tc>
        <w:tc>
          <w:tcPr>
            <w:tcW w:w="5440" w:type="dxa"/>
            <w:tcBorders>
              <w:top w:val="nil"/>
              <w:left w:val="nil"/>
              <w:bottom w:val="single" w:sz="4" w:space="0" w:color="auto"/>
              <w:right w:val="single" w:sz="4" w:space="0" w:color="auto"/>
            </w:tcBorders>
            <w:shd w:val="clear" w:color="auto" w:fill="auto"/>
            <w:vAlign w:val="bottom"/>
          </w:tcPr>
          <w:p w14:paraId="56065961" w14:textId="77777777" w:rsidR="005C1B87" w:rsidRPr="005C1B87" w:rsidRDefault="005C1B87" w:rsidP="00847929">
            <w:pPr>
              <w:spacing w:after="0" w:line="240" w:lineRule="auto"/>
              <w:rPr>
                <w:rFonts w:eastAsia="Times New Roman" w:cs="Arial"/>
                <w:color w:val="000000"/>
                <w:lang w:eastAsia="en-GB"/>
              </w:rPr>
            </w:pPr>
            <w:r w:rsidRPr="005C1B87">
              <w:rPr>
                <w:rFonts w:eastAsia="Times New Roman" w:cs="Arial"/>
                <w:color w:val="000000"/>
                <w:lang w:eastAsia="en-GB"/>
              </w:rPr>
              <w:t>20 stackable chairs for LMCC</w:t>
            </w:r>
          </w:p>
        </w:tc>
        <w:tc>
          <w:tcPr>
            <w:tcW w:w="1240" w:type="dxa"/>
            <w:tcBorders>
              <w:top w:val="nil"/>
              <w:left w:val="nil"/>
              <w:bottom w:val="single" w:sz="4" w:space="0" w:color="auto"/>
              <w:right w:val="single" w:sz="4" w:space="0" w:color="auto"/>
            </w:tcBorders>
            <w:shd w:val="clear" w:color="auto" w:fill="auto"/>
            <w:vAlign w:val="center"/>
          </w:tcPr>
          <w:p w14:paraId="4C9FBC6C" w14:textId="77777777" w:rsidR="005C1B87" w:rsidRPr="005C1B87" w:rsidRDefault="005C1B87" w:rsidP="00847929">
            <w:pPr>
              <w:spacing w:after="0" w:line="240" w:lineRule="auto"/>
              <w:jc w:val="right"/>
              <w:rPr>
                <w:rFonts w:eastAsia="Times New Roman" w:cs="Arial"/>
                <w:color w:val="000000"/>
                <w:lang w:eastAsia="en-GB"/>
              </w:rPr>
            </w:pPr>
            <w:r w:rsidRPr="005C1B87">
              <w:rPr>
                <w:rFonts w:eastAsia="Times New Roman" w:cs="Arial"/>
                <w:color w:val="000000"/>
                <w:lang w:eastAsia="en-GB"/>
              </w:rPr>
              <w:t>£1,000</w:t>
            </w:r>
          </w:p>
        </w:tc>
        <w:tc>
          <w:tcPr>
            <w:tcW w:w="1300" w:type="dxa"/>
            <w:tcBorders>
              <w:top w:val="nil"/>
              <w:left w:val="nil"/>
              <w:bottom w:val="single" w:sz="4" w:space="0" w:color="auto"/>
              <w:right w:val="single" w:sz="4" w:space="0" w:color="auto"/>
            </w:tcBorders>
            <w:shd w:val="clear" w:color="auto" w:fill="auto"/>
            <w:vAlign w:val="center"/>
          </w:tcPr>
          <w:p w14:paraId="270C6170" w14:textId="77777777" w:rsidR="005C1B87" w:rsidRPr="005C1B87" w:rsidRDefault="005C1B87" w:rsidP="00847929">
            <w:pPr>
              <w:spacing w:after="0" w:line="240" w:lineRule="auto"/>
              <w:jc w:val="right"/>
              <w:rPr>
                <w:rFonts w:eastAsia="Times New Roman" w:cs="Arial"/>
                <w:color w:val="000000"/>
                <w:lang w:eastAsia="en-GB"/>
              </w:rPr>
            </w:pPr>
            <w:r w:rsidRPr="005C1B87">
              <w:rPr>
                <w:rFonts w:eastAsia="Times New Roman" w:cs="Arial"/>
                <w:color w:val="000000"/>
                <w:lang w:eastAsia="en-GB"/>
              </w:rPr>
              <w:t>£1,200</w:t>
            </w:r>
          </w:p>
        </w:tc>
      </w:tr>
      <w:tr w:rsidR="005C1B87" w:rsidRPr="005C1B87" w14:paraId="2C65A097" w14:textId="77777777">
        <w:trPr>
          <w:trHeight w:val="285"/>
        </w:trPr>
        <w:tc>
          <w:tcPr>
            <w:tcW w:w="2420" w:type="dxa"/>
            <w:tcBorders>
              <w:top w:val="nil"/>
              <w:left w:val="single" w:sz="4" w:space="0" w:color="auto"/>
              <w:bottom w:val="single" w:sz="4" w:space="0" w:color="auto"/>
              <w:right w:val="single" w:sz="4" w:space="0" w:color="auto"/>
            </w:tcBorders>
            <w:shd w:val="clear" w:color="auto" w:fill="auto"/>
          </w:tcPr>
          <w:p w14:paraId="04E19FC1" w14:textId="77777777" w:rsidR="005C1B87" w:rsidRPr="005C1B87" w:rsidRDefault="005C1B87" w:rsidP="00847929">
            <w:pPr>
              <w:spacing w:after="0" w:line="240" w:lineRule="auto"/>
              <w:rPr>
                <w:rFonts w:eastAsia="Times New Roman" w:cs="Arial"/>
                <w:color w:val="000000"/>
                <w:lang w:eastAsia="en-GB"/>
              </w:rPr>
            </w:pPr>
            <w:r w:rsidRPr="005C1B87">
              <w:rPr>
                <w:rFonts w:eastAsia="Times New Roman" w:cs="Arial"/>
                <w:color w:val="000000"/>
                <w:lang w:eastAsia="en-GB"/>
              </w:rPr>
              <w:t>Materials</w:t>
            </w:r>
          </w:p>
        </w:tc>
        <w:tc>
          <w:tcPr>
            <w:tcW w:w="5440" w:type="dxa"/>
            <w:tcBorders>
              <w:top w:val="nil"/>
              <w:left w:val="nil"/>
              <w:bottom w:val="single" w:sz="4" w:space="0" w:color="auto"/>
              <w:right w:val="single" w:sz="4" w:space="0" w:color="auto"/>
            </w:tcBorders>
            <w:shd w:val="clear" w:color="auto" w:fill="auto"/>
            <w:vAlign w:val="bottom"/>
          </w:tcPr>
          <w:p w14:paraId="5EBA6E6D" w14:textId="77777777" w:rsidR="005C1B87" w:rsidRPr="005C1B87" w:rsidRDefault="005C1B87" w:rsidP="00847929">
            <w:pPr>
              <w:spacing w:after="0" w:line="240" w:lineRule="auto"/>
              <w:rPr>
                <w:rFonts w:eastAsia="Times New Roman" w:cs="Arial"/>
                <w:color w:val="000000"/>
                <w:lang w:eastAsia="en-GB"/>
              </w:rPr>
            </w:pPr>
            <w:r w:rsidRPr="005C1B87">
              <w:rPr>
                <w:rFonts w:eastAsia="Times New Roman" w:cs="Arial"/>
                <w:color w:val="000000"/>
                <w:lang w:eastAsia="en-GB"/>
              </w:rPr>
              <w:t>Student Lockers</w:t>
            </w:r>
          </w:p>
        </w:tc>
        <w:tc>
          <w:tcPr>
            <w:tcW w:w="1240" w:type="dxa"/>
            <w:tcBorders>
              <w:top w:val="nil"/>
              <w:left w:val="nil"/>
              <w:bottom w:val="single" w:sz="4" w:space="0" w:color="auto"/>
              <w:right w:val="single" w:sz="4" w:space="0" w:color="auto"/>
            </w:tcBorders>
            <w:shd w:val="clear" w:color="auto" w:fill="auto"/>
            <w:vAlign w:val="center"/>
          </w:tcPr>
          <w:p w14:paraId="312B3818" w14:textId="77777777" w:rsidR="005C1B87" w:rsidRPr="005C1B87" w:rsidRDefault="005C1B87" w:rsidP="00847929">
            <w:pPr>
              <w:spacing w:after="0" w:line="240" w:lineRule="auto"/>
              <w:jc w:val="right"/>
              <w:rPr>
                <w:rFonts w:eastAsia="Times New Roman" w:cs="Arial"/>
                <w:color w:val="000000"/>
                <w:lang w:eastAsia="en-GB"/>
              </w:rPr>
            </w:pPr>
            <w:r w:rsidRPr="005C1B87">
              <w:rPr>
                <w:rFonts w:eastAsia="Times New Roman" w:cs="Arial"/>
                <w:color w:val="000000"/>
                <w:lang w:eastAsia="en-GB"/>
              </w:rPr>
              <w:t>£1,250</w:t>
            </w:r>
          </w:p>
        </w:tc>
        <w:tc>
          <w:tcPr>
            <w:tcW w:w="1300" w:type="dxa"/>
            <w:tcBorders>
              <w:top w:val="nil"/>
              <w:left w:val="nil"/>
              <w:bottom w:val="single" w:sz="4" w:space="0" w:color="auto"/>
              <w:right w:val="single" w:sz="4" w:space="0" w:color="auto"/>
            </w:tcBorders>
            <w:shd w:val="clear" w:color="auto" w:fill="auto"/>
            <w:vAlign w:val="center"/>
          </w:tcPr>
          <w:p w14:paraId="6213CB28" w14:textId="77777777" w:rsidR="005C1B87" w:rsidRPr="005C1B87" w:rsidRDefault="005C1B87" w:rsidP="00847929">
            <w:pPr>
              <w:spacing w:after="0" w:line="240" w:lineRule="auto"/>
              <w:jc w:val="right"/>
              <w:rPr>
                <w:rFonts w:eastAsia="Times New Roman" w:cs="Arial"/>
                <w:color w:val="000000"/>
                <w:lang w:eastAsia="en-GB"/>
              </w:rPr>
            </w:pPr>
            <w:r w:rsidRPr="005C1B87">
              <w:rPr>
                <w:rFonts w:eastAsia="Times New Roman" w:cs="Arial"/>
                <w:color w:val="000000"/>
                <w:lang w:eastAsia="en-GB"/>
              </w:rPr>
              <w:t>£1,500</w:t>
            </w:r>
          </w:p>
        </w:tc>
      </w:tr>
      <w:tr w:rsidR="005C1B87" w:rsidRPr="005C1B87" w14:paraId="5D49E151" w14:textId="77777777">
        <w:trPr>
          <w:trHeight w:val="300"/>
        </w:trPr>
        <w:tc>
          <w:tcPr>
            <w:tcW w:w="2420" w:type="dxa"/>
            <w:tcBorders>
              <w:top w:val="nil"/>
              <w:left w:val="single" w:sz="4" w:space="0" w:color="auto"/>
              <w:bottom w:val="single" w:sz="4" w:space="0" w:color="auto"/>
              <w:right w:val="single" w:sz="4" w:space="0" w:color="auto"/>
            </w:tcBorders>
            <w:shd w:val="clear" w:color="auto" w:fill="auto"/>
          </w:tcPr>
          <w:p w14:paraId="51CE7947" w14:textId="77777777" w:rsidR="005C1B87" w:rsidRPr="005C1B87" w:rsidRDefault="005C1B87" w:rsidP="00847929">
            <w:pPr>
              <w:spacing w:after="0" w:line="240" w:lineRule="auto"/>
              <w:rPr>
                <w:rFonts w:eastAsia="Times New Roman" w:cs="Arial"/>
                <w:color w:val="000000"/>
                <w:lang w:eastAsia="en-GB"/>
              </w:rPr>
            </w:pPr>
            <w:r w:rsidRPr="005C1B87">
              <w:rPr>
                <w:rFonts w:eastAsia="Times New Roman" w:cs="Arial"/>
                <w:color w:val="000000"/>
                <w:lang w:eastAsia="en-GB"/>
              </w:rPr>
              <w:t> </w:t>
            </w:r>
          </w:p>
        </w:tc>
        <w:tc>
          <w:tcPr>
            <w:tcW w:w="5440" w:type="dxa"/>
            <w:tcBorders>
              <w:top w:val="single" w:sz="4" w:space="0" w:color="auto"/>
              <w:left w:val="nil"/>
              <w:bottom w:val="single" w:sz="4" w:space="0" w:color="auto"/>
              <w:right w:val="single" w:sz="4" w:space="0" w:color="auto"/>
            </w:tcBorders>
            <w:shd w:val="clear" w:color="auto" w:fill="auto"/>
            <w:vAlign w:val="bottom"/>
          </w:tcPr>
          <w:p w14:paraId="790F6A03" w14:textId="77777777" w:rsidR="005C1B87" w:rsidRPr="005C1B87" w:rsidRDefault="005C1B87" w:rsidP="00847929">
            <w:pPr>
              <w:spacing w:after="0" w:line="240" w:lineRule="auto"/>
              <w:jc w:val="right"/>
              <w:rPr>
                <w:rFonts w:eastAsia="Times New Roman" w:cs="Arial"/>
                <w:b/>
                <w:bCs/>
                <w:color w:val="000000"/>
                <w:lang w:eastAsia="en-GB"/>
              </w:rPr>
            </w:pPr>
            <w:r w:rsidRPr="005C1B87">
              <w:rPr>
                <w:rFonts w:eastAsia="Times New Roman" w:cs="Arial"/>
                <w:b/>
                <w:bCs/>
                <w:color w:val="000000"/>
                <w:lang w:eastAsia="en-GB"/>
              </w:rPr>
              <w:t>Materials Total</w:t>
            </w:r>
          </w:p>
        </w:tc>
        <w:tc>
          <w:tcPr>
            <w:tcW w:w="1240" w:type="dxa"/>
            <w:tcBorders>
              <w:top w:val="nil"/>
              <w:left w:val="nil"/>
              <w:bottom w:val="single" w:sz="4" w:space="0" w:color="auto"/>
              <w:right w:val="single" w:sz="4" w:space="0" w:color="auto"/>
            </w:tcBorders>
            <w:shd w:val="clear" w:color="auto" w:fill="auto"/>
            <w:vAlign w:val="center"/>
          </w:tcPr>
          <w:p w14:paraId="5F62F165" w14:textId="77777777" w:rsidR="005C1B87" w:rsidRPr="005C1B87" w:rsidRDefault="00C53F69" w:rsidP="00847929">
            <w:pPr>
              <w:spacing w:after="0" w:line="240" w:lineRule="auto"/>
              <w:jc w:val="right"/>
              <w:rPr>
                <w:rFonts w:eastAsia="Times New Roman" w:cs="Arial"/>
                <w:b/>
                <w:bCs/>
                <w:color w:val="000000"/>
                <w:lang w:eastAsia="en-GB"/>
              </w:rPr>
            </w:pPr>
            <w:r>
              <w:rPr>
                <w:rFonts w:eastAsia="Times New Roman" w:cs="Arial"/>
                <w:b/>
                <w:bCs/>
                <w:color w:val="000000"/>
                <w:lang w:eastAsia="en-GB"/>
              </w:rPr>
              <w:t>£2,250</w:t>
            </w:r>
          </w:p>
        </w:tc>
        <w:tc>
          <w:tcPr>
            <w:tcW w:w="1300" w:type="dxa"/>
            <w:tcBorders>
              <w:top w:val="nil"/>
              <w:left w:val="nil"/>
              <w:bottom w:val="single" w:sz="4" w:space="0" w:color="auto"/>
              <w:right w:val="single" w:sz="4" w:space="0" w:color="auto"/>
            </w:tcBorders>
            <w:shd w:val="clear" w:color="auto" w:fill="auto"/>
            <w:vAlign w:val="center"/>
          </w:tcPr>
          <w:p w14:paraId="71D396B7" w14:textId="77777777" w:rsidR="005C1B87" w:rsidRPr="005C1B87" w:rsidRDefault="00C53F69" w:rsidP="00847929">
            <w:pPr>
              <w:spacing w:after="0" w:line="240" w:lineRule="auto"/>
              <w:jc w:val="right"/>
              <w:rPr>
                <w:rFonts w:eastAsia="Times New Roman" w:cs="Arial"/>
                <w:b/>
                <w:bCs/>
                <w:color w:val="000000"/>
                <w:lang w:eastAsia="en-GB"/>
              </w:rPr>
            </w:pPr>
            <w:r>
              <w:rPr>
                <w:rFonts w:eastAsia="Times New Roman" w:cs="Arial"/>
                <w:b/>
                <w:bCs/>
                <w:color w:val="000000"/>
                <w:lang w:eastAsia="en-GB"/>
              </w:rPr>
              <w:t>£2,700</w:t>
            </w:r>
          </w:p>
        </w:tc>
      </w:tr>
      <w:tr w:rsidR="005C1B87" w:rsidRPr="005C1B87" w14:paraId="04F4943C" w14:textId="77777777">
        <w:trPr>
          <w:trHeight w:val="300"/>
        </w:trPr>
        <w:tc>
          <w:tcPr>
            <w:tcW w:w="2420" w:type="dxa"/>
            <w:tcBorders>
              <w:top w:val="nil"/>
              <w:left w:val="nil"/>
              <w:bottom w:val="nil"/>
              <w:right w:val="nil"/>
            </w:tcBorders>
            <w:shd w:val="clear" w:color="auto" w:fill="auto"/>
          </w:tcPr>
          <w:p w14:paraId="7655BD8F" w14:textId="77777777" w:rsidR="005C1B87" w:rsidRPr="005C1B87" w:rsidRDefault="005C1B87" w:rsidP="00847929">
            <w:pPr>
              <w:spacing w:after="0" w:line="240" w:lineRule="auto"/>
              <w:rPr>
                <w:rFonts w:eastAsia="Times New Roman" w:cs="Arial"/>
                <w:color w:val="000000"/>
                <w:lang w:eastAsia="en-GB"/>
              </w:rPr>
            </w:pPr>
          </w:p>
        </w:tc>
        <w:tc>
          <w:tcPr>
            <w:tcW w:w="5440" w:type="dxa"/>
            <w:tcBorders>
              <w:top w:val="nil"/>
              <w:left w:val="nil"/>
              <w:bottom w:val="nil"/>
              <w:right w:val="nil"/>
            </w:tcBorders>
            <w:shd w:val="clear" w:color="auto" w:fill="auto"/>
            <w:vAlign w:val="bottom"/>
          </w:tcPr>
          <w:p w14:paraId="52560EAF" w14:textId="77777777" w:rsidR="005C1B87" w:rsidRPr="005C1B87" w:rsidRDefault="005C1B87" w:rsidP="00847929">
            <w:pPr>
              <w:spacing w:after="0" w:line="240" w:lineRule="auto"/>
              <w:jc w:val="right"/>
              <w:rPr>
                <w:rFonts w:eastAsia="Times New Roman" w:cs="Arial"/>
                <w:b/>
                <w:bCs/>
                <w:color w:val="000000"/>
                <w:lang w:eastAsia="en-GB"/>
              </w:rPr>
            </w:pPr>
          </w:p>
        </w:tc>
        <w:tc>
          <w:tcPr>
            <w:tcW w:w="1240" w:type="dxa"/>
            <w:tcBorders>
              <w:top w:val="nil"/>
              <w:left w:val="single" w:sz="4" w:space="0" w:color="auto"/>
              <w:bottom w:val="single" w:sz="4" w:space="0" w:color="auto"/>
              <w:right w:val="single" w:sz="4" w:space="0" w:color="auto"/>
            </w:tcBorders>
            <w:shd w:val="clear" w:color="auto" w:fill="auto"/>
            <w:vAlign w:val="center"/>
          </w:tcPr>
          <w:p w14:paraId="4A7E339A" w14:textId="77777777" w:rsidR="005C1B87" w:rsidRPr="005C1B87" w:rsidRDefault="005C1B87" w:rsidP="00847929">
            <w:pPr>
              <w:spacing w:after="0" w:line="240" w:lineRule="auto"/>
              <w:jc w:val="right"/>
              <w:rPr>
                <w:rFonts w:eastAsia="Times New Roman" w:cs="Arial"/>
                <w:b/>
                <w:bCs/>
                <w:color w:val="000000"/>
                <w:lang w:eastAsia="en-GB"/>
              </w:rPr>
            </w:pPr>
            <w:r w:rsidRPr="005C1B87">
              <w:rPr>
                <w:rFonts w:eastAsia="Times New Roman" w:cs="Arial"/>
                <w:b/>
                <w:bCs/>
                <w:color w:val="000000"/>
                <w:lang w:eastAsia="en-GB"/>
              </w:rPr>
              <w:t> </w:t>
            </w:r>
          </w:p>
        </w:tc>
        <w:tc>
          <w:tcPr>
            <w:tcW w:w="1300" w:type="dxa"/>
            <w:tcBorders>
              <w:top w:val="nil"/>
              <w:left w:val="nil"/>
              <w:bottom w:val="single" w:sz="4" w:space="0" w:color="auto"/>
              <w:right w:val="single" w:sz="4" w:space="0" w:color="auto"/>
            </w:tcBorders>
            <w:shd w:val="clear" w:color="auto" w:fill="auto"/>
            <w:vAlign w:val="center"/>
          </w:tcPr>
          <w:p w14:paraId="668E8797" w14:textId="77777777" w:rsidR="005C1B87" w:rsidRPr="005C1B87" w:rsidRDefault="005C1B87" w:rsidP="00847929">
            <w:pPr>
              <w:spacing w:after="0" w:line="240" w:lineRule="auto"/>
              <w:jc w:val="right"/>
              <w:rPr>
                <w:rFonts w:eastAsia="Times New Roman" w:cs="Arial"/>
                <w:b/>
                <w:bCs/>
                <w:color w:val="000000"/>
                <w:lang w:eastAsia="en-GB"/>
              </w:rPr>
            </w:pPr>
            <w:r w:rsidRPr="005C1B87">
              <w:rPr>
                <w:rFonts w:eastAsia="Times New Roman" w:cs="Arial"/>
                <w:b/>
                <w:bCs/>
                <w:color w:val="000000"/>
                <w:lang w:eastAsia="en-GB"/>
              </w:rPr>
              <w:t> </w:t>
            </w:r>
          </w:p>
        </w:tc>
      </w:tr>
      <w:tr w:rsidR="005C1B87" w:rsidRPr="005C1B87" w14:paraId="746526A4" w14:textId="77777777">
        <w:trPr>
          <w:trHeight w:val="300"/>
        </w:trPr>
        <w:tc>
          <w:tcPr>
            <w:tcW w:w="2420" w:type="dxa"/>
            <w:tcBorders>
              <w:top w:val="nil"/>
              <w:left w:val="nil"/>
              <w:bottom w:val="nil"/>
              <w:right w:val="nil"/>
            </w:tcBorders>
            <w:shd w:val="clear" w:color="auto" w:fill="auto"/>
            <w:noWrap/>
            <w:vAlign w:val="bottom"/>
          </w:tcPr>
          <w:p w14:paraId="35E7763F" w14:textId="77777777" w:rsidR="005C1B87" w:rsidRPr="005C1B87" w:rsidRDefault="005C1B87" w:rsidP="00847929">
            <w:pPr>
              <w:spacing w:after="0" w:line="240" w:lineRule="auto"/>
              <w:rPr>
                <w:rFonts w:eastAsia="Times New Roman" w:cs="Arial"/>
                <w:color w:val="000000"/>
                <w:lang w:eastAsia="en-GB"/>
              </w:rPr>
            </w:pPr>
          </w:p>
        </w:tc>
        <w:tc>
          <w:tcPr>
            <w:tcW w:w="5440" w:type="dxa"/>
            <w:tcBorders>
              <w:top w:val="nil"/>
              <w:left w:val="nil"/>
              <w:bottom w:val="nil"/>
              <w:right w:val="nil"/>
            </w:tcBorders>
            <w:shd w:val="clear" w:color="auto" w:fill="auto"/>
            <w:vAlign w:val="bottom"/>
          </w:tcPr>
          <w:p w14:paraId="0BB02E6C" w14:textId="77777777" w:rsidR="005C1B87" w:rsidRPr="005C1B87" w:rsidRDefault="005C1B87" w:rsidP="00847929">
            <w:pPr>
              <w:spacing w:after="0" w:line="240" w:lineRule="auto"/>
              <w:jc w:val="right"/>
              <w:rPr>
                <w:rFonts w:eastAsia="Times New Roman" w:cs="Arial"/>
                <w:b/>
                <w:bCs/>
                <w:color w:val="000000"/>
                <w:lang w:eastAsia="en-GB"/>
              </w:rPr>
            </w:pPr>
            <w:r w:rsidRPr="005C1B87">
              <w:rPr>
                <w:rFonts w:eastAsia="Times New Roman" w:cs="Arial"/>
                <w:b/>
                <w:bCs/>
                <w:color w:val="000000"/>
                <w:lang w:eastAsia="en-GB"/>
              </w:rPr>
              <w:t>School Total</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00F1AF6B" w14:textId="77777777" w:rsidR="005C1B87" w:rsidRPr="005C1B87" w:rsidRDefault="00C53F69" w:rsidP="00847929">
            <w:pPr>
              <w:spacing w:after="0" w:line="240" w:lineRule="auto"/>
              <w:jc w:val="right"/>
              <w:rPr>
                <w:rFonts w:eastAsia="Times New Roman" w:cs="Arial"/>
                <w:b/>
                <w:bCs/>
                <w:color w:val="000000"/>
                <w:lang w:eastAsia="en-GB"/>
              </w:rPr>
            </w:pPr>
            <w:r>
              <w:rPr>
                <w:rFonts w:eastAsia="Times New Roman" w:cs="Arial"/>
                <w:b/>
                <w:bCs/>
                <w:color w:val="000000"/>
                <w:lang w:eastAsia="en-GB"/>
              </w:rPr>
              <w:t>£16,550</w:t>
            </w:r>
          </w:p>
        </w:tc>
        <w:tc>
          <w:tcPr>
            <w:tcW w:w="1300" w:type="dxa"/>
            <w:tcBorders>
              <w:top w:val="nil"/>
              <w:left w:val="nil"/>
              <w:bottom w:val="single" w:sz="4" w:space="0" w:color="auto"/>
              <w:right w:val="single" w:sz="4" w:space="0" w:color="auto"/>
            </w:tcBorders>
            <w:shd w:val="clear" w:color="auto" w:fill="auto"/>
            <w:vAlign w:val="center"/>
          </w:tcPr>
          <w:p w14:paraId="52E3489A" w14:textId="77777777" w:rsidR="005C1B87" w:rsidRPr="005C1B87" w:rsidRDefault="00C53F69" w:rsidP="00847929">
            <w:pPr>
              <w:spacing w:after="0" w:line="240" w:lineRule="auto"/>
              <w:jc w:val="right"/>
              <w:rPr>
                <w:rFonts w:eastAsia="Times New Roman" w:cs="Arial"/>
                <w:b/>
                <w:bCs/>
                <w:color w:val="000000"/>
                <w:lang w:eastAsia="en-GB"/>
              </w:rPr>
            </w:pPr>
            <w:r>
              <w:rPr>
                <w:rFonts w:eastAsia="Times New Roman" w:cs="Arial"/>
                <w:b/>
                <w:bCs/>
                <w:color w:val="000000"/>
                <w:lang w:eastAsia="en-GB"/>
              </w:rPr>
              <w:t>£19,860</w:t>
            </w:r>
          </w:p>
        </w:tc>
      </w:tr>
    </w:tbl>
    <w:p w14:paraId="6788600E" w14:textId="77777777" w:rsidR="00847929" w:rsidRDefault="00847929" w:rsidP="00847929">
      <w:pPr>
        <w:spacing w:after="0"/>
      </w:pPr>
    </w:p>
    <w:p w14:paraId="3D223B3B" w14:textId="77777777" w:rsidR="0043788B" w:rsidRDefault="0043788B" w:rsidP="00847929">
      <w:pPr>
        <w:spacing w:after="0"/>
        <w:rPr>
          <w:b/>
          <w:bCs/>
          <w:sz w:val="24"/>
          <w:szCs w:val="24"/>
        </w:rPr>
      </w:pPr>
    </w:p>
    <w:p w14:paraId="65471003" w14:textId="77777777" w:rsidR="0043788B" w:rsidRDefault="0043788B" w:rsidP="00847929">
      <w:pPr>
        <w:spacing w:after="0"/>
        <w:rPr>
          <w:b/>
          <w:bCs/>
          <w:sz w:val="24"/>
          <w:szCs w:val="24"/>
        </w:rPr>
      </w:pPr>
    </w:p>
    <w:p w14:paraId="723E2B2A" w14:textId="77777777" w:rsidR="0043788B" w:rsidRDefault="0043788B" w:rsidP="00847929">
      <w:pPr>
        <w:spacing w:after="0"/>
        <w:rPr>
          <w:b/>
          <w:bCs/>
          <w:sz w:val="24"/>
          <w:szCs w:val="24"/>
        </w:rPr>
      </w:pPr>
    </w:p>
    <w:p w14:paraId="75D9EA4D" w14:textId="77777777" w:rsidR="00847929" w:rsidRPr="006F7AA6" w:rsidRDefault="00847929" w:rsidP="00847929">
      <w:pPr>
        <w:spacing w:after="0"/>
        <w:rPr>
          <w:b/>
          <w:bCs/>
          <w:sz w:val="24"/>
          <w:szCs w:val="24"/>
        </w:rPr>
      </w:pPr>
      <w:r w:rsidRPr="006F7AA6">
        <w:rPr>
          <w:b/>
          <w:bCs/>
          <w:sz w:val="24"/>
          <w:szCs w:val="24"/>
        </w:rPr>
        <w:t>Facilities Management – Pool Teaching Room Development Proposal</w:t>
      </w:r>
    </w:p>
    <w:tbl>
      <w:tblPr>
        <w:tblpPr w:leftFromText="180" w:rightFromText="180" w:vertAnchor="text" w:horzAnchor="margin" w:tblpXSpec="center" w:tblpY="320"/>
        <w:tblW w:w="10400" w:type="dxa"/>
        <w:tblLook w:val="04A0" w:firstRow="1" w:lastRow="0" w:firstColumn="1" w:lastColumn="0" w:noHBand="0" w:noVBand="1"/>
      </w:tblPr>
      <w:tblGrid>
        <w:gridCol w:w="2420"/>
        <w:gridCol w:w="5440"/>
        <w:gridCol w:w="1240"/>
        <w:gridCol w:w="1300"/>
      </w:tblGrid>
      <w:tr w:rsidR="00847929" w:rsidRPr="005C1B87" w14:paraId="3C3A71A1" w14:textId="77777777" w:rsidTr="000F3AFB">
        <w:trPr>
          <w:trHeight w:val="600"/>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43FE776C" w14:textId="77777777" w:rsidR="00847929" w:rsidRPr="005C1B87" w:rsidRDefault="00847929" w:rsidP="00847929">
            <w:pPr>
              <w:spacing w:after="0" w:line="240" w:lineRule="auto"/>
              <w:rPr>
                <w:rFonts w:eastAsia="Times New Roman" w:cs="Arial"/>
                <w:b/>
                <w:bCs/>
                <w:color w:val="000000"/>
                <w:lang w:eastAsia="en-GB"/>
              </w:rPr>
            </w:pPr>
            <w:r w:rsidRPr="005C1B87">
              <w:rPr>
                <w:rFonts w:eastAsia="Times New Roman" w:cs="Arial"/>
                <w:b/>
                <w:bCs/>
                <w:color w:val="000000"/>
                <w:lang w:eastAsia="en-GB"/>
              </w:rPr>
              <w:t>Department</w:t>
            </w:r>
          </w:p>
        </w:tc>
        <w:tc>
          <w:tcPr>
            <w:tcW w:w="5440" w:type="dxa"/>
            <w:tcBorders>
              <w:top w:val="single" w:sz="4" w:space="0" w:color="auto"/>
              <w:left w:val="nil"/>
              <w:bottom w:val="single" w:sz="4" w:space="0" w:color="auto"/>
              <w:right w:val="single" w:sz="4" w:space="0" w:color="auto"/>
            </w:tcBorders>
            <w:shd w:val="clear" w:color="auto" w:fill="auto"/>
            <w:vAlign w:val="center"/>
          </w:tcPr>
          <w:p w14:paraId="14382FFF" w14:textId="77777777" w:rsidR="00847929" w:rsidRPr="005C1B87" w:rsidRDefault="00847929" w:rsidP="00847929">
            <w:pPr>
              <w:spacing w:after="0" w:line="240" w:lineRule="auto"/>
              <w:rPr>
                <w:rFonts w:eastAsia="Times New Roman" w:cs="Arial"/>
                <w:b/>
                <w:bCs/>
                <w:color w:val="000000"/>
                <w:lang w:eastAsia="en-GB"/>
              </w:rPr>
            </w:pPr>
            <w:r w:rsidRPr="005C1B87">
              <w:rPr>
                <w:rFonts w:eastAsia="Times New Roman" w:cs="Arial"/>
                <w:b/>
                <w:bCs/>
                <w:color w:val="000000"/>
                <w:lang w:eastAsia="en-GB"/>
              </w:rPr>
              <w:t>Description</w:t>
            </w:r>
          </w:p>
        </w:tc>
        <w:tc>
          <w:tcPr>
            <w:tcW w:w="1240" w:type="dxa"/>
            <w:tcBorders>
              <w:top w:val="single" w:sz="4" w:space="0" w:color="auto"/>
              <w:left w:val="nil"/>
              <w:bottom w:val="single" w:sz="4" w:space="0" w:color="auto"/>
              <w:right w:val="single" w:sz="4" w:space="0" w:color="auto"/>
            </w:tcBorders>
            <w:shd w:val="clear" w:color="auto" w:fill="auto"/>
            <w:vAlign w:val="center"/>
          </w:tcPr>
          <w:p w14:paraId="4A96013C" w14:textId="77777777" w:rsidR="00847929" w:rsidRPr="005C1B87" w:rsidRDefault="00847929" w:rsidP="00847929">
            <w:pPr>
              <w:spacing w:after="0" w:line="240" w:lineRule="auto"/>
              <w:rPr>
                <w:rFonts w:eastAsia="Times New Roman" w:cs="Arial"/>
                <w:b/>
                <w:bCs/>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77BA2C17" w14:textId="77777777" w:rsidR="00847929" w:rsidRPr="005C1B87" w:rsidRDefault="00BD1209" w:rsidP="00847929">
            <w:pPr>
              <w:spacing w:after="0" w:line="240" w:lineRule="auto"/>
              <w:rPr>
                <w:rFonts w:eastAsia="Times New Roman" w:cs="Arial"/>
                <w:b/>
                <w:bCs/>
                <w:color w:val="000000"/>
                <w:lang w:eastAsia="en-GB"/>
              </w:rPr>
            </w:pPr>
            <w:r>
              <w:rPr>
                <w:rFonts w:eastAsia="Times New Roman" w:cs="Arial"/>
                <w:b/>
                <w:bCs/>
                <w:color w:val="000000"/>
                <w:lang w:eastAsia="en-GB"/>
              </w:rPr>
              <w:t>Total cost of Project</w:t>
            </w:r>
          </w:p>
        </w:tc>
      </w:tr>
      <w:tr w:rsidR="00847929" w:rsidRPr="005C1B87" w14:paraId="15380A8F" w14:textId="77777777" w:rsidTr="000F3AFB">
        <w:trPr>
          <w:trHeight w:val="285"/>
        </w:trPr>
        <w:tc>
          <w:tcPr>
            <w:tcW w:w="2420" w:type="dxa"/>
            <w:tcBorders>
              <w:top w:val="nil"/>
              <w:left w:val="single" w:sz="4" w:space="0" w:color="auto"/>
              <w:bottom w:val="single" w:sz="4" w:space="0" w:color="auto"/>
              <w:right w:val="single" w:sz="4" w:space="0" w:color="auto"/>
            </w:tcBorders>
            <w:shd w:val="clear" w:color="auto" w:fill="auto"/>
          </w:tcPr>
          <w:p w14:paraId="29261052" w14:textId="77777777" w:rsidR="00847929" w:rsidRPr="005C1B87" w:rsidRDefault="00847929" w:rsidP="00847929">
            <w:pPr>
              <w:spacing w:after="0" w:line="240" w:lineRule="auto"/>
              <w:rPr>
                <w:rFonts w:eastAsia="Times New Roman" w:cs="Arial"/>
                <w:color w:val="000000"/>
                <w:lang w:eastAsia="en-GB"/>
              </w:rPr>
            </w:pPr>
          </w:p>
        </w:tc>
        <w:tc>
          <w:tcPr>
            <w:tcW w:w="5440" w:type="dxa"/>
            <w:tcBorders>
              <w:top w:val="single" w:sz="4" w:space="0" w:color="auto"/>
              <w:left w:val="nil"/>
              <w:right w:val="single" w:sz="4" w:space="0" w:color="auto"/>
            </w:tcBorders>
            <w:shd w:val="clear" w:color="auto" w:fill="auto"/>
          </w:tcPr>
          <w:p w14:paraId="344CE3AB" w14:textId="77777777" w:rsidR="00847929" w:rsidRPr="00BD1209" w:rsidRDefault="00847929" w:rsidP="00847929">
            <w:pPr>
              <w:spacing w:after="0" w:line="240" w:lineRule="auto"/>
              <w:rPr>
                <w:rFonts w:eastAsia="Times New Roman" w:cs="Arial"/>
                <w:b/>
                <w:bCs/>
                <w:color w:val="000000"/>
                <w:lang w:eastAsia="en-GB"/>
              </w:rPr>
            </w:pPr>
            <w:r w:rsidRPr="00BD1209">
              <w:rPr>
                <w:rFonts w:eastAsia="Times New Roman" w:cs="Arial"/>
                <w:b/>
                <w:bCs/>
                <w:color w:val="000000"/>
                <w:lang w:eastAsia="en-GB"/>
              </w:rPr>
              <w:t xml:space="preserve">Student Learning Area - </w:t>
            </w:r>
            <w:proofErr w:type="spellStart"/>
            <w:r w:rsidRPr="00BD1209">
              <w:rPr>
                <w:rFonts w:eastAsia="Times New Roman" w:cs="Arial"/>
                <w:b/>
                <w:bCs/>
                <w:color w:val="000000"/>
                <w:lang w:eastAsia="en-GB"/>
              </w:rPr>
              <w:t>Brockington</w:t>
            </w:r>
            <w:proofErr w:type="spellEnd"/>
            <w:r w:rsidRPr="00BD1209">
              <w:rPr>
                <w:rFonts w:eastAsia="Times New Roman" w:cs="Arial"/>
                <w:b/>
                <w:bCs/>
                <w:color w:val="000000"/>
                <w:lang w:eastAsia="en-GB"/>
              </w:rPr>
              <w:t xml:space="preserve"> Extension</w:t>
            </w:r>
          </w:p>
        </w:tc>
        <w:tc>
          <w:tcPr>
            <w:tcW w:w="1240" w:type="dxa"/>
            <w:tcBorders>
              <w:top w:val="single" w:sz="4" w:space="0" w:color="auto"/>
              <w:left w:val="single" w:sz="4" w:space="0" w:color="auto"/>
              <w:right w:val="single" w:sz="4" w:space="0" w:color="auto"/>
            </w:tcBorders>
            <w:shd w:val="clear" w:color="auto" w:fill="auto"/>
            <w:vAlign w:val="center"/>
          </w:tcPr>
          <w:p w14:paraId="04C6F4B6" w14:textId="77777777" w:rsidR="00847929" w:rsidRPr="005C1B87" w:rsidRDefault="00847929" w:rsidP="00847929">
            <w:pPr>
              <w:spacing w:after="0" w:line="240" w:lineRule="auto"/>
              <w:jc w:val="right"/>
              <w:rPr>
                <w:rFonts w:eastAsia="Times New Roman" w:cs="Arial"/>
                <w:color w:val="000000"/>
                <w:lang w:eastAsia="en-GB"/>
              </w:rPr>
            </w:pPr>
          </w:p>
        </w:tc>
        <w:tc>
          <w:tcPr>
            <w:tcW w:w="1300" w:type="dxa"/>
            <w:tcBorders>
              <w:top w:val="single" w:sz="4" w:space="0" w:color="auto"/>
              <w:left w:val="single" w:sz="4" w:space="0" w:color="auto"/>
              <w:right w:val="single" w:sz="4" w:space="0" w:color="auto"/>
            </w:tcBorders>
            <w:shd w:val="clear" w:color="auto" w:fill="auto"/>
            <w:vAlign w:val="center"/>
          </w:tcPr>
          <w:p w14:paraId="5FA69892" w14:textId="77777777" w:rsidR="00847929" w:rsidRPr="005C1B87" w:rsidRDefault="00847929" w:rsidP="00847929">
            <w:pPr>
              <w:spacing w:after="0" w:line="240" w:lineRule="auto"/>
              <w:jc w:val="right"/>
              <w:rPr>
                <w:rFonts w:eastAsia="Times New Roman" w:cs="Arial"/>
                <w:color w:val="000000"/>
                <w:lang w:eastAsia="en-GB"/>
              </w:rPr>
            </w:pPr>
          </w:p>
        </w:tc>
      </w:tr>
      <w:tr w:rsidR="00847929" w:rsidRPr="005C1B87" w14:paraId="2CADA1BE" w14:textId="77777777" w:rsidTr="000F3AFB">
        <w:trPr>
          <w:trHeight w:val="285"/>
        </w:trPr>
        <w:tc>
          <w:tcPr>
            <w:tcW w:w="2420" w:type="dxa"/>
            <w:tcBorders>
              <w:top w:val="nil"/>
              <w:left w:val="single" w:sz="4" w:space="0" w:color="auto"/>
              <w:bottom w:val="single" w:sz="4" w:space="0" w:color="auto"/>
              <w:right w:val="single" w:sz="4" w:space="0" w:color="auto"/>
            </w:tcBorders>
            <w:shd w:val="clear" w:color="auto" w:fill="auto"/>
          </w:tcPr>
          <w:p w14:paraId="21F9CA8C" w14:textId="77777777" w:rsidR="00847929" w:rsidRPr="005C1B87" w:rsidRDefault="00847929" w:rsidP="00847929">
            <w:pPr>
              <w:spacing w:after="0" w:line="240" w:lineRule="auto"/>
              <w:rPr>
                <w:rFonts w:eastAsia="Times New Roman" w:cs="Arial"/>
                <w:color w:val="000000"/>
                <w:lang w:eastAsia="en-GB"/>
              </w:rPr>
            </w:pPr>
          </w:p>
        </w:tc>
        <w:tc>
          <w:tcPr>
            <w:tcW w:w="5440" w:type="dxa"/>
            <w:tcBorders>
              <w:left w:val="nil"/>
              <w:right w:val="single" w:sz="4" w:space="0" w:color="auto"/>
            </w:tcBorders>
            <w:shd w:val="clear" w:color="auto" w:fill="auto"/>
          </w:tcPr>
          <w:p w14:paraId="06DC11FD" w14:textId="77777777" w:rsidR="00847929" w:rsidRPr="005C1B87" w:rsidRDefault="00847929" w:rsidP="00847929">
            <w:pPr>
              <w:spacing w:after="0" w:line="240" w:lineRule="auto"/>
              <w:rPr>
                <w:rFonts w:eastAsia="Times New Roman" w:cs="Arial"/>
                <w:color w:val="000000"/>
                <w:lang w:eastAsia="en-GB"/>
              </w:rPr>
            </w:pPr>
            <w:r>
              <w:rPr>
                <w:rFonts w:eastAsia="Times New Roman" w:cs="Arial"/>
                <w:color w:val="000000"/>
                <w:lang w:eastAsia="en-GB"/>
              </w:rPr>
              <w:tab/>
              <w:t>Structural changes to learning space</w:t>
            </w:r>
          </w:p>
        </w:tc>
        <w:tc>
          <w:tcPr>
            <w:tcW w:w="1240" w:type="dxa"/>
            <w:tcBorders>
              <w:left w:val="single" w:sz="4" w:space="0" w:color="auto"/>
              <w:right w:val="single" w:sz="4" w:space="0" w:color="auto"/>
            </w:tcBorders>
            <w:shd w:val="clear" w:color="auto" w:fill="auto"/>
            <w:vAlign w:val="center"/>
          </w:tcPr>
          <w:p w14:paraId="43AAC212" w14:textId="77777777" w:rsidR="00847929" w:rsidRPr="005C1B87" w:rsidRDefault="00847929" w:rsidP="00847929">
            <w:pPr>
              <w:spacing w:after="0" w:line="240" w:lineRule="auto"/>
              <w:jc w:val="right"/>
              <w:rPr>
                <w:rFonts w:eastAsia="Times New Roman" w:cs="Arial"/>
                <w:color w:val="000000"/>
                <w:lang w:eastAsia="en-GB"/>
              </w:rPr>
            </w:pPr>
            <w:r>
              <w:rPr>
                <w:rFonts w:eastAsia="Times New Roman" w:cs="Arial"/>
                <w:color w:val="000000"/>
                <w:lang w:eastAsia="en-GB"/>
              </w:rPr>
              <w:t>250,000</w:t>
            </w:r>
          </w:p>
        </w:tc>
        <w:tc>
          <w:tcPr>
            <w:tcW w:w="1300" w:type="dxa"/>
            <w:tcBorders>
              <w:top w:val="nil"/>
              <w:left w:val="single" w:sz="4" w:space="0" w:color="auto"/>
              <w:right w:val="single" w:sz="4" w:space="0" w:color="auto"/>
            </w:tcBorders>
            <w:shd w:val="clear" w:color="auto" w:fill="auto"/>
            <w:vAlign w:val="center"/>
          </w:tcPr>
          <w:p w14:paraId="08E3F7FF" w14:textId="77777777" w:rsidR="00847929" w:rsidRPr="005C1B87" w:rsidRDefault="00847929" w:rsidP="00847929">
            <w:pPr>
              <w:spacing w:after="0" w:line="240" w:lineRule="auto"/>
              <w:jc w:val="right"/>
              <w:rPr>
                <w:rFonts w:eastAsia="Times New Roman" w:cs="Arial"/>
                <w:color w:val="000000"/>
                <w:lang w:eastAsia="en-GB"/>
              </w:rPr>
            </w:pPr>
          </w:p>
        </w:tc>
      </w:tr>
      <w:tr w:rsidR="00847929" w:rsidRPr="005C1B87" w14:paraId="1C1E39F0" w14:textId="77777777" w:rsidTr="00907E4D">
        <w:trPr>
          <w:trHeight w:val="300"/>
        </w:trPr>
        <w:tc>
          <w:tcPr>
            <w:tcW w:w="2420" w:type="dxa"/>
            <w:tcBorders>
              <w:top w:val="nil"/>
              <w:left w:val="single" w:sz="4" w:space="0" w:color="auto"/>
              <w:bottom w:val="single" w:sz="4" w:space="0" w:color="auto"/>
              <w:right w:val="single" w:sz="4" w:space="0" w:color="auto"/>
            </w:tcBorders>
            <w:shd w:val="clear" w:color="auto" w:fill="auto"/>
          </w:tcPr>
          <w:p w14:paraId="1C22C107" w14:textId="77777777" w:rsidR="00847929" w:rsidRPr="005C1B87" w:rsidRDefault="00847929" w:rsidP="00847929">
            <w:pPr>
              <w:spacing w:after="0" w:line="240" w:lineRule="auto"/>
              <w:rPr>
                <w:rFonts w:eastAsia="Times New Roman" w:cs="Arial"/>
                <w:color w:val="000000"/>
                <w:lang w:eastAsia="en-GB"/>
              </w:rPr>
            </w:pPr>
          </w:p>
        </w:tc>
        <w:tc>
          <w:tcPr>
            <w:tcW w:w="5440" w:type="dxa"/>
            <w:tcBorders>
              <w:left w:val="nil"/>
              <w:bottom w:val="single" w:sz="4" w:space="0" w:color="auto"/>
              <w:right w:val="single" w:sz="4" w:space="0" w:color="auto"/>
            </w:tcBorders>
            <w:shd w:val="clear" w:color="auto" w:fill="auto"/>
          </w:tcPr>
          <w:p w14:paraId="7C53FC8F" w14:textId="77777777" w:rsidR="00847929" w:rsidRPr="00BD1209" w:rsidRDefault="00BD1209" w:rsidP="00BD1209">
            <w:pPr>
              <w:spacing w:after="0" w:line="240" w:lineRule="auto"/>
              <w:rPr>
                <w:rFonts w:eastAsia="Times New Roman" w:cs="Arial"/>
                <w:color w:val="000000"/>
                <w:lang w:eastAsia="en-GB"/>
              </w:rPr>
            </w:pPr>
            <w:r>
              <w:rPr>
                <w:rFonts w:eastAsia="Times New Roman" w:cs="Arial"/>
                <w:b/>
                <w:bCs/>
                <w:color w:val="000000"/>
                <w:lang w:eastAsia="en-GB"/>
              </w:rPr>
              <w:tab/>
            </w:r>
            <w:r w:rsidRPr="00BD1209">
              <w:rPr>
                <w:rFonts w:eastAsia="Times New Roman" w:cs="Arial"/>
                <w:color w:val="000000"/>
                <w:lang w:eastAsia="en-GB"/>
              </w:rPr>
              <w:t>Equipment</w:t>
            </w:r>
          </w:p>
        </w:tc>
        <w:tc>
          <w:tcPr>
            <w:tcW w:w="1240" w:type="dxa"/>
            <w:tcBorders>
              <w:left w:val="nil"/>
              <w:bottom w:val="single" w:sz="4" w:space="0" w:color="auto"/>
              <w:right w:val="single" w:sz="4" w:space="0" w:color="auto"/>
            </w:tcBorders>
            <w:shd w:val="clear" w:color="auto" w:fill="auto"/>
            <w:vAlign w:val="center"/>
          </w:tcPr>
          <w:p w14:paraId="3D0D040B" w14:textId="77777777" w:rsidR="00847929" w:rsidRPr="00BD1209" w:rsidRDefault="00BD1209" w:rsidP="00847929">
            <w:pPr>
              <w:spacing w:after="0" w:line="240" w:lineRule="auto"/>
              <w:jc w:val="right"/>
              <w:rPr>
                <w:rFonts w:eastAsia="Times New Roman" w:cs="Arial"/>
                <w:color w:val="000000"/>
                <w:lang w:eastAsia="en-GB"/>
              </w:rPr>
            </w:pPr>
            <w:r w:rsidRPr="00BD1209">
              <w:rPr>
                <w:rFonts w:eastAsia="Times New Roman" w:cs="Arial"/>
                <w:color w:val="000000"/>
                <w:lang w:eastAsia="en-GB"/>
              </w:rPr>
              <w:t>22,220</w:t>
            </w:r>
          </w:p>
        </w:tc>
        <w:tc>
          <w:tcPr>
            <w:tcW w:w="1300" w:type="dxa"/>
            <w:tcBorders>
              <w:left w:val="nil"/>
              <w:bottom w:val="single" w:sz="4" w:space="0" w:color="auto"/>
              <w:right w:val="single" w:sz="4" w:space="0" w:color="auto"/>
            </w:tcBorders>
            <w:shd w:val="clear" w:color="auto" w:fill="auto"/>
            <w:vAlign w:val="center"/>
          </w:tcPr>
          <w:p w14:paraId="3760EAD8" w14:textId="77777777" w:rsidR="00847929" w:rsidRPr="00BD1209" w:rsidRDefault="00BD1209" w:rsidP="00847929">
            <w:pPr>
              <w:spacing w:after="0" w:line="240" w:lineRule="auto"/>
              <w:jc w:val="right"/>
              <w:rPr>
                <w:rFonts w:eastAsia="Times New Roman" w:cs="Arial"/>
                <w:color w:val="000000"/>
                <w:lang w:eastAsia="en-GB"/>
              </w:rPr>
            </w:pPr>
            <w:r>
              <w:rPr>
                <w:rFonts w:eastAsia="Times New Roman" w:cs="Arial"/>
                <w:color w:val="000000"/>
                <w:lang w:eastAsia="en-GB"/>
              </w:rPr>
              <w:t>272,220</w:t>
            </w:r>
          </w:p>
        </w:tc>
      </w:tr>
      <w:tr w:rsidR="00847929" w:rsidRPr="005C1B87" w14:paraId="5EDCA59C" w14:textId="77777777" w:rsidTr="00907E4D">
        <w:trPr>
          <w:trHeight w:val="285"/>
        </w:trPr>
        <w:tc>
          <w:tcPr>
            <w:tcW w:w="2420" w:type="dxa"/>
            <w:tcBorders>
              <w:top w:val="nil"/>
              <w:left w:val="single" w:sz="4" w:space="0" w:color="auto"/>
              <w:bottom w:val="single" w:sz="4" w:space="0" w:color="auto"/>
              <w:right w:val="single" w:sz="4" w:space="0" w:color="auto"/>
            </w:tcBorders>
            <w:shd w:val="clear" w:color="auto" w:fill="auto"/>
          </w:tcPr>
          <w:p w14:paraId="4EA15B04" w14:textId="77777777" w:rsidR="00847929" w:rsidRPr="005C1B87" w:rsidRDefault="00847929" w:rsidP="00847929">
            <w:pPr>
              <w:spacing w:after="0" w:line="240" w:lineRule="auto"/>
              <w:rPr>
                <w:rFonts w:eastAsia="Times New Roman" w:cs="Arial"/>
                <w:color w:val="000000"/>
                <w:lang w:eastAsia="en-GB"/>
              </w:rPr>
            </w:pPr>
          </w:p>
        </w:tc>
        <w:tc>
          <w:tcPr>
            <w:tcW w:w="5440" w:type="dxa"/>
            <w:tcBorders>
              <w:top w:val="single" w:sz="4" w:space="0" w:color="auto"/>
              <w:left w:val="nil"/>
              <w:bottom w:val="single" w:sz="4" w:space="0" w:color="auto"/>
              <w:right w:val="single" w:sz="4" w:space="0" w:color="auto"/>
            </w:tcBorders>
            <w:shd w:val="clear" w:color="auto" w:fill="auto"/>
          </w:tcPr>
          <w:p w14:paraId="1F2D9673" w14:textId="77777777" w:rsidR="00847929" w:rsidRPr="005C1B87" w:rsidRDefault="00BD1209" w:rsidP="00847929">
            <w:pPr>
              <w:spacing w:after="0" w:line="240" w:lineRule="auto"/>
              <w:rPr>
                <w:rFonts w:eastAsia="Times New Roman" w:cs="Arial"/>
                <w:lang w:eastAsia="en-GB"/>
              </w:rPr>
            </w:pPr>
            <w:r>
              <w:rPr>
                <w:rFonts w:eastAsia="Times New Roman" w:cs="Arial"/>
                <w:lang w:eastAsia="en-GB"/>
              </w:rPr>
              <w:t>i-Desk Provision</w:t>
            </w:r>
          </w:p>
        </w:tc>
        <w:tc>
          <w:tcPr>
            <w:tcW w:w="1240" w:type="dxa"/>
            <w:tcBorders>
              <w:top w:val="single" w:sz="4" w:space="0" w:color="auto"/>
              <w:left w:val="nil"/>
              <w:bottom w:val="single" w:sz="4" w:space="0" w:color="auto"/>
              <w:right w:val="single" w:sz="4" w:space="0" w:color="auto"/>
            </w:tcBorders>
            <w:shd w:val="clear" w:color="auto" w:fill="auto"/>
            <w:vAlign w:val="center"/>
          </w:tcPr>
          <w:p w14:paraId="32F18621" w14:textId="77777777" w:rsidR="00847929" w:rsidRPr="005C1B87" w:rsidRDefault="00847929" w:rsidP="00847929">
            <w:pPr>
              <w:spacing w:after="0" w:line="240" w:lineRule="auto"/>
              <w:jc w:val="right"/>
              <w:rPr>
                <w:rFonts w:eastAsia="Times New Roman" w:cs="Arial"/>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76B37D59" w14:textId="77777777" w:rsidR="00847929" w:rsidRPr="005C1B87" w:rsidRDefault="00BD1209" w:rsidP="00847929">
            <w:pPr>
              <w:spacing w:after="0" w:line="240" w:lineRule="auto"/>
              <w:jc w:val="right"/>
              <w:rPr>
                <w:rFonts w:eastAsia="Times New Roman" w:cs="Arial"/>
                <w:color w:val="000000"/>
                <w:lang w:eastAsia="en-GB"/>
              </w:rPr>
            </w:pPr>
            <w:r>
              <w:rPr>
                <w:rFonts w:eastAsia="Times New Roman" w:cs="Arial"/>
                <w:color w:val="000000"/>
                <w:lang w:eastAsia="en-GB"/>
              </w:rPr>
              <w:t>27,960</w:t>
            </w:r>
          </w:p>
        </w:tc>
      </w:tr>
      <w:tr w:rsidR="00847929" w:rsidRPr="005C1B87" w14:paraId="70EA4C93" w14:textId="77777777" w:rsidTr="00907E4D">
        <w:trPr>
          <w:trHeight w:val="285"/>
        </w:trPr>
        <w:tc>
          <w:tcPr>
            <w:tcW w:w="2420" w:type="dxa"/>
            <w:tcBorders>
              <w:top w:val="nil"/>
              <w:left w:val="single" w:sz="4" w:space="0" w:color="auto"/>
              <w:bottom w:val="single" w:sz="4" w:space="0" w:color="auto"/>
              <w:right w:val="single" w:sz="4" w:space="0" w:color="auto"/>
            </w:tcBorders>
            <w:shd w:val="clear" w:color="auto" w:fill="auto"/>
          </w:tcPr>
          <w:p w14:paraId="51CA2943" w14:textId="77777777" w:rsidR="00847929" w:rsidRPr="005C1B87" w:rsidRDefault="00847929" w:rsidP="00847929">
            <w:pPr>
              <w:spacing w:after="0" w:line="240" w:lineRule="auto"/>
              <w:rPr>
                <w:rFonts w:eastAsia="Times New Roman" w:cs="Arial"/>
                <w:color w:val="000000"/>
                <w:lang w:eastAsia="en-GB"/>
              </w:rPr>
            </w:pPr>
          </w:p>
        </w:tc>
        <w:tc>
          <w:tcPr>
            <w:tcW w:w="5440" w:type="dxa"/>
            <w:tcBorders>
              <w:top w:val="single" w:sz="4" w:space="0" w:color="auto"/>
              <w:left w:val="single" w:sz="4" w:space="0" w:color="auto"/>
              <w:right w:val="single" w:sz="4" w:space="0" w:color="auto"/>
            </w:tcBorders>
            <w:shd w:val="clear" w:color="auto" w:fill="auto"/>
            <w:vAlign w:val="bottom"/>
          </w:tcPr>
          <w:p w14:paraId="539DD624" w14:textId="77777777" w:rsidR="00847929" w:rsidRPr="00BD1209" w:rsidRDefault="00BD1209" w:rsidP="00847929">
            <w:pPr>
              <w:spacing w:after="0" w:line="240" w:lineRule="auto"/>
              <w:rPr>
                <w:rFonts w:eastAsia="Times New Roman" w:cs="Arial"/>
                <w:b/>
                <w:bCs/>
                <w:lang w:eastAsia="en-GB"/>
              </w:rPr>
            </w:pPr>
            <w:r>
              <w:rPr>
                <w:rFonts w:eastAsia="Times New Roman" w:cs="Arial"/>
                <w:b/>
                <w:bCs/>
                <w:lang w:eastAsia="en-GB"/>
              </w:rPr>
              <w:t>Minimum Standard of AV</w:t>
            </w:r>
          </w:p>
        </w:tc>
        <w:tc>
          <w:tcPr>
            <w:tcW w:w="1240" w:type="dxa"/>
            <w:tcBorders>
              <w:top w:val="single" w:sz="4" w:space="0" w:color="auto"/>
              <w:left w:val="single" w:sz="4" w:space="0" w:color="auto"/>
              <w:right w:val="single" w:sz="4" w:space="0" w:color="auto"/>
            </w:tcBorders>
            <w:shd w:val="clear" w:color="auto" w:fill="auto"/>
            <w:vAlign w:val="center"/>
          </w:tcPr>
          <w:p w14:paraId="692D0502" w14:textId="77777777" w:rsidR="00847929" w:rsidRPr="005C1B87" w:rsidRDefault="00847929" w:rsidP="00847929">
            <w:pPr>
              <w:spacing w:after="0" w:line="240" w:lineRule="auto"/>
              <w:jc w:val="right"/>
              <w:rPr>
                <w:rFonts w:eastAsia="Times New Roman" w:cs="Arial"/>
                <w:color w:val="000000"/>
                <w:lang w:eastAsia="en-GB"/>
              </w:rPr>
            </w:pPr>
          </w:p>
        </w:tc>
        <w:tc>
          <w:tcPr>
            <w:tcW w:w="1300" w:type="dxa"/>
            <w:tcBorders>
              <w:top w:val="single" w:sz="4" w:space="0" w:color="auto"/>
              <w:left w:val="single" w:sz="4" w:space="0" w:color="auto"/>
              <w:right w:val="single" w:sz="4" w:space="0" w:color="auto"/>
            </w:tcBorders>
            <w:shd w:val="clear" w:color="auto" w:fill="auto"/>
            <w:vAlign w:val="center"/>
          </w:tcPr>
          <w:p w14:paraId="7F260712" w14:textId="77777777" w:rsidR="00847929" w:rsidRPr="005C1B87" w:rsidRDefault="00847929" w:rsidP="00847929">
            <w:pPr>
              <w:spacing w:after="0" w:line="240" w:lineRule="auto"/>
              <w:jc w:val="right"/>
              <w:rPr>
                <w:rFonts w:eastAsia="Times New Roman" w:cs="Arial"/>
                <w:color w:val="000000"/>
                <w:lang w:eastAsia="en-GB"/>
              </w:rPr>
            </w:pPr>
          </w:p>
        </w:tc>
      </w:tr>
      <w:tr w:rsidR="00847929" w:rsidRPr="005C1B87" w14:paraId="29B78CF4" w14:textId="77777777" w:rsidTr="00907E4D">
        <w:trPr>
          <w:trHeight w:val="300"/>
        </w:trPr>
        <w:tc>
          <w:tcPr>
            <w:tcW w:w="2420" w:type="dxa"/>
            <w:tcBorders>
              <w:top w:val="nil"/>
              <w:left w:val="single" w:sz="4" w:space="0" w:color="auto"/>
              <w:bottom w:val="single" w:sz="4" w:space="0" w:color="auto"/>
              <w:right w:val="single" w:sz="4" w:space="0" w:color="auto"/>
            </w:tcBorders>
            <w:shd w:val="clear" w:color="auto" w:fill="auto"/>
          </w:tcPr>
          <w:p w14:paraId="67889A29" w14:textId="77777777" w:rsidR="00847929" w:rsidRPr="005C1B87" w:rsidRDefault="00847929" w:rsidP="00847929">
            <w:pPr>
              <w:spacing w:after="0" w:line="240" w:lineRule="auto"/>
              <w:rPr>
                <w:rFonts w:eastAsia="Times New Roman" w:cs="Arial"/>
                <w:color w:val="000000"/>
                <w:lang w:eastAsia="en-GB"/>
              </w:rPr>
            </w:pPr>
          </w:p>
        </w:tc>
        <w:tc>
          <w:tcPr>
            <w:tcW w:w="5440" w:type="dxa"/>
            <w:tcBorders>
              <w:top w:val="nil"/>
              <w:left w:val="single" w:sz="4" w:space="0" w:color="auto"/>
              <w:right w:val="single" w:sz="4" w:space="0" w:color="auto"/>
            </w:tcBorders>
            <w:shd w:val="clear" w:color="auto" w:fill="auto"/>
            <w:vAlign w:val="bottom"/>
          </w:tcPr>
          <w:p w14:paraId="7E8F1359" w14:textId="77777777" w:rsidR="00847929" w:rsidRPr="00BD1209" w:rsidRDefault="00BD1209" w:rsidP="00BD1209">
            <w:pPr>
              <w:spacing w:after="0" w:line="240" w:lineRule="auto"/>
              <w:rPr>
                <w:rFonts w:eastAsia="Times New Roman" w:cs="Arial"/>
                <w:lang w:eastAsia="en-GB"/>
              </w:rPr>
            </w:pPr>
            <w:r>
              <w:rPr>
                <w:rFonts w:eastAsia="Times New Roman" w:cs="Arial"/>
                <w:lang w:eastAsia="en-GB"/>
              </w:rPr>
              <w:tab/>
              <w:t>Installation of IT equipment in p/g room</w:t>
            </w:r>
          </w:p>
        </w:tc>
        <w:tc>
          <w:tcPr>
            <w:tcW w:w="1240" w:type="dxa"/>
            <w:tcBorders>
              <w:top w:val="nil"/>
              <w:left w:val="single" w:sz="4" w:space="0" w:color="auto"/>
              <w:right w:val="single" w:sz="4" w:space="0" w:color="auto"/>
            </w:tcBorders>
            <w:shd w:val="clear" w:color="auto" w:fill="auto"/>
            <w:vAlign w:val="center"/>
          </w:tcPr>
          <w:p w14:paraId="51E63238" w14:textId="77777777" w:rsidR="00BD1209" w:rsidRPr="00BD1209" w:rsidRDefault="00907E4D" w:rsidP="00847929">
            <w:pPr>
              <w:spacing w:after="0" w:line="240" w:lineRule="auto"/>
              <w:jc w:val="right"/>
              <w:rPr>
                <w:rFonts w:eastAsia="Times New Roman" w:cs="Arial"/>
                <w:color w:val="000000"/>
                <w:lang w:eastAsia="en-GB"/>
              </w:rPr>
            </w:pPr>
            <w:r>
              <w:rPr>
                <w:rFonts w:eastAsia="Times New Roman" w:cs="Arial"/>
                <w:color w:val="000000"/>
                <w:lang w:eastAsia="en-GB"/>
              </w:rPr>
              <w:t>90</w:t>
            </w:r>
            <w:r w:rsidR="00BD1209">
              <w:rPr>
                <w:rFonts w:eastAsia="Times New Roman" w:cs="Arial"/>
                <w:color w:val="000000"/>
                <w:lang w:eastAsia="en-GB"/>
              </w:rPr>
              <w:t>,000</w:t>
            </w:r>
          </w:p>
        </w:tc>
        <w:tc>
          <w:tcPr>
            <w:tcW w:w="1300" w:type="dxa"/>
            <w:tcBorders>
              <w:top w:val="nil"/>
              <w:left w:val="single" w:sz="4" w:space="0" w:color="auto"/>
              <w:right w:val="single" w:sz="4" w:space="0" w:color="auto"/>
            </w:tcBorders>
            <w:shd w:val="clear" w:color="auto" w:fill="auto"/>
            <w:vAlign w:val="center"/>
          </w:tcPr>
          <w:p w14:paraId="072175F9" w14:textId="77777777" w:rsidR="00847929" w:rsidRPr="00BD1209" w:rsidRDefault="00847929" w:rsidP="00847929">
            <w:pPr>
              <w:spacing w:after="0" w:line="240" w:lineRule="auto"/>
              <w:jc w:val="right"/>
              <w:rPr>
                <w:rFonts w:eastAsia="Times New Roman" w:cs="Arial"/>
                <w:color w:val="000000"/>
                <w:lang w:eastAsia="en-GB"/>
              </w:rPr>
            </w:pPr>
          </w:p>
        </w:tc>
      </w:tr>
      <w:tr w:rsidR="00847929" w:rsidRPr="005C1B87" w14:paraId="0FCA8F67" w14:textId="77777777" w:rsidTr="00907E4D">
        <w:trPr>
          <w:trHeight w:val="285"/>
        </w:trPr>
        <w:tc>
          <w:tcPr>
            <w:tcW w:w="2420" w:type="dxa"/>
            <w:tcBorders>
              <w:top w:val="nil"/>
              <w:left w:val="single" w:sz="4" w:space="0" w:color="auto"/>
              <w:bottom w:val="single" w:sz="4" w:space="0" w:color="auto"/>
              <w:right w:val="single" w:sz="4" w:space="0" w:color="auto"/>
            </w:tcBorders>
            <w:shd w:val="clear" w:color="auto" w:fill="auto"/>
          </w:tcPr>
          <w:p w14:paraId="01A728AA" w14:textId="77777777" w:rsidR="00847929" w:rsidRPr="005C1B87" w:rsidRDefault="00847929" w:rsidP="00847929">
            <w:pPr>
              <w:spacing w:after="0" w:line="240" w:lineRule="auto"/>
              <w:rPr>
                <w:rFonts w:eastAsia="Times New Roman" w:cs="Arial"/>
                <w:color w:val="000000"/>
                <w:lang w:eastAsia="en-GB"/>
              </w:rPr>
            </w:pPr>
          </w:p>
        </w:tc>
        <w:tc>
          <w:tcPr>
            <w:tcW w:w="5440" w:type="dxa"/>
            <w:tcBorders>
              <w:top w:val="nil"/>
              <w:left w:val="single" w:sz="4" w:space="0" w:color="auto"/>
              <w:right w:val="single" w:sz="4" w:space="0" w:color="auto"/>
            </w:tcBorders>
            <w:shd w:val="clear" w:color="auto" w:fill="auto"/>
            <w:vAlign w:val="bottom"/>
          </w:tcPr>
          <w:p w14:paraId="04CFA1D5" w14:textId="77777777" w:rsidR="00847929" w:rsidRPr="005C1B87" w:rsidRDefault="00BD1209" w:rsidP="00847929">
            <w:pPr>
              <w:spacing w:after="0" w:line="240" w:lineRule="auto"/>
              <w:rPr>
                <w:rFonts w:eastAsia="Times New Roman" w:cs="Arial"/>
                <w:color w:val="000000"/>
                <w:lang w:eastAsia="en-GB"/>
              </w:rPr>
            </w:pPr>
            <w:r>
              <w:rPr>
                <w:rFonts w:eastAsia="Times New Roman" w:cs="Arial"/>
                <w:color w:val="000000"/>
                <w:lang w:eastAsia="en-GB"/>
              </w:rPr>
              <w:tab/>
              <w:t>Upgrade to IT in T003</w:t>
            </w:r>
          </w:p>
        </w:tc>
        <w:tc>
          <w:tcPr>
            <w:tcW w:w="1240" w:type="dxa"/>
            <w:tcBorders>
              <w:top w:val="nil"/>
              <w:left w:val="single" w:sz="4" w:space="0" w:color="auto"/>
              <w:right w:val="single" w:sz="4" w:space="0" w:color="auto"/>
            </w:tcBorders>
            <w:shd w:val="clear" w:color="auto" w:fill="auto"/>
            <w:vAlign w:val="center"/>
          </w:tcPr>
          <w:p w14:paraId="2C8011F8" w14:textId="77777777" w:rsidR="00847929" w:rsidRPr="005C1B87" w:rsidRDefault="00BD1209" w:rsidP="00847929">
            <w:pPr>
              <w:spacing w:after="0" w:line="240" w:lineRule="auto"/>
              <w:jc w:val="right"/>
              <w:rPr>
                <w:rFonts w:eastAsia="Times New Roman" w:cs="Arial"/>
                <w:color w:val="000000"/>
                <w:lang w:eastAsia="en-GB"/>
              </w:rPr>
            </w:pPr>
            <w:r>
              <w:rPr>
                <w:rFonts w:eastAsia="Times New Roman" w:cs="Arial"/>
                <w:color w:val="000000"/>
                <w:lang w:eastAsia="en-GB"/>
              </w:rPr>
              <w:t>46,000</w:t>
            </w:r>
          </w:p>
        </w:tc>
        <w:tc>
          <w:tcPr>
            <w:tcW w:w="1300" w:type="dxa"/>
            <w:tcBorders>
              <w:top w:val="nil"/>
              <w:left w:val="single" w:sz="4" w:space="0" w:color="auto"/>
              <w:right w:val="single" w:sz="4" w:space="0" w:color="auto"/>
            </w:tcBorders>
            <w:shd w:val="clear" w:color="auto" w:fill="auto"/>
            <w:vAlign w:val="center"/>
          </w:tcPr>
          <w:p w14:paraId="483E0ECC" w14:textId="77777777" w:rsidR="00847929" w:rsidRPr="005C1B87" w:rsidRDefault="00847929" w:rsidP="00847929">
            <w:pPr>
              <w:spacing w:after="0" w:line="240" w:lineRule="auto"/>
              <w:jc w:val="right"/>
              <w:rPr>
                <w:rFonts w:eastAsia="Times New Roman" w:cs="Arial"/>
                <w:color w:val="000000"/>
                <w:lang w:eastAsia="en-GB"/>
              </w:rPr>
            </w:pPr>
          </w:p>
        </w:tc>
      </w:tr>
      <w:tr w:rsidR="00847929" w:rsidRPr="005C1B87" w14:paraId="00730C5D" w14:textId="77777777" w:rsidTr="00907E4D">
        <w:trPr>
          <w:trHeight w:val="285"/>
        </w:trPr>
        <w:tc>
          <w:tcPr>
            <w:tcW w:w="2420" w:type="dxa"/>
            <w:tcBorders>
              <w:top w:val="nil"/>
              <w:left w:val="single" w:sz="4" w:space="0" w:color="auto"/>
              <w:bottom w:val="single" w:sz="4" w:space="0" w:color="auto"/>
              <w:right w:val="single" w:sz="4" w:space="0" w:color="auto"/>
            </w:tcBorders>
            <w:shd w:val="clear" w:color="auto" w:fill="auto"/>
          </w:tcPr>
          <w:p w14:paraId="68EC11C5" w14:textId="77777777" w:rsidR="00847929" w:rsidRPr="005C1B87" w:rsidRDefault="00847929" w:rsidP="00847929">
            <w:pPr>
              <w:spacing w:after="0" w:line="240" w:lineRule="auto"/>
              <w:rPr>
                <w:rFonts w:eastAsia="Times New Roman" w:cs="Arial"/>
                <w:color w:val="000000"/>
                <w:lang w:eastAsia="en-GB"/>
              </w:rPr>
            </w:pPr>
          </w:p>
        </w:tc>
        <w:tc>
          <w:tcPr>
            <w:tcW w:w="5440" w:type="dxa"/>
            <w:tcBorders>
              <w:left w:val="nil"/>
              <w:bottom w:val="single" w:sz="4" w:space="0" w:color="auto"/>
              <w:right w:val="single" w:sz="4" w:space="0" w:color="auto"/>
            </w:tcBorders>
            <w:shd w:val="clear" w:color="auto" w:fill="auto"/>
            <w:vAlign w:val="bottom"/>
          </w:tcPr>
          <w:p w14:paraId="4372AAFA" w14:textId="77777777" w:rsidR="00847929" w:rsidRPr="005C1B87" w:rsidRDefault="00BD1209" w:rsidP="00847929">
            <w:pPr>
              <w:spacing w:after="0" w:line="240" w:lineRule="auto"/>
              <w:rPr>
                <w:rFonts w:eastAsia="Times New Roman" w:cs="Arial"/>
                <w:color w:val="000000"/>
                <w:lang w:eastAsia="en-GB"/>
              </w:rPr>
            </w:pPr>
            <w:r>
              <w:rPr>
                <w:rFonts w:eastAsia="Times New Roman" w:cs="Arial"/>
                <w:color w:val="000000"/>
                <w:lang w:eastAsia="en-GB"/>
              </w:rPr>
              <w:tab/>
              <w:t>Replacement of Radio Microphones</w:t>
            </w:r>
          </w:p>
        </w:tc>
        <w:tc>
          <w:tcPr>
            <w:tcW w:w="1240" w:type="dxa"/>
            <w:tcBorders>
              <w:left w:val="nil"/>
              <w:bottom w:val="single" w:sz="4" w:space="0" w:color="auto"/>
              <w:right w:val="single" w:sz="4" w:space="0" w:color="auto"/>
            </w:tcBorders>
            <w:shd w:val="clear" w:color="auto" w:fill="auto"/>
            <w:vAlign w:val="center"/>
          </w:tcPr>
          <w:p w14:paraId="21160EB1" w14:textId="77777777" w:rsidR="00847929" w:rsidRPr="005C1B87" w:rsidRDefault="00BD1209" w:rsidP="00847929">
            <w:pPr>
              <w:spacing w:after="0" w:line="240" w:lineRule="auto"/>
              <w:jc w:val="right"/>
              <w:rPr>
                <w:rFonts w:eastAsia="Times New Roman" w:cs="Arial"/>
                <w:color w:val="000000"/>
                <w:lang w:eastAsia="en-GB"/>
              </w:rPr>
            </w:pPr>
            <w:r>
              <w:rPr>
                <w:rFonts w:eastAsia="Times New Roman" w:cs="Arial"/>
                <w:color w:val="000000"/>
                <w:lang w:eastAsia="en-GB"/>
              </w:rPr>
              <w:t>25,800</w:t>
            </w:r>
          </w:p>
        </w:tc>
        <w:tc>
          <w:tcPr>
            <w:tcW w:w="1300" w:type="dxa"/>
            <w:tcBorders>
              <w:left w:val="nil"/>
              <w:bottom w:val="single" w:sz="4" w:space="0" w:color="auto"/>
              <w:right w:val="single" w:sz="4" w:space="0" w:color="auto"/>
            </w:tcBorders>
            <w:shd w:val="clear" w:color="auto" w:fill="auto"/>
            <w:vAlign w:val="center"/>
          </w:tcPr>
          <w:p w14:paraId="663E55EB" w14:textId="77777777" w:rsidR="00847929" w:rsidRPr="005C1B87" w:rsidRDefault="00907E4D" w:rsidP="00847929">
            <w:pPr>
              <w:spacing w:after="0" w:line="240" w:lineRule="auto"/>
              <w:jc w:val="right"/>
              <w:rPr>
                <w:rFonts w:eastAsia="Times New Roman" w:cs="Arial"/>
                <w:color w:val="000000"/>
                <w:lang w:eastAsia="en-GB"/>
              </w:rPr>
            </w:pPr>
            <w:r>
              <w:rPr>
                <w:rFonts w:eastAsia="Times New Roman" w:cs="Arial"/>
                <w:color w:val="000000"/>
                <w:lang w:eastAsia="en-GB"/>
              </w:rPr>
              <w:t>179,800</w:t>
            </w:r>
          </w:p>
        </w:tc>
      </w:tr>
      <w:tr w:rsidR="00847929" w:rsidRPr="005C1B87" w14:paraId="23D8589E" w14:textId="77777777" w:rsidTr="00847929">
        <w:trPr>
          <w:trHeight w:val="300"/>
        </w:trPr>
        <w:tc>
          <w:tcPr>
            <w:tcW w:w="2420" w:type="dxa"/>
            <w:tcBorders>
              <w:top w:val="nil"/>
              <w:left w:val="single" w:sz="4" w:space="0" w:color="auto"/>
              <w:bottom w:val="single" w:sz="4" w:space="0" w:color="auto"/>
              <w:right w:val="single" w:sz="4" w:space="0" w:color="auto"/>
            </w:tcBorders>
            <w:shd w:val="clear" w:color="auto" w:fill="auto"/>
          </w:tcPr>
          <w:p w14:paraId="58AE0627" w14:textId="77777777" w:rsidR="00847929" w:rsidRPr="005C1B87" w:rsidRDefault="00847929" w:rsidP="00847929">
            <w:pPr>
              <w:spacing w:after="0" w:line="240" w:lineRule="auto"/>
              <w:rPr>
                <w:rFonts w:eastAsia="Times New Roman" w:cs="Arial"/>
                <w:color w:val="000000"/>
                <w:lang w:eastAsia="en-GB"/>
              </w:rPr>
            </w:pPr>
          </w:p>
        </w:tc>
        <w:tc>
          <w:tcPr>
            <w:tcW w:w="5440" w:type="dxa"/>
            <w:tcBorders>
              <w:top w:val="single" w:sz="4" w:space="0" w:color="auto"/>
              <w:left w:val="nil"/>
              <w:bottom w:val="single" w:sz="4" w:space="0" w:color="auto"/>
              <w:right w:val="single" w:sz="4" w:space="0" w:color="auto"/>
            </w:tcBorders>
            <w:shd w:val="clear" w:color="auto" w:fill="auto"/>
            <w:vAlign w:val="bottom"/>
          </w:tcPr>
          <w:p w14:paraId="272EF31E" w14:textId="77777777" w:rsidR="00847929" w:rsidRPr="005C1B87" w:rsidRDefault="00847929" w:rsidP="00847929">
            <w:pPr>
              <w:spacing w:after="0" w:line="240" w:lineRule="auto"/>
              <w:jc w:val="right"/>
              <w:rPr>
                <w:rFonts w:eastAsia="Times New Roman" w:cs="Arial"/>
                <w:b/>
                <w:bCs/>
                <w:color w:val="000000"/>
                <w:lang w:eastAsia="en-GB"/>
              </w:rPr>
            </w:pPr>
          </w:p>
        </w:tc>
        <w:tc>
          <w:tcPr>
            <w:tcW w:w="1240" w:type="dxa"/>
            <w:tcBorders>
              <w:top w:val="nil"/>
              <w:left w:val="nil"/>
              <w:bottom w:val="single" w:sz="4" w:space="0" w:color="auto"/>
              <w:right w:val="single" w:sz="4" w:space="0" w:color="auto"/>
            </w:tcBorders>
            <w:shd w:val="clear" w:color="auto" w:fill="auto"/>
            <w:vAlign w:val="center"/>
          </w:tcPr>
          <w:p w14:paraId="4F3188E2" w14:textId="77777777" w:rsidR="00847929" w:rsidRPr="005C1B87" w:rsidRDefault="00847929" w:rsidP="00847929">
            <w:pPr>
              <w:spacing w:after="0" w:line="240" w:lineRule="auto"/>
              <w:jc w:val="right"/>
              <w:rPr>
                <w:rFonts w:eastAsia="Times New Roman" w:cs="Arial"/>
                <w:b/>
                <w:bCs/>
                <w:color w:val="000000"/>
                <w:lang w:eastAsia="en-GB"/>
              </w:rPr>
            </w:pPr>
          </w:p>
        </w:tc>
        <w:tc>
          <w:tcPr>
            <w:tcW w:w="1300" w:type="dxa"/>
            <w:tcBorders>
              <w:top w:val="nil"/>
              <w:left w:val="nil"/>
              <w:bottom w:val="single" w:sz="4" w:space="0" w:color="auto"/>
              <w:right w:val="single" w:sz="4" w:space="0" w:color="auto"/>
            </w:tcBorders>
            <w:shd w:val="clear" w:color="auto" w:fill="auto"/>
            <w:vAlign w:val="center"/>
          </w:tcPr>
          <w:p w14:paraId="3A5D2EC7" w14:textId="77777777" w:rsidR="00847929" w:rsidRPr="005C1B87" w:rsidRDefault="00847929" w:rsidP="00847929">
            <w:pPr>
              <w:spacing w:after="0" w:line="240" w:lineRule="auto"/>
              <w:jc w:val="right"/>
              <w:rPr>
                <w:rFonts w:eastAsia="Times New Roman" w:cs="Arial"/>
                <w:b/>
                <w:bCs/>
                <w:color w:val="000000"/>
                <w:lang w:eastAsia="en-GB"/>
              </w:rPr>
            </w:pPr>
          </w:p>
        </w:tc>
      </w:tr>
      <w:tr w:rsidR="00847929" w:rsidRPr="005C1B87" w14:paraId="5F20955D" w14:textId="77777777" w:rsidTr="00847929">
        <w:trPr>
          <w:trHeight w:val="300"/>
        </w:trPr>
        <w:tc>
          <w:tcPr>
            <w:tcW w:w="2420" w:type="dxa"/>
            <w:tcBorders>
              <w:top w:val="nil"/>
              <w:left w:val="nil"/>
              <w:bottom w:val="nil"/>
              <w:right w:val="nil"/>
            </w:tcBorders>
            <w:shd w:val="clear" w:color="auto" w:fill="auto"/>
          </w:tcPr>
          <w:p w14:paraId="3DCC7473" w14:textId="77777777" w:rsidR="00847929" w:rsidRPr="005C1B87" w:rsidRDefault="00847929" w:rsidP="00847929">
            <w:pPr>
              <w:spacing w:after="0" w:line="240" w:lineRule="auto"/>
              <w:rPr>
                <w:rFonts w:eastAsia="Times New Roman" w:cs="Arial"/>
                <w:color w:val="000000"/>
                <w:lang w:eastAsia="en-GB"/>
              </w:rPr>
            </w:pPr>
          </w:p>
        </w:tc>
        <w:tc>
          <w:tcPr>
            <w:tcW w:w="5440" w:type="dxa"/>
            <w:tcBorders>
              <w:top w:val="nil"/>
              <w:left w:val="nil"/>
              <w:bottom w:val="nil"/>
              <w:right w:val="nil"/>
            </w:tcBorders>
            <w:shd w:val="clear" w:color="auto" w:fill="auto"/>
            <w:vAlign w:val="bottom"/>
          </w:tcPr>
          <w:p w14:paraId="679C2B74" w14:textId="77777777" w:rsidR="00847929" w:rsidRPr="005C1B87" w:rsidRDefault="00847929" w:rsidP="00847929">
            <w:pPr>
              <w:spacing w:after="0" w:line="240" w:lineRule="auto"/>
              <w:jc w:val="right"/>
              <w:rPr>
                <w:rFonts w:eastAsia="Times New Roman" w:cs="Arial"/>
                <w:b/>
                <w:bCs/>
                <w:color w:val="000000"/>
                <w:lang w:eastAsia="en-GB"/>
              </w:rPr>
            </w:pPr>
          </w:p>
        </w:tc>
        <w:tc>
          <w:tcPr>
            <w:tcW w:w="1240" w:type="dxa"/>
            <w:tcBorders>
              <w:top w:val="nil"/>
              <w:left w:val="single" w:sz="4" w:space="0" w:color="auto"/>
              <w:bottom w:val="single" w:sz="4" w:space="0" w:color="auto"/>
              <w:right w:val="single" w:sz="4" w:space="0" w:color="auto"/>
            </w:tcBorders>
            <w:shd w:val="clear" w:color="auto" w:fill="auto"/>
            <w:vAlign w:val="center"/>
          </w:tcPr>
          <w:p w14:paraId="6D3BEC83" w14:textId="77777777" w:rsidR="00847929" w:rsidRPr="005C1B87" w:rsidRDefault="00847929" w:rsidP="00847929">
            <w:pPr>
              <w:spacing w:after="0" w:line="240" w:lineRule="auto"/>
              <w:jc w:val="right"/>
              <w:rPr>
                <w:rFonts w:eastAsia="Times New Roman" w:cs="Arial"/>
                <w:b/>
                <w:bCs/>
                <w:color w:val="000000"/>
                <w:lang w:eastAsia="en-GB"/>
              </w:rPr>
            </w:pPr>
            <w:r w:rsidRPr="005C1B87">
              <w:rPr>
                <w:rFonts w:eastAsia="Times New Roman" w:cs="Arial"/>
                <w:b/>
                <w:bCs/>
                <w:color w:val="000000"/>
                <w:lang w:eastAsia="en-GB"/>
              </w:rPr>
              <w:t> </w:t>
            </w:r>
          </w:p>
        </w:tc>
        <w:tc>
          <w:tcPr>
            <w:tcW w:w="1300" w:type="dxa"/>
            <w:tcBorders>
              <w:top w:val="nil"/>
              <w:left w:val="nil"/>
              <w:bottom w:val="single" w:sz="4" w:space="0" w:color="auto"/>
              <w:right w:val="single" w:sz="4" w:space="0" w:color="auto"/>
            </w:tcBorders>
            <w:shd w:val="clear" w:color="auto" w:fill="auto"/>
            <w:vAlign w:val="center"/>
          </w:tcPr>
          <w:p w14:paraId="2EED4298" w14:textId="77777777" w:rsidR="00847929" w:rsidRPr="005C1B87" w:rsidRDefault="00847929" w:rsidP="00847929">
            <w:pPr>
              <w:spacing w:after="0" w:line="240" w:lineRule="auto"/>
              <w:jc w:val="right"/>
              <w:rPr>
                <w:rFonts w:eastAsia="Times New Roman" w:cs="Arial"/>
                <w:b/>
                <w:bCs/>
                <w:color w:val="000000"/>
                <w:lang w:eastAsia="en-GB"/>
              </w:rPr>
            </w:pPr>
            <w:r w:rsidRPr="005C1B87">
              <w:rPr>
                <w:rFonts w:eastAsia="Times New Roman" w:cs="Arial"/>
                <w:b/>
                <w:bCs/>
                <w:color w:val="000000"/>
                <w:lang w:eastAsia="en-GB"/>
              </w:rPr>
              <w:t> </w:t>
            </w:r>
          </w:p>
        </w:tc>
      </w:tr>
      <w:tr w:rsidR="00847929" w:rsidRPr="005C1B87" w14:paraId="174BD178" w14:textId="77777777" w:rsidTr="00847929">
        <w:trPr>
          <w:trHeight w:val="300"/>
        </w:trPr>
        <w:tc>
          <w:tcPr>
            <w:tcW w:w="2420" w:type="dxa"/>
            <w:tcBorders>
              <w:top w:val="nil"/>
              <w:left w:val="nil"/>
              <w:bottom w:val="nil"/>
              <w:right w:val="nil"/>
            </w:tcBorders>
            <w:shd w:val="clear" w:color="auto" w:fill="auto"/>
            <w:noWrap/>
            <w:vAlign w:val="bottom"/>
          </w:tcPr>
          <w:p w14:paraId="000EE9F4" w14:textId="77777777" w:rsidR="00847929" w:rsidRPr="005C1B87" w:rsidRDefault="00847929" w:rsidP="00847929">
            <w:pPr>
              <w:spacing w:after="0" w:line="240" w:lineRule="auto"/>
              <w:rPr>
                <w:rFonts w:eastAsia="Times New Roman" w:cs="Arial"/>
                <w:color w:val="000000"/>
                <w:lang w:eastAsia="en-GB"/>
              </w:rPr>
            </w:pPr>
          </w:p>
        </w:tc>
        <w:tc>
          <w:tcPr>
            <w:tcW w:w="5440" w:type="dxa"/>
            <w:tcBorders>
              <w:top w:val="nil"/>
              <w:left w:val="nil"/>
              <w:bottom w:val="nil"/>
              <w:right w:val="nil"/>
            </w:tcBorders>
            <w:shd w:val="clear" w:color="auto" w:fill="auto"/>
            <w:vAlign w:val="bottom"/>
          </w:tcPr>
          <w:p w14:paraId="5731EEF6" w14:textId="77777777" w:rsidR="00847929" w:rsidRPr="005C1B87" w:rsidRDefault="00847929" w:rsidP="00847929">
            <w:pPr>
              <w:spacing w:after="0" w:line="240" w:lineRule="auto"/>
              <w:jc w:val="right"/>
              <w:rPr>
                <w:rFonts w:eastAsia="Times New Roman" w:cs="Arial"/>
                <w:b/>
                <w:bCs/>
                <w:color w:val="000000"/>
                <w:lang w:eastAsia="en-GB"/>
              </w:rPr>
            </w:pPr>
            <w:r w:rsidRPr="005C1B87">
              <w:rPr>
                <w:rFonts w:eastAsia="Times New Roman" w:cs="Arial"/>
                <w:b/>
                <w:bCs/>
                <w:color w:val="000000"/>
                <w:lang w:eastAsia="en-GB"/>
              </w:rPr>
              <w:t>School Total</w:t>
            </w:r>
          </w:p>
        </w:tc>
        <w:tc>
          <w:tcPr>
            <w:tcW w:w="1240" w:type="dxa"/>
            <w:tcBorders>
              <w:top w:val="nil"/>
              <w:left w:val="single" w:sz="4" w:space="0" w:color="auto"/>
              <w:bottom w:val="single" w:sz="4" w:space="0" w:color="auto"/>
              <w:right w:val="single" w:sz="4" w:space="0" w:color="auto"/>
            </w:tcBorders>
            <w:shd w:val="clear" w:color="auto" w:fill="auto"/>
            <w:noWrap/>
            <w:vAlign w:val="center"/>
          </w:tcPr>
          <w:p w14:paraId="31A92B7C" w14:textId="77777777" w:rsidR="00847929" w:rsidRPr="005C1B87" w:rsidRDefault="00847929" w:rsidP="00847929">
            <w:pPr>
              <w:spacing w:after="0" w:line="240" w:lineRule="auto"/>
              <w:jc w:val="right"/>
              <w:rPr>
                <w:rFonts w:eastAsia="Times New Roman" w:cs="Arial"/>
                <w:b/>
                <w:bCs/>
                <w:color w:val="000000"/>
                <w:lang w:eastAsia="en-GB"/>
              </w:rPr>
            </w:pPr>
          </w:p>
        </w:tc>
        <w:tc>
          <w:tcPr>
            <w:tcW w:w="1300" w:type="dxa"/>
            <w:tcBorders>
              <w:top w:val="nil"/>
              <w:left w:val="nil"/>
              <w:bottom w:val="single" w:sz="4" w:space="0" w:color="auto"/>
              <w:right w:val="single" w:sz="4" w:space="0" w:color="auto"/>
            </w:tcBorders>
            <w:shd w:val="clear" w:color="auto" w:fill="auto"/>
            <w:vAlign w:val="center"/>
          </w:tcPr>
          <w:p w14:paraId="41F60C8A" w14:textId="77777777" w:rsidR="00847929" w:rsidRPr="005C1B87" w:rsidRDefault="00907E4D" w:rsidP="00847929">
            <w:pPr>
              <w:spacing w:after="0" w:line="240" w:lineRule="auto"/>
              <w:jc w:val="right"/>
              <w:rPr>
                <w:rFonts w:eastAsia="Times New Roman" w:cs="Arial"/>
                <w:b/>
                <w:bCs/>
                <w:color w:val="000000"/>
                <w:lang w:eastAsia="en-GB"/>
              </w:rPr>
            </w:pPr>
            <w:r>
              <w:rPr>
                <w:rFonts w:eastAsia="Times New Roman" w:cs="Arial"/>
                <w:b/>
                <w:bCs/>
                <w:color w:val="000000"/>
                <w:lang w:eastAsia="en-GB"/>
              </w:rPr>
              <w:t>479,980</w:t>
            </w:r>
          </w:p>
        </w:tc>
      </w:tr>
    </w:tbl>
    <w:p w14:paraId="52AF9912" w14:textId="77777777" w:rsidR="00847929" w:rsidRDefault="00847929" w:rsidP="00847929">
      <w:pPr>
        <w:spacing w:after="0"/>
      </w:pPr>
    </w:p>
    <w:p w14:paraId="35903563" w14:textId="77777777" w:rsidR="005C1B87" w:rsidRDefault="005C1B87" w:rsidP="00A50A74"/>
    <w:p w14:paraId="32CD8743" w14:textId="77777777" w:rsidR="0043788B" w:rsidRDefault="0043788B" w:rsidP="00A50A74"/>
    <w:p w14:paraId="785CD561" w14:textId="77777777" w:rsidR="00907E4D" w:rsidRPr="006F7AA6" w:rsidRDefault="00907E4D" w:rsidP="00A50A74">
      <w:pPr>
        <w:rPr>
          <w:b/>
          <w:bCs/>
          <w:sz w:val="24"/>
          <w:szCs w:val="24"/>
        </w:rPr>
      </w:pPr>
      <w:r w:rsidRPr="006F7AA6">
        <w:rPr>
          <w:b/>
          <w:bCs/>
          <w:sz w:val="24"/>
          <w:szCs w:val="24"/>
        </w:rPr>
        <w:t>School of Social, Political and Geographical Sciences</w:t>
      </w:r>
    </w:p>
    <w:tbl>
      <w:tblPr>
        <w:tblpPr w:leftFromText="180" w:rightFromText="180" w:vertAnchor="text" w:horzAnchor="margin" w:tblpXSpec="center" w:tblpY="320"/>
        <w:tblW w:w="10400" w:type="dxa"/>
        <w:tblLook w:val="04A0" w:firstRow="1" w:lastRow="0" w:firstColumn="1" w:lastColumn="0" w:noHBand="0" w:noVBand="1"/>
      </w:tblPr>
      <w:tblGrid>
        <w:gridCol w:w="2420"/>
        <w:gridCol w:w="5440"/>
        <w:gridCol w:w="1240"/>
        <w:gridCol w:w="1300"/>
      </w:tblGrid>
      <w:tr w:rsidR="00907E4D" w:rsidRPr="005C1B87" w14:paraId="041443B4" w14:textId="77777777" w:rsidTr="002F7B5A">
        <w:trPr>
          <w:trHeight w:val="285"/>
        </w:trPr>
        <w:tc>
          <w:tcPr>
            <w:tcW w:w="2420" w:type="dxa"/>
            <w:tcBorders>
              <w:top w:val="single" w:sz="4" w:space="0" w:color="auto"/>
              <w:left w:val="single" w:sz="4" w:space="0" w:color="auto"/>
              <w:bottom w:val="single" w:sz="4" w:space="0" w:color="auto"/>
              <w:right w:val="single" w:sz="4" w:space="0" w:color="auto"/>
            </w:tcBorders>
            <w:shd w:val="clear" w:color="auto" w:fill="auto"/>
          </w:tcPr>
          <w:p w14:paraId="1C72CFD8" w14:textId="77777777" w:rsidR="00907E4D" w:rsidRPr="00907E4D" w:rsidRDefault="00907E4D" w:rsidP="00907E4D">
            <w:pPr>
              <w:spacing w:after="0" w:line="240" w:lineRule="auto"/>
              <w:rPr>
                <w:rFonts w:eastAsia="Times New Roman" w:cs="Arial"/>
                <w:b/>
                <w:bCs/>
                <w:color w:val="000000"/>
                <w:lang w:eastAsia="en-GB"/>
              </w:rPr>
            </w:pPr>
            <w:r w:rsidRPr="00907E4D">
              <w:rPr>
                <w:rFonts w:eastAsia="Times New Roman" w:cs="Arial"/>
                <w:b/>
                <w:bCs/>
                <w:color w:val="000000"/>
                <w:lang w:eastAsia="en-GB"/>
              </w:rPr>
              <w:t>Department</w:t>
            </w:r>
          </w:p>
        </w:tc>
        <w:tc>
          <w:tcPr>
            <w:tcW w:w="5440" w:type="dxa"/>
            <w:tcBorders>
              <w:top w:val="single" w:sz="4" w:space="0" w:color="auto"/>
              <w:left w:val="nil"/>
              <w:bottom w:val="single" w:sz="4" w:space="0" w:color="auto"/>
              <w:right w:val="single" w:sz="4" w:space="0" w:color="auto"/>
            </w:tcBorders>
            <w:shd w:val="clear" w:color="auto" w:fill="auto"/>
          </w:tcPr>
          <w:p w14:paraId="7B9C50A1" w14:textId="77777777" w:rsidR="00907E4D" w:rsidRPr="00907E4D" w:rsidRDefault="00907E4D" w:rsidP="002F7B5A">
            <w:pPr>
              <w:spacing w:after="0" w:line="240" w:lineRule="auto"/>
              <w:rPr>
                <w:rFonts w:eastAsia="Times New Roman" w:cs="Arial"/>
                <w:b/>
                <w:bCs/>
                <w:color w:val="000000"/>
                <w:lang w:eastAsia="en-GB"/>
              </w:rPr>
            </w:pPr>
            <w:r w:rsidRPr="00907E4D">
              <w:rPr>
                <w:rFonts w:eastAsia="Times New Roman" w:cs="Arial"/>
                <w:b/>
                <w:bCs/>
                <w:color w:val="000000"/>
                <w:lang w:eastAsia="en-GB"/>
              </w:rPr>
              <w:t>Description</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36CE3569" w14:textId="77777777" w:rsidR="00907E4D" w:rsidRPr="00907E4D" w:rsidRDefault="00907E4D" w:rsidP="00907E4D">
            <w:pPr>
              <w:spacing w:after="0" w:line="240" w:lineRule="auto"/>
              <w:jc w:val="right"/>
              <w:rPr>
                <w:rFonts w:eastAsia="Times New Roman" w:cs="Arial"/>
                <w:b/>
                <w:bCs/>
                <w:color w:val="000000"/>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FE3DFFA" w14:textId="77777777" w:rsidR="00907E4D" w:rsidRPr="00907E4D" w:rsidRDefault="00907E4D" w:rsidP="00907E4D">
            <w:pPr>
              <w:spacing w:after="0" w:line="240" w:lineRule="auto"/>
              <w:jc w:val="right"/>
              <w:rPr>
                <w:rFonts w:eastAsia="Times New Roman" w:cs="Arial"/>
                <w:b/>
                <w:bCs/>
                <w:color w:val="000000"/>
                <w:lang w:eastAsia="en-GB"/>
              </w:rPr>
            </w:pPr>
            <w:r w:rsidRPr="00907E4D">
              <w:rPr>
                <w:rFonts w:eastAsia="Times New Roman" w:cs="Arial"/>
                <w:b/>
                <w:bCs/>
                <w:color w:val="000000"/>
                <w:lang w:eastAsia="en-GB"/>
              </w:rPr>
              <w:t>Total cost of Project</w:t>
            </w:r>
          </w:p>
        </w:tc>
      </w:tr>
      <w:tr w:rsidR="00907E4D" w:rsidRPr="005C1B87" w14:paraId="1A65F078" w14:textId="77777777" w:rsidTr="002F7B5A">
        <w:trPr>
          <w:trHeight w:val="285"/>
        </w:trPr>
        <w:tc>
          <w:tcPr>
            <w:tcW w:w="2420" w:type="dxa"/>
            <w:tcBorders>
              <w:top w:val="single" w:sz="4" w:space="0" w:color="auto"/>
              <w:left w:val="single" w:sz="4" w:space="0" w:color="auto"/>
              <w:bottom w:val="single" w:sz="4" w:space="0" w:color="auto"/>
              <w:right w:val="single" w:sz="4" w:space="0" w:color="auto"/>
            </w:tcBorders>
            <w:shd w:val="clear" w:color="auto" w:fill="auto"/>
          </w:tcPr>
          <w:p w14:paraId="1876079E" w14:textId="77777777" w:rsidR="00907E4D" w:rsidRPr="005C1B87" w:rsidRDefault="002F7B5A" w:rsidP="00907E4D">
            <w:pPr>
              <w:spacing w:after="0" w:line="240" w:lineRule="auto"/>
              <w:rPr>
                <w:rFonts w:eastAsia="Times New Roman" w:cs="Arial"/>
                <w:color w:val="000000"/>
                <w:lang w:eastAsia="en-GB"/>
              </w:rPr>
            </w:pPr>
            <w:r>
              <w:rPr>
                <w:rFonts w:eastAsia="Times New Roman" w:cs="Arial"/>
                <w:color w:val="000000"/>
                <w:lang w:eastAsia="en-GB"/>
              </w:rPr>
              <w:t>Social Sciences</w:t>
            </w:r>
          </w:p>
        </w:tc>
        <w:tc>
          <w:tcPr>
            <w:tcW w:w="5440" w:type="dxa"/>
            <w:tcBorders>
              <w:top w:val="single" w:sz="4" w:space="0" w:color="auto"/>
              <w:left w:val="nil"/>
              <w:bottom w:val="single" w:sz="4" w:space="0" w:color="auto"/>
              <w:right w:val="single" w:sz="4" w:space="0" w:color="auto"/>
            </w:tcBorders>
            <w:shd w:val="clear" w:color="auto" w:fill="auto"/>
          </w:tcPr>
          <w:p w14:paraId="030EE6DC" w14:textId="77777777" w:rsidR="00907E4D" w:rsidRPr="005C1B87" w:rsidRDefault="002F7B5A" w:rsidP="00907E4D">
            <w:pPr>
              <w:spacing w:after="0" w:line="240" w:lineRule="auto"/>
              <w:rPr>
                <w:rFonts w:eastAsia="Times New Roman" w:cs="Arial"/>
                <w:color w:val="000000"/>
                <w:lang w:eastAsia="en-GB"/>
              </w:rPr>
            </w:pPr>
            <w:r>
              <w:rPr>
                <w:rFonts w:eastAsia="Times New Roman" w:cs="Arial"/>
                <w:color w:val="000000"/>
                <w:lang w:eastAsia="en-GB"/>
              </w:rPr>
              <w:t>UG Student area within Social Sciences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DBB2AB6" w14:textId="77777777" w:rsidR="00907E4D" w:rsidRPr="005C1B87" w:rsidRDefault="00907E4D" w:rsidP="00907E4D">
            <w:pPr>
              <w:spacing w:after="0" w:line="240" w:lineRule="auto"/>
              <w:jc w:val="right"/>
              <w:rPr>
                <w:rFonts w:eastAsia="Times New Roman" w:cs="Arial"/>
                <w:color w:val="000000"/>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0626914" w14:textId="77777777" w:rsidR="00907E4D" w:rsidRPr="005C1B87" w:rsidRDefault="002F7B5A" w:rsidP="00907E4D">
            <w:pPr>
              <w:spacing w:after="0" w:line="240" w:lineRule="auto"/>
              <w:jc w:val="right"/>
              <w:rPr>
                <w:rFonts w:eastAsia="Times New Roman" w:cs="Arial"/>
                <w:color w:val="000000"/>
                <w:lang w:eastAsia="en-GB"/>
              </w:rPr>
            </w:pPr>
            <w:r>
              <w:rPr>
                <w:rFonts w:eastAsia="Times New Roman" w:cs="Arial"/>
                <w:color w:val="000000"/>
                <w:lang w:eastAsia="en-GB"/>
              </w:rPr>
              <w:t>18,562</w:t>
            </w:r>
          </w:p>
        </w:tc>
      </w:tr>
      <w:tr w:rsidR="00907E4D" w:rsidRPr="005C1B87" w14:paraId="4D0A7707" w14:textId="77777777" w:rsidTr="002F7B5A">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tcPr>
          <w:p w14:paraId="53C6FB04" w14:textId="77777777" w:rsidR="00907E4D" w:rsidRPr="005C1B87" w:rsidRDefault="002F7B5A" w:rsidP="00907E4D">
            <w:pPr>
              <w:spacing w:after="0" w:line="240" w:lineRule="auto"/>
              <w:rPr>
                <w:rFonts w:eastAsia="Times New Roman" w:cs="Arial"/>
                <w:color w:val="000000"/>
                <w:lang w:eastAsia="en-GB"/>
              </w:rPr>
            </w:pPr>
            <w:r>
              <w:rPr>
                <w:rFonts w:eastAsia="Times New Roman" w:cs="Arial"/>
                <w:color w:val="000000"/>
                <w:lang w:eastAsia="en-GB"/>
              </w:rPr>
              <w:t>PHIR</w:t>
            </w:r>
          </w:p>
        </w:tc>
        <w:tc>
          <w:tcPr>
            <w:tcW w:w="5440" w:type="dxa"/>
            <w:tcBorders>
              <w:top w:val="single" w:sz="4" w:space="0" w:color="auto"/>
              <w:left w:val="nil"/>
              <w:bottom w:val="single" w:sz="4" w:space="0" w:color="auto"/>
              <w:right w:val="single" w:sz="4" w:space="0" w:color="auto"/>
            </w:tcBorders>
            <w:shd w:val="clear" w:color="auto" w:fill="auto"/>
          </w:tcPr>
          <w:p w14:paraId="1398B6FA" w14:textId="77777777" w:rsidR="00907E4D" w:rsidRPr="00BD1209" w:rsidRDefault="002F7B5A" w:rsidP="00907E4D">
            <w:pPr>
              <w:spacing w:after="0" w:line="240" w:lineRule="auto"/>
              <w:rPr>
                <w:rFonts w:eastAsia="Times New Roman" w:cs="Arial"/>
                <w:color w:val="000000"/>
                <w:lang w:eastAsia="en-GB"/>
              </w:rPr>
            </w:pPr>
            <w:r>
              <w:rPr>
                <w:rFonts w:eastAsia="Times New Roman" w:cs="Arial"/>
                <w:color w:val="000000"/>
                <w:lang w:eastAsia="en-GB"/>
              </w:rPr>
              <w:t>Completion of UG student area</w:t>
            </w:r>
          </w:p>
        </w:tc>
        <w:tc>
          <w:tcPr>
            <w:tcW w:w="1240" w:type="dxa"/>
            <w:tcBorders>
              <w:top w:val="single" w:sz="4" w:space="0" w:color="auto"/>
              <w:left w:val="nil"/>
              <w:bottom w:val="single" w:sz="4" w:space="0" w:color="auto"/>
              <w:right w:val="single" w:sz="4" w:space="0" w:color="auto"/>
            </w:tcBorders>
            <w:shd w:val="clear" w:color="auto" w:fill="auto"/>
            <w:vAlign w:val="center"/>
          </w:tcPr>
          <w:p w14:paraId="64B04539" w14:textId="77777777" w:rsidR="00907E4D" w:rsidRPr="00BD1209" w:rsidRDefault="002F7B5A" w:rsidP="00907E4D">
            <w:pPr>
              <w:spacing w:after="0" w:line="240" w:lineRule="auto"/>
              <w:jc w:val="right"/>
              <w:rPr>
                <w:rFonts w:eastAsia="Times New Roman" w:cs="Arial"/>
                <w:color w:val="000000"/>
                <w:lang w:eastAsia="en-GB"/>
              </w:rPr>
            </w:pPr>
            <w:r>
              <w:rPr>
                <w:rFonts w:eastAsia="Times New Roman" w:cs="Arial"/>
                <w:color w:val="000000"/>
                <w:lang w:eastAsia="en-GB"/>
              </w:rPr>
              <w:t>2,250</w:t>
            </w:r>
          </w:p>
        </w:tc>
        <w:tc>
          <w:tcPr>
            <w:tcW w:w="1300" w:type="dxa"/>
            <w:tcBorders>
              <w:top w:val="single" w:sz="4" w:space="0" w:color="auto"/>
              <w:left w:val="nil"/>
              <w:bottom w:val="single" w:sz="4" w:space="0" w:color="auto"/>
              <w:right w:val="single" w:sz="4" w:space="0" w:color="auto"/>
            </w:tcBorders>
            <w:shd w:val="clear" w:color="auto" w:fill="auto"/>
            <w:vAlign w:val="center"/>
          </w:tcPr>
          <w:p w14:paraId="595C8295" w14:textId="77777777" w:rsidR="00907E4D" w:rsidRPr="00BD1209" w:rsidRDefault="00907E4D" w:rsidP="00907E4D">
            <w:pPr>
              <w:spacing w:after="0" w:line="240" w:lineRule="auto"/>
              <w:jc w:val="right"/>
              <w:rPr>
                <w:rFonts w:eastAsia="Times New Roman" w:cs="Arial"/>
                <w:color w:val="000000"/>
                <w:lang w:eastAsia="en-GB"/>
              </w:rPr>
            </w:pPr>
          </w:p>
        </w:tc>
      </w:tr>
      <w:tr w:rsidR="00907E4D" w:rsidRPr="005C1B87" w14:paraId="4F32E942" w14:textId="77777777" w:rsidTr="002F7B5A">
        <w:trPr>
          <w:trHeight w:val="285"/>
        </w:trPr>
        <w:tc>
          <w:tcPr>
            <w:tcW w:w="2420" w:type="dxa"/>
            <w:tcBorders>
              <w:top w:val="single" w:sz="4" w:space="0" w:color="auto"/>
              <w:left w:val="single" w:sz="4" w:space="0" w:color="auto"/>
              <w:bottom w:val="single" w:sz="4" w:space="0" w:color="auto"/>
              <w:right w:val="single" w:sz="4" w:space="0" w:color="auto"/>
            </w:tcBorders>
            <w:shd w:val="clear" w:color="auto" w:fill="auto"/>
          </w:tcPr>
          <w:p w14:paraId="25852CC6" w14:textId="77777777" w:rsidR="00907E4D" w:rsidRPr="005C1B87" w:rsidRDefault="00907E4D" w:rsidP="00907E4D">
            <w:pPr>
              <w:spacing w:after="0" w:line="240" w:lineRule="auto"/>
              <w:rPr>
                <w:rFonts w:eastAsia="Times New Roman" w:cs="Arial"/>
                <w:color w:val="000000"/>
                <w:lang w:eastAsia="en-GB"/>
              </w:rPr>
            </w:pPr>
          </w:p>
        </w:tc>
        <w:tc>
          <w:tcPr>
            <w:tcW w:w="5440" w:type="dxa"/>
            <w:tcBorders>
              <w:top w:val="single" w:sz="4" w:space="0" w:color="auto"/>
              <w:left w:val="nil"/>
              <w:bottom w:val="single" w:sz="4" w:space="0" w:color="auto"/>
              <w:right w:val="single" w:sz="4" w:space="0" w:color="auto"/>
            </w:tcBorders>
            <w:shd w:val="clear" w:color="auto" w:fill="auto"/>
          </w:tcPr>
          <w:p w14:paraId="01136A9F" w14:textId="77777777" w:rsidR="00907E4D" w:rsidRPr="005C1B87" w:rsidRDefault="002F7B5A" w:rsidP="00907E4D">
            <w:pPr>
              <w:spacing w:after="0" w:line="240" w:lineRule="auto"/>
              <w:rPr>
                <w:rFonts w:eastAsia="Times New Roman" w:cs="Arial"/>
                <w:lang w:eastAsia="en-GB"/>
              </w:rPr>
            </w:pPr>
            <w:r>
              <w:rPr>
                <w:rFonts w:eastAsia="Times New Roman" w:cs="Arial"/>
                <w:lang w:eastAsia="en-GB"/>
              </w:rPr>
              <w:t>Postgraduate Social Space</w:t>
            </w:r>
          </w:p>
        </w:tc>
        <w:tc>
          <w:tcPr>
            <w:tcW w:w="1240" w:type="dxa"/>
            <w:tcBorders>
              <w:top w:val="single" w:sz="4" w:space="0" w:color="auto"/>
              <w:left w:val="nil"/>
              <w:bottom w:val="single" w:sz="4" w:space="0" w:color="auto"/>
              <w:right w:val="single" w:sz="4" w:space="0" w:color="auto"/>
            </w:tcBorders>
            <w:shd w:val="clear" w:color="auto" w:fill="auto"/>
            <w:vAlign w:val="center"/>
          </w:tcPr>
          <w:p w14:paraId="60EDFC33" w14:textId="77777777" w:rsidR="00907E4D" w:rsidRPr="005C1B87" w:rsidRDefault="002F7B5A" w:rsidP="00907E4D">
            <w:pPr>
              <w:spacing w:after="0" w:line="240" w:lineRule="auto"/>
              <w:jc w:val="right"/>
              <w:rPr>
                <w:rFonts w:eastAsia="Times New Roman" w:cs="Arial"/>
                <w:color w:val="000000"/>
                <w:lang w:eastAsia="en-GB"/>
              </w:rPr>
            </w:pPr>
            <w:r>
              <w:rPr>
                <w:rFonts w:eastAsia="Times New Roman" w:cs="Arial"/>
                <w:color w:val="000000"/>
                <w:lang w:eastAsia="en-GB"/>
              </w:rPr>
              <w:t>4,462</w:t>
            </w:r>
          </w:p>
        </w:tc>
        <w:tc>
          <w:tcPr>
            <w:tcW w:w="1300" w:type="dxa"/>
            <w:tcBorders>
              <w:top w:val="single" w:sz="4" w:space="0" w:color="auto"/>
              <w:left w:val="nil"/>
              <w:bottom w:val="single" w:sz="4" w:space="0" w:color="auto"/>
              <w:right w:val="single" w:sz="4" w:space="0" w:color="auto"/>
            </w:tcBorders>
            <w:shd w:val="clear" w:color="auto" w:fill="auto"/>
            <w:vAlign w:val="center"/>
          </w:tcPr>
          <w:p w14:paraId="24F11156" w14:textId="77777777" w:rsidR="00907E4D" w:rsidRPr="005C1B87" w:rsidRDefault="00907E4D" w:rsidP="00907E4D">
            <w:pPr>
              <w:spacing w:after="0" w:line="240" w:lineRule="auto"/>
              <w:jc w:val="right"/>
              <w:rPr>
                <w:rFonts w:eastAsia="Times New Roman" w:cs="Arial"/>
                <w:color w:val="000000"/>
                <w:lang w:eastAsia="en-GB"/>
              </w:rPr>
            </w:pPr>
          </w:p>
        </w:tc>
      </w:tr>
      <w:tr w:rsidR="00907E4D" w:rsidRPr="005C1B87" w14:paraId="42D6EA34" w14:textId="77777777" w:rsidTr="002F7B5A">
        <w:trPr>
          <w:trHeight w:val="285"/>
        </w:trPr>
        <w:tc>
          <w:tcPr>
            <w:tcW w:w="2420" w:type="dxa"/>
            <w:tcBorders>
              <w:top w:val="single" w:sz="4" w:space="0" w:color="auto"/>
              <w:left w:val="single" w:sz="4" w:space="0" w:color="auto"/>
              <w:bottom w:val="single" w:sz="4" w:space="0" w:color="auto"/>
              <w:right w:val="single" w:sz="4" w:space="0" w:color="auto"/>
            </w:tcBorders>
            <w:shd w:val="clear" w:color="auto" w:fill="auto"/>
          </w:tcPr>
          <w:p w14:paraId="6F2B5AB9" w14:textId="77777777" w:rsidR="00907E4D" w:rsidRPr="005C1B87" w:rsidRDefault="00907E4D" w:rsidP="00907E4D">
            <w:pPr>
              <w:spacing w:after="0" w:line="240" w:lineRule="auto"/>
              <w:rPr>
                <w:rFonts w:eastAsia="Times New Roman" w:cs="Arial"/>
                <w:color w:val="000000"/>
                <w:lang w:eastAsia="en-GB"/>
              </w:rPr>
            </w:pP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tcPr>
          <w:p w14:paraId="6D444B90" w14:textId="77777777" w:rsidR="00907E4D" w:rsidRPr="0084774A" w:rsidRDefault="002F7B5A" w:rsidP="00907E4D">
            <w:pPr>
              <w:spacing w:after="0" w:line="240" w:lineRule="auto"/>
              <w:rPr>
                <w:rFonts w:eastAsia="Times New Roman" w:cs="Arial"/>
                <w:lang w:eastAsia="en-GB"/>
              </w:rPr>
            </w:pPr>
            <w:r w:rsidRPr="0084774A">
              <w:rPr>
                <w:rFonts w:eastAsia="Times New Roman" w:cs="Arial"/>
                <w:lang w:eastAsia="en-GB"/>
              </w:rPr>
              <w:t>Replacement of blinds in teaching rooms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013C3ED" w14:textId="77777777" w:rsidR="00907E4D" w:rsidRPr="005C1B87" w:rsidRDefault="002F7B5A" w:rsidP="00907E4D">
            <w:pPr>
              <w:spacing w:after="0" w:line="240" w:lineRule="auto"/>
              <w:jc w:val="right"/>
              <w:rPr>
                <w:rFonts w:eastAsia="Times New Roman" w:cs="Arial"/>
                <w:color w:val="000000"/>
                <w:lang w:eastAsia="en-GB"/>
              </w:rPr>
            </w:pPr>
            <w:r>
              <w:rPr>
                <w:rFonts w:eastAsia="Times New Roman" w:cs="Arial"/>
                <w:color w:val="000000"/>
                <w:lang w:eastAsia="en-GB"/>
              </w:rPr>
              <w:t>3,000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1505B9A" w14:textId="77777777" w:rsidR="00907E4D" w:rsidRPr="005C1B87" w:rsidRDefault="00907E4D" w:rsidP="00907E4D">
            <w:pPr>
              <w:spacing w:after="0" w:line="240" w:lineRule="auto"/>
              <w:jc w:val="right"/>
              <w:rPr>
                <w:rFonts w:eastAsia="Times New Roman" w:cs="Arial"/>
                <w:color w:val="000000"/>
                <w:lang w:eastAsia="en-GB"/>
              </w:rPr>
            </w:pPr>
          </w:p>
        </w:tc>
      </w:tr>
      <w:tr w:rsidR="00907E4D" w:rsidRPr="005C1B87" w14:paraId="5694C64A" w14:textId="77777777" w:rsidTr="002F7B5A">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tcPr>
          <w:p w14:paraId="49E39CC4" w14:textId="77777777" w:rsidR="00907E4D" w:rsidRPr="005C1B87" w:rsidRDefault="00907E4D" w:rsidP="00907E4D">
            <w:pPr>
              <w:spacing w:after="0" w:line="240" w:lineRule="auto"/>
              <w:rPr>
                <w:rFonts w:eastAsia="Times New Roman" w:cs="Arial"/>
                <w:color w:val="000000"/>
                <w:lang w:eastAsia="en-GB"/>
              </w:rPr>
            </w:pP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tcPr>
          <w:p w14:paraId="3C01D6CE" w14:textId="77777777" w:rsidR="00907E4D" w:rsidRPr="002F7B5A" w:rsidRDefault="002F7B5A" w:rsidP="002F7B5A">
            <w:pPr>
              <w:spacing w:after="0" w:line="240" w:lineRule="auto"/>
              <w:jc w:val="right"/>
              <w:rPr>
                <w:rFonts w:eastAsia="Times New Roman" w:cs="Arial"/>
                <w:b/>
                <w:bCs/>
                <w:lang w:eastAsia="en-GB"/>
              </w:rPr>
            </w:pPr>
            <w:r>
              <w:rPr>
                <w:rFonts w:eastAsia="Times New Roman" w:cs="Arial"/>
                <w:b/>
                <w:bCs/>
                <w:lang w:eastAsia="en-GB"/>
              </w:rPr>
              <w:t>Total PHIR</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D9A813E" w14:textId="77777777" w:rsidR="00907E4D" w:rsidRPr="00BD1209" w:rsidRDefault="00907E4D" w:rsidP="00907E4D">
            <w:pPr>
              <w:spacing w:after="0" w:line="240" w:lineRule="auto"/>
              <w:jc w:val="right"/>
              <w:rPr>
                <w:rFonts w:eastAsia="Times New Roman" w:cs="Arial"/>
                <w:color w:val="000000"/>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B5CEA4A" w14:textId="77777777" w:rsidR="00907E4D" w:rsidRPr="00BD1209" w:rsidRDefault="002F7B5A" w:rsidP="00907E4D">
            <w:pPr>
              <w:spacing w:after="0" w:line="240" w:lineRule="auto"/>
              <w:jc w:val="right"/>
              <w:rPr>
                <w:rFonts w:eastAsia="Times New Roman" w:cs="Arial"/>
                <w:color w:val="000000"/>
                <w:lang w:eastAsia="en-GB"/>
              </w:rPr>
            </w:pPr>
            <w:r>
              <w:rPr>
                <w:rFonts w:eastAsia="Times New Roman" w:cs="Arial"/>
                <w:color w:val="000000"/>
                <w:lang w:eastAsia="en-GB"/>
              </w:rPr>
              <w:t>9,712</w:t>
            </w:r>
          </w:p>
        </w:tc>
      </w:tr>
      <w:tr w:rsidR="00907E4D" w:rsidRPr="005C1B87" w14:paraId="255D8AE8" w14:textId="77777777" w:rsidTr="00907E4D">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7E192" w14:textId="77777777" w:rsidR="00907E4D" w:rsidRPr="005C1B87" w:rsidRDefault="00907E4D" w:rsidP="00907E4D">
            <w:pPr>
              <w:spacing w:after="0" w:line="240" w:lineRule="auto"/>
              <w:rPr>
                <w:rFonts w:eastAsia="Times New Roman" w:cs="Arial"/>
                <w:color w:val="000000"/>
                <w:lang w:eastAsia="en-GB"/>
              </w:rPr>
            </w:pP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tcPr>
          <w:p w14:paraId="0BE56BF8" w14:textId="77777777" w:rsidR="00907E4D" w:rsidRPr="005C1B87" w:rsidRDefault="00907E4D" w:rsidP="00907E4D">
            <w:pPr>
              <w:spacing w:after="0" w:line="240" w:lineRule="auto"/>
              <w:jc w:val="right"/>
              <w:rPr>
                <w:rFonts w:eastAsia="Times New Roman" w:cs="Arial"/>
                <w:b/>
                <w:bCs/>
                <w:color w:val="000000"/>
                <w:lang w:eastAsia="en-GB"/>
              </w:rPr>
            </w:pPr>
            <w:r w:rsidRPr="005C1B87">
              <w:rPr>
                <w:rFonts w:eastAsia="Times New Roman" w:cs="Arial"/>
                <w:b/>
                <w:bCs/>
                <w:color w:val="000000"/>
                <w:lang w:eastAsia="en-GB"/>
              </w:rPr>
              <w:t>School Total</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BB8F8" w14:textId="77777777" w:rsidR="00907E4D" w:rsidRPr="005C1B87" w:rsidRDefault="00907E4D" w:rsidP="00907E4D">
            <w:pPr>
              <w:spacing w:after="0" w:line="240" w:lineRule="auto"/>
              <w:jc w:val="right"/>
              <w:rPr>
                <w:rFonts w:eastAsia="Times New Roman" w:cs="Arial"/>
                <w:b/>
                <w:bCs/>
                <w:color w:val="000000"/>
                <w:lang w:eastAsia="en-GB"/>
              </w:rPr>
            </w:pPr>
          </w:p>
        </w:tc>
        <w:tc>
          <w:tcPr>
            <w:tcW w:w="1300" w:type="dxa"/>
            <w:tcBorders>
              <w:top w:val="nil"/>
              <w:left w:val="nil"/>
              <w:bottom w:val="single" w:sz="4" w:space="0" w:color="auto"/>
              <w:right w:val="single" w:sz="4" w:space="0" w:color="auto"/>
            </w:tcBorders>
            <w:shd w:val="clear" w:color="auto" w:fill="auto"/>
            <w:vAlign w:val="center"/>
          </w:tcPr>
          <w:p w14:paraId="6EA404EB" w14:textId="77777777" w:rsidR="00907E4D" w:rsidRPr="005C1B87" w:rsidRDefault="002F7B5A" w:rsidP="00907E4D">
            <w:pPr>
              <w:spacing w:after="0" w:line="240" w:lineRule="auto"/>
              <w:jc w:val="right"/>
              <w:rPr>
                <w:rFonts w:eastAsia="Times New Roman" w:cs="Arial"/>
                <w:b/>
                <w:bCs/>
                <w:color w:val="000000"/>
                <w:lang w:eastAsia="en-GB"/>
              </w:rPr>
            </w:pPr>
            <w:r>
              <w:rPr>
                <w:rFonts w:eastAsia="Times New Roman" w:cs="Arial"/>
                <w:b/>
                <w:bCs/>
                <w:color w:val="000000"/>
                <w:lang w:eastAsia="en-GB"/>
              </w:rPr>
              <w:t>28,274</w:t>
            </w:r>
          </w:p>
        </w:tc>
      </w:tr>
    </w:tbl>
    <w:p w14:paraId="10A6B08A" w14:textId="77777777" w:rsidR="00907E4D" w:rsidRPr="002F7B5A" w:rsidRDefault="00907E4D" w:rsidP="00907E4D">
      <w:pPr>
        <w:spacing w:after="0"/>
        <w:rPr>
          <w:i/>
          <w:iCs/>
        </w:rPr>
      </w:pPr>
    </w:p>
    <w:p w14:paraId="65CF51D5" w14:textId="77777777" w:rsidR="00907E4D" w:rsidRDefault="00907E4D" w:rsidP="00A50A74"/>
    <w:p w14:paraId="77C990F7" w14:textId="77777777" w:rsidR="0043788B" w:rsidRDefault="0043788B" w:rsidP="00A50A74"/>
    <w:p w14:paraId="0ACB42C7" w14:textId="77777777" w:rsidR="0043788B" w:rsidRDefault="0043788B" w:rsidP="00A50A74"/>
    <w:p w14:paraId="5D833EF4" w14:textId="77777777" w:rsidR="002F7B5A" w:rsidRPr="006F7AA6" w:rsidRDefault="00217790" w:rsidP="00A50A74">
      <w:pPr>
        <w:rPr>
          <w:b/>
          <w:bCs/>
          <w:sz w:val="24"/>
          <w:szCs w:val="24"/>
        </w:rPr>
      </w:pPr>
      <w:r w:rsidRPr="006F7AA6">
        <w:rPr>
          <w:b/>
          <w:bCs/>
          <w:sz w:val="24"/>
          <w:szCs w:val="24"/>
        </w:rPr>
        <w:t>School of SSEHS</w:t>
      </w:r>
    </w:p>
    <w:tbl>
      <w:tblPr>
        <w:tblpPr w:leftFromText="180" w:rightFromText="180" w:vertAnchor="text" w:horzAnchor="margin" w:tblpXSpec="center" w:tblpY="320"/>
        <w:tblW w:w="10400" w:type="dxa"/>
        <w:tblLook w:val="04A0" w:firstRow="1" w:lastRow="0" w:firstColumn="1" w:lastColumn="0" w:noHBand="0" w:noVBand="1"/>
      </w:tblPr>
      <w:tblGrid>
        <w:gridCol w:w="2420"/>
        <w:gridCol w:w="5440"/>
        <w:gridCol w:w="1240"/>
        <w:gridCol w:w="1300"/>
      </w:tblGrid>
      <w:tr w:rsidR="00217790" w:rsidRPr="00907E4D" w14:paraId="36AB00F2" w14:textId="77777777" w:rsidTr="0084774A">
        <w:trPr>
          <w:trHeight w:val="285"/>
        </w:trPr>
        <w:tc>
          <w:tcPr>
            <w:tcW w:w="2420" w:type="dxa"/>
            <w:tcBorders>
              <w:top w:val="single" w:sz="4" w:space="0" w:color="auto"/>
              <w:left w:val="single" w:sz="4" w:space="0" w:color="auto"/>
              <w:bottom w:val="single" w:sz="4" w:space="0" w:color="auto"/>
              <w:right w:val="single" w:sz="4" w:space="0" w:color="auto"/>
            </w:tcBorders>
            <w:shd w:val="clear" w:color="auto" w:fill="auto"/>
          </w:tcPr>
          <w:p w14:paraId="0F130A09" w14:textId="77777777" w:rsidR="00217790" w:rsidRPr="00907E4D" w:rsidRDefault="00217790" w:rsidP="0084774A">
            <w:pPr>
              <w:spacing w:after="0" w:line="240" w:lineRule="auto"/>
              <w:rPr>
                <w:rFonts w:eastAsia="Times New Roman" w:cs="Arial"/>
                <w:b/>
                <w:bCs/>
                <w:color w:val="000000"/>
                <w:lang w:eastAsia="en-GB"/>
              </w:rPr>
            </w:pPr>
            <w:r w:rsidRPr="00907E4D">
              <w:rPr>
                <w:rFonts w:eastAsia="Times New Roman" w:cs="Arial"/>
                <w:b/>
                <w:bCs/>
                <w:color w:val="000000"/>
                <w:lang w:eastAsia="en-GB"/>
              </w:rPr>
              <w:t>Department</w:t>
            </w:r>
          </w:p>
        </w:tc>
        <w:tc>
          <w:tcPr>
            <w:tcW w:w="5440" w:type="dxa"/>
            <w:tcBorders>
              <w:top w:val="single" w:sz="4" w:space="0" w:color="auto"/>
              <w:left w:val="nil"/>
              <w:bottom w:val="single" w:sz="4" w:space="0" w:color="auto"/>
              <w:right w:val="single" w:sz="4" w:space="0" w:color="auto"/>
            </w:tcBorders>
            <w:shd w:val="clear" w:color="auto" w:fill="auto"/>
          </w:tcPr>
          <w:p w14:paraId="6874A441" w14:textId="77777777" w:rsidR="00217790" w:rsidRPr="00907E4D" w:rsidRDefault="00217790" w:rsidP="0084774A">
            <w:pPr>
              <w:spacing w:after="0" w:line="240" w:lineRule="auto"/>
              <w:rPr>
                <w:rFonts w:eastAsia="Times New Roman" w:cs="Arial"/>
                <w:b/>
                <w:bCs/>
                <w:color w:val="000000"/>
                <w:lang w:eastAsia="en-GB"/>
              </w:rPr>
            </w:pPr>
            <w:r w:rsidRPr="00907E4D">
              <w:rPr>
                <w:rFonts w:eastAsia="Times New Roman" w:cs="Arial"/>
                <w:b/>
                <w:bCs/>
                <w:color w:val="000000"/>
                <w:lang w:eastAsia="en-GB"/>
              </w:rPr>
              <w:t>Description</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DCE392A" w14:textId="77777777" w:rsidR="00217790" w:rsidRPr="00907E4D" w:rsidRDefault="00217790" w:rsidP="0084774A">
            <w:pPr>
              <w:spacing w:after="0" w:line="240" w:lineRule="auto"/>
              <w:jc w:val="right"/>
              <w:rPr>
                <w:rFonts w:eastAsia="Times New Roman" w:cs="Arial"/>
                <w:b/>
                <w:bCs/>
                <w:color w:val="000000"/>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B73DB25" w14:textId="77777777" w:rsidR="00217790" w:rsidRPr="00907E4D" w:rsidRDefault="00217790" w:rsidP="0084774A">
            <w:pPr>
              <w:spacing w:after="0" w:line="240" w:lineRule="auto"/>
              <w:jc w:val="right"/>
              <w:rPr>
                <w:rFonts w:eastAsia="Times New Roman" w:cs="Arial"/>
                <w:b/>
                <w:bCs/>
                <w:color w:val="000000"/>
                <w:lang w:eastAsia="en-GB"/>
              </w:rPr>
            </w:pPr>
            <w:r w:rsidRPr="00907E4D">
              <w:rPr>
                <w:rFonts w:eastAsia="Times New Roman" w:cs="Arial"/>
                <w:b/>
                <w:bCs/>
                <w:color w:val="000000"/>
                <w:lang w:eastAsia="en-GB"/>
              </w:rPr>
              <w:t>Total cost of Project</w:t>
            </w:r>
          </w:p>
        </w:tc>
      </w:tr>
      <w:tr w:rsidR="00217790" w:rsidRPr="00BD1209" w14:paraId="217A06B9" w14:textId="77777777" w:rsidTr="0084774A">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tcPr>
          <w:p w14:paraId="595009F9" w14:textId="77777777" w:rsidR="00217790" w:rsidRPr="005C1B87" w:rsidRDefault="00217790" w:rsidP="0084774A">
            <w:pPr>
              <w:spacing w:after="0" w:line="240" w:lineRule="auto"/>
              <w:rPr>
                <w:rFonts w:eastAsia="Times New Roman" w:cs="Arial"/>
                <w:color w:val="000000"/>
                <w:lang w:eastAsia="en-GB"/>
              </w:rPr>
            </w:pPr>
          </w:p>
        </w:tc>
        <w:tc>
          <w:tcPr>
            <w:tcW w:w="5440" w:type="dxa"/>
            <w:tcBorders>
              <w:top w:val="single" w:sz="4" w:space="0" w:color="auto"/>
              <w:left w:val="nil"/>
              <w:bottom w:val="single" w:sz="4" w:space="0" w:color="auto"/>
              <w:right w:val="single" w:sz="4" w:space="0" w:color="auto"/>
            </w:tcBorders>
            <w:shd w:val="clear" w:color="auto" w:fill="auto"/>
          </w:tcPr>
          <w:p w14:paraId="6E9B68ED" w14:textId="77777777" w:rsidR="00217790" w:rsidRDefault="00217790" w:rsidP="00217790">
            <w:pPr>
              <w:spacing w:after="0" w:line="240" w:lineRule="auto"/>
              <w:rPr>
                <w:rFonts w:eastAsia="Times New Roman" w:cs="Arial"/>
                <w:color w:val="000000"/>
                <w:lang w:eastAsia="en-GB"/>
              </w:rPr>
            </w:pPr>
            <w:r>
              <w:rPr>
                <w:rFonts w:eastAsia="Times New Roman" w:cs="Arial"/>
                <w:color w:val="000000"/>
                <w:lang w:eastAsia="en-GB"/>
              </w:rPr>
              <w:t>Upgrade display screen in Sir John Beckwith Centre</w:t>
            </w:r>
          </w:p>
        </w:tc>
        <w:tc>
          <w:tcPr>
            <w:tcW w:w="1240" w:type="dxa"/>
            <w:tcBorders>
              <w:top w:val="single" w:sz="4" w:space="0" w:color="auto"/>
              <w:left w:val="nil"/>
              <w:bottom w:val="single" w:sz="4" w:space="0" w:color="auto"/>
              <w:right w:val="single" w:sz="4" w:space="0" w:color="auto"/>
            </w:tcBorders>
            <w:shd w:val="clear" w:color="auto" w:fill="auto"/>
            <w:vAlign w:val="center"/>
          </w:tcPr>
          <w:p w14:paraId="5B153346" w14:textId="77777777" w:rsidR="00217790" w:rsidRPr="00BD1209" w:rsidRDefault="00217790" w:rsidP="0084774A">
            <w:pPr>
              <w:spacing w:after="0" w:line="240" w:lineRule="auto"/>
              <w:jc w:val="right"/>
              <w:rPr>
                <w:rFonts w:eastAsia="Times New Roman" w:cs="Arial"/>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575CE2EA" w14:textId="77777777" w:rsidR="00217790" w:rsidRDefault="00217790" w:rsidP="0084774A">
            <w:pPr>
              <w:spacing w:after="0" w:line="240" w:lineRule="auto"/>
              <w:jc w:val="right"/>
              <w:rPr>
                <w:rFonts w:eastAsia="Times New Roman" w:cs="Arial"/>
                <w:color w:val="000000"/>
                <w:lang w:eastAsia="en-GB"/>
              </w:rPr>
            </w:pPr>
            <w:r>
              <w:rPr>
                <w:rFonts w:eastAsia="Times New Roman" w:cs="Arial"/>
                <w:color w:val="000000"/>
                <w:lang w:eastAsia="en-GB"/>
              </w:rPr>
              <w:t>1,620</w:t>
            </w:r>
          </w:p>
        </w:tc>
      </w:tr>
      <w:tr w:rsidR="00217790" w:rsidRPr="00BD1209" w14:paraId="6D5C568F" w14:textId="77777777" w:rsidTr="0084774A">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tcPr>
          <w:p w14:paraId="6160A745" w14:textId="77777777" w:rsidR="00217790" w:rsidRPr="005C1B87" w:rsidRDefault="00217790" w:rsidP="0084774A">
            <w:pPr>
              <w:spacing w:after="0" w:line="240" w:lineRule="auto"/>
              <w:rPr>
                <w:rFonts w:eastAsia="Times New Roman" w:cs="Arial"/>
                <w:color w:val="000000"/>
                <w:lang w:eastAsia="en-GB"/>
              </w:rPr>
            </w:pPr>
          </w:p>
        </w:tc>
        <w:tc>
          <w:tcPr>
            <w:tcW w:w="5440" w:type="dxa"/>
            <w:tcBorders>
              <w:top w:val="single" w:sz="4" w:space="0" w:color="auto"/>
              <w:left w:val="nil"/>
              <w:bottom w:val="single" w:sz="4" w:space="0" w:color="auto"/>
              <w:right w:val="single" w:sz="4" w:space="0" w:color="auto"/>
            </w:tcBorders>
            <w:shd w:val="clear" w:color="auto" w:fill="auto"/>
          </w:tcPr>
          <w:p w14:paraId="53FDE785" w14:textId="77777777" w:rsidR="00217790" w:rsidRPr="00BD1209" w:rsidRDefault="00217790" w:rsidP="00217790">
            <w:pPr>
              <w:spacing w:after="0" w:line="240" w:lineRule="auto"/>
              <w:rPr>
                <w:rFonts w:eastAsia="Times New Roman" w:cs="Arial"/>
                <w:color w:val="000000"/>
                <w:lang w:eastAsia="en-GB"/>
              </w:rPr>
            </w:pPr>
            <w:r>
              <w:rPr>
                <w:rFonts w:eastAsia="Times New Roman" w:cs="Arial"/>
                <w:color w:val="000000"/>
                <w:lang w:eastAsia="en-GB"/>
              </w:rPr>
              <w:t>Replacing coursework boxes</w:t>
            </w:r>
          </w:p>
        </w:tc>
        <w:tc>
          <w:tcPr>
            <w:tcW w:w="1240" w:type="dxa"/>
            <w:tcBorders>
              <w:top w:val="single" w:sz="4" w:space="0" w:color="auto"/>
              <w:left w:val="nil"/>
              <w:bottom w:val="single" w:sz="4" w:space="0" w:color="auto"/>
              <w:right w:val="single" w:sz="4" w:space="0" w:color="auto"/>
            </w:tcBorders>
            <w:shd w:val="clear" w:color="auto" w:fill="auto"/>
            <w:vAlign w:val="center"/>
          </w:tcPr>
          <w:p w14:paraId="4EA7B0E8" w14:textId="77777777" w:rsidR="00217790" w:rsidRPr="00BD1209" w:rsidRDefault="00217790" w:rsidP="0084774A">
            <w:pPr>
              <w:spacing w:after="0" w:line="240" w:lineRule="auto"/>
              <w:jc w:val="right"/>
              <w:rPr>
                <w:rFonts w:eastAsia="Times New Roman" w:cs="Arial"/>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123A9B16" w14:textId="77777777" w:rsidR="00217790" w:rsidRPr="00BD1209" w:rsidRDefault="00217790" w:rsidP="0084774A">
            <w:pPr>
              <w:spacing w:after="0" w:line="240" w:lineRule="auto"/>
              <w:jc w:val="right"/>
              <w:rPr>
                <w:rFonts w:eastAsia="Times New Roman" w:cs="Arial"/>
                <w:color w:val="000000"/>
                <w:lang w:eastAsia="en-GB"/>
              </w:rPr>
            </w:pPr>
            <w:r>
              <w:rPr>
                <w:rFonts w:eastAsia="Times New Roman" w:cs="Arial"/>
                <w:color w:val="000000"/>
                <w:lang w:eastAsia="en-GB"/>
              </w:rPr>
              <w:t xml:space="preserve">1,000 </w:t>
            </w:r>
          </w:p>
        </w:tc>
      </w:tr>
      <w:tr w:rsidR="00217790" w:rsidRPr="005C1B87" w14:paraId="44BD9466" w14:textId="77777777" w:rsidTr="0084774A">
        <w:trPr>
          <w:trHeight w:val="285"/>
        </w:trPr>
        <w:tc>
          <w:tcPr>
            <w:tcW w:w="2420" w:type="dxa"/>
            <w:tcBorders>
              <w:top w:val="single" w:sz="4" w:space="0" w:color="auto"/>
              <w:left w:val="single" w:sz="4" w:space="0" w:color="auto"/>
              <w:bottom w:val="single" w:sz="4" w:space="0" w:color="auto"/>
              <w:right w:val="single" w:sz="4" w:space="0" w:color="auto"/>
            </w:tcBorders>
            <w:shd w:val="clear" w:color="auto" w:fill="auto"/>
          </w:tcPr>
          <w:p w14:paraId="0A71954D" w14:textId="77777777" w:rsidR="00217790" w:rsidRPr="005C1B87" w:rsidRDefault="00217790" w:rsidP="0084774A">
            <w:pPr>
              <w:spacing w:after="0" w:line="240" w:lineRule="auto"/>
              <w:rPr>
                <w:rFonts w:eastAsia="Times New Roman" w:cs="Arial"/>
                <w:color w:val="000000"/>
                <w:lang w:eastAsia="en-GB"/>
              </w:rPr>
            </w:pPr>
          </w:p>
        </w:tc>
        <w:tc>
          <w:tcPr>
            <w:tcW w:w="5440" w:type="dxa"/>
            <w:tcBorders>
              <w:top w:val="single" w:sz="4" w:space="0" w:color="auto"/>
              <w:left w:val="nil"/>
              <w:bottom w:val="single" w:sz="4" w:space="0" w:color="auto"/>
              <w:right w:val="single" w:sz="4" w:space="0" w:color="auto"/>
            </w:tcBorders>
            <w:shd w:val="clear" w:color="auto" w:fill="auto"/>
          </w:tcPr>
          <w:p w14:paraId="42796D6F" w14:textId="77777777" w:rsidR="00217790" w:rsidRPr="005C1B87" w:rsidRDefault="00217790" w:rsidP="0084774A">
            <w:pPr>
              <w:spacing w:after="0" w:line="240" w:lineRule="auto"/>
              <w:rPr>
                <w:rFonts w:eastAsia="Times New Roman" w:cs="Arial"/>
                <w:lang w:eastAsia="en-GB"/>
              </w:rPr>
            </w:pPr>
            <w:r>
              <w:rPr>
                <w:rFonts w:eastAsia="Times New Roman" w:cs="Arial"/>
                <w:lang w:eastAsia="en-GB"/>
              </w:rPr>
              <w:t>Furniture for social area for students</w:t>
            </w:r>
          </w:p>
        </w:tc>
        <w:tc>
          <w:tcPr>
            <w:tcW w:w="1240" w:type="dxa"/>
            <w:tcBorders>
              <w:top w:val="single" w:sz="4" w:space="0" w:color="auto"/>
              <w:left w:val="nil"/>
              <w:bottom w:val="single" w:sz="4" w:space="0" w:color="auto"/>
              <w:right w:val="single" w:sz="4" w:space="0" w:color="auto"/>
            </w:tcBorders>
            <w:shd w:val="clear" w:color="auto" w:fill="auto"/>
            <w:vAlign w:val="center"/>
          </w:tcPr>
          <w:p w14:paraId="47681995" w14:textId="77777777" w:rsidR="00217790" w:rsidRPr="005C1B87" w:rsidRDefault="00217790" w:rsidP="0084774A">
            <w:pPr>
              <w:spacing w:after="0" w:line="240" w:lineRule="auto"/>
              <w:jc w:val="right"/>
              <w:rPr>
                <w:rFonts w:eastAsia="Times New Roman" w:cs="Arial"/>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vAlign w:val="center"/>
          </w:tcPr>
          <w:p w14:paraId="7FAA564C" w14:textId="77777777" w:rsidR="00217790" w:rsidRPr="005C1B87" w:rsidRDefault="00217790" w:rsidP="0084774A">
            <w:pPr>
              <w:spacing w:after="0" w:line="240" w:lineRule="auto"/>
              <w:jc w:val="right"/>
              <w:rPr>
                <w:rFonts w:eastAsia="Times New Roman" w:cs="Arial"/>
                <w:color w:val="000000"/>
                <w:lang w:eastAsia="en-GB"/>
              </w:rPr>
            </w:pPr>
            <w:r>
              <w:rPr>
                <w:rFonts w:eastAsia="Times New Roman" w:cs="Arial"/>
                <w:color w:val="000000"/>
                <w:lang w:eastAsia="en-GB"/>
              </w:rPr>
              <w:t>1,000</w:t>
            </w:r>
          </w:p>
        </w:tc>
      </w:tr>
      <w:tr w:rsidR="00217790" w:rsidRPr="005C1B87" w14:paraId="6FA19A2F" w14:textId="77777777" w:rsidTr="0084774A">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2F162" w14:textId="77777777" w:rsidR="00217790" w:rsidRPr="005C1B87" w:rsidRDefault="00217790" w:rsidP="0084774A">
            <w:pPr>
              <w:spacing w:after="0" w:line="240" w:lineRule="auto"/>
              <w:rPr>
                <w:rFonts w:eastAsia="Times New Roman" w:cs="Arial"/>
                <w:color w:val="000000"/>
                <w:lang w:eastAsia="en-GB"/>
              </w:rPr>
            </w:pP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tcPr>
          <w:p w14:paraId="7E231EC1" w14:textId="77777777" w:rsidR="00217790" w:rsidRPr="005C1B87" w:rsidRDefault="00217790" w:rsidP="0084774A">
            <w:pPr>
              <w:spacing w:after="0" w:line="240" w:lineRule="auto"/>
              <w:jc w:val="right"/>
              <w:rPr>
                <w:rFonts w:eastAsia="Times New Roman" w:cs="Arial"/>
                <w:b/>
                <w:bCs/>
                <w:color w:val="000000"/>
                <w:lang w:eastAsia="en-GB"/>
              </w:rPr>
            </w:pPr>
            <w:r w:rsidRPr="005C1B87">
              <w:rPr>
                <w:rFonts w:eastAsia="Times New Roman" w:cs="Arial"/>
                <w:b/>
                <w:bCs/>
                <w:color w:val="000000"/>
                <w:lang w:eastAsia="en-GB"/>
              </w:rPr>
              <w:t>School Total</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FD05F" w14:textId="77777777" w:rsidR="00217790" w:rsidRPr="005C1B87" w:rsidRDefault="00217790" w:rsidP="0084774A">
            <w:pPr>
              <w:spacing w:after="0" w:line="240" w:lineRule="auto"/>
              <w:jc w:val="right"/>
              <w:rPr>
                <w:rFonts w:eastAsia="Times New Roman" w:cs="Arial"/>
                <w:b/>
                <w:bCs/>
                <w:color w:val="000000"/>
                <w:lang w:eastAsia="en-GB"/>
              </w:rPr>
            </w:pPr>
          </w:p>
        </w:tc>
        <w:tc>
          <w:tcPr>
            <w:tcW w:w="1300" w:type="dxa"/>
            <w:tcBorders>
              <w:top w:val="nil"/>
              <w:left w:val="nil"/>
              <w:bottom w:val="single" w:sz="4" w:space="0" w:color="auto"/>
              <w:right w:val="single" w:sz="4" w:space="0" w:color="auto"/>
            </w:tcBorders>
            <w:shd w:val="clear" w:color="auto" w:fill="auto"/>
            <w:vAlign w:val="center"/>
          </w:tcPr>
          <w:p w14:paraId="0AC9828A" w14:textId="77777777" w:rsidR="00217790" w:rsidRPr="005C1B87" w:rsidRDefault="00217790" w:rsidP="0084774A">
            <w:pPr>
              <w:spacing w:after="0" w:line="240" w:lineRule="auto"/>
              <w:jc w:val="right"/>
              <w:rPr>
                <w:rFonts w:eastAsia="Times New Roman" w:cs="Arial"/>
                <w:b/>
                <w:bCs/>
                <w:color w:val="000000"/>
                <w:lang w:eastAsia="en-GB"/>
              </w:rPr>
            </w:pPr>
            <w:r>
              <w:rPr>
                <w:rFonts w:eastAsia="Times New Roman" w:cs="Arial"/>
                <w:b/>
                <w:bCs/>
                <w:color w:val="000000"/>
                <w:lang w:eastAsia="en-GB"/>
              </w:rPr>
              <w:t>3,620</w:t>
            </w:r>
          </w:p>
        </w:tc>
      </w:tr>
    </w:tbl>
    <w:p w14:paraId="25A4E3CE" w14:textId="77777777" w:rsidR="00B232E9" w:rsidRDefault="00B232E9" w:rsidP="00B232E9"/>
    <w:p w14:paraId="41C40A83" w14:textId="77777777" w:rsidR="00B232E9" w:rsidRDefault="00B232E9" w:rsidP="00B232E9">
      <w:r>
        <w:br w:type="page"/>
      </w:r>
    </w:p>
    <w:p w14:paraId="18D411AB" w14:textId="77777777" w:rsidR="00B232E9" w:rsidRPr="00B232E9" w:rsidRDefault="00B232E9" w:rsidP="00B232E9">
      <w:pPr>
        <w:keepNext/>
        <w:keepLines/>
        <w:spacing w:before="120" w:line="240" w:lineRule="auto"/>
        <w:outlineLvl w:val="1"/>
        <w:rPr>
          <w:rFonts w:eastAsiaTheme="majorEastAsia" w:cstheme="majorBidi"/>
          <w:b/>
          <w:bCs/>
          <w:sz w:val="26"/>
          <w:szCs w:val="26"/>
        </w:rPr>
      </w:pPr>
      <w:r w:rsidRPr="00B232E9">
        <w:rPr>
          <w:rFonts w:eastAsiaTheme="majorEastAsia" w:cstheme="majorBidi"/>
          <w:b/>
          <w:bCs/>
          <w:sz w:val="26"/>
          <w:szCs w:val="26"/>
        </w:rPr>
        <w:lastRenderedPageBreak/>
        <w:t>School of AACME</w:t>
      </w:r>
    </w:p>
    <w:p w14:paraId="1AB68AF1" w14:textId="77777777" w:rsidR="00B232E9" w:rsidRPr="00B232E9" w:rsidRDefault="00B232E9" w:rsidP="00B232E9">
      <w:pPr>
        <w:keepNext/>
        <w:keepLines/>
        <w:spacing w:before="120" w:line="240" w:lineRule="auto"/>
        <w:outlineLvl w:val="1"/>
        <w:rPr>
          <w:rFonts w:eastAsiaTheme="majorEastAsia" w:cstheme="majorBidi"/>
          <w:b/>
          <w:bCs/>
          <w:sz w:val="26"/>
          <w:szCs w:val="26"/>
        </w:rPr>
      </w:pPr>
      <w:r w:rsidRPr="00B232E9">
        <w:rPr>
          <w:rFonts w:eastAsiaTheme="majorEastAsia" w:cstheme="majorBidi"/>
          <w:b/>
          <w:bCs/>
          <w:sz w:val="26"/>
          <w:szCs w:val="26"/>
        </w:rPr>
        <w:t xml:space="preserve">Department: AAE </w:t>
      </w:r>
    </w:p>
    <w:p w14:paraId="67FCED68" w14:textId="77777777" w:rsidR="00B232E9" w:rsidRPr="00B232E9" w:rsidRDefault="00B232E9" w:rsidP="00B232E9">
      <w:pPr>
        <w:keepNext/>
        <w:keepLines/>
        <w:spacing w:before="120" w:line="240" w:lineRule="auto"/>
        <w:outlineLvl w:val="1"/>
        <w:rPr>
          <w:rFonts w:eastAsiaTheme="majorEastAsia" w:cstheme="majorBidi"/>
          <w:b/>
          <w:bCs/>
          <w:sz w:val="26"/>
          <w:szCs w:val="26"/>
        </w:rPr>
      </w:pPr>
    </w:p>
    <w:p w14:paraId="6D2C8EE9" w14:textId="77777777" w:rsidR="00B232E9" w:rsidRPr="00B232E9" w:rsidRDefault="00B232E9" w:rsidP="00B232E9">
      <w:pPr>
        <w:keepNext/>
        <w:keepLines/>
        <w:spacing w:before="120" w:line="240" w:lineRule="auto"/>
        <w:outlineLvl w:val="1"/>
        <w:rPr>
          <w:rFonts w:eastAsiaTheme="majorEastAsia" w:cstheme="majorBidi"/>
          <w:b/>
          <w:bCs/>
          <w:sz w:val="26"/>
          <w:szCs w:val="26"/>
        </w:rPr>
      </w:pPr>
      <w:r w:rsidRPr="00B232E9">
        <w:rPr>
          <w:rFonts w:eastAsiaTheme="majorEastAsia" w:cstheme="majorBidi"/>
          <w:b/>
          <w:bCs/>
          <w:sz w:val="26"/>
          <w:szCs w:val="26"/>
        </w:rPr>
        <w:t xml:space="preserve">Proposal 1: Create Closed Section for Jet Wind Tunnel </w:t>
      </w:r>
    </w:p>
    <w:p w14:paraId="61738292" w14:textId="77777777" w:rsidR="00B232E9" w:rsidRPr="00B232E9" w:rsidRDefault="00B232E9" w:rsidP="00B232E9">
      <w:pPr>
        <w:spacing w:line="240" w:lineRule="auto"/>
        <w:rPr>
          <w:rFonts w:cs="Arial"/>
        </w:rPr>
      </w:pPr>
      <w:r w:rsidRPr="00B232E9">
        <w:rPr>
          <w:rFonts w:cs="Arial"/>
        </w:rPr>
        <w:t>The open jet wind tunnel in AAE is used extensively for student laboratories and final year projects for both the Aeronautical and Automotive Engineering courses.  The tunnel is also used by students from other engineering departments for project work. By modern standards the tunnel produces excessive noise and students have to wear ear protection when using the tunnel. This makes communication almost impossible whilst the wind tunnel is running, and significantly reduces the effectiveness of laboratory sessions. In addition, the wind tunnel is sited in a laboratory shared with Materials Engineering, and to avoid the noise interfering with their teaching, the times at which the wind tunnel can be run is restricted.</w:t>
      </w:r>
    </w:p>
    <w:p w14:paraId="2764F3AE" w14:textId="77777777" w:rsidR="00B232E9" w:rsidRPr="00B232E9" w:rsidRDefault="00B232E9" w:rsidP="00B232E9">
      <w:pPr>
        <w:spacing w:line="240" w:lineRule="auto"/>
        <w:rPr>
          <w:rFonts w:cs="Arial"/>
        </w:rPr>
      </w:pPr>
      <w:r w:rsidRPr="00B232E9">
        <w:rPr>
          <w:rFonts w:cs="Arial"/>
        </w:rPr>
        <w:t xml:space="preserve">A project supported by CETL in 2009 showed that modifying the wind tunnel to a closed working section will significantly reduce the noise. A second CETL supported project in 2010 produced a fully </w:t>
      </w:r>
      <w:proofErr w:type="spellStart"/>
      <w:r w:rsidRPr="00B232E9">
        <w:rPr>
          <w:rFonts w:cs="Arial"/>
        </w:rPr>
        <w:t>costed</w:t>
      </w:r>
      <w:proofErr w:type="spellEnd"/>
      <w:r w:rsidRPr="00B232E9">
        <w:rPr>
          <w:rFonts w:cs="Arial"/>
        </w:rPr>
        <w:t xml:space="preserve"> design for the closed working section. The intention is to produce and install the closed working section through a combination of AAE technician effort and manufacture by local companies. The end result will be a wind tunnel that can be used effectively for teaching with minimal impact on other teaching activities going on close by.</w:t>
      </w:r>
    </w:p>
    <w:p w14:paraId="66E52F7A" w14:textId="77777777" w:rsidR="00B232E9" w:rsidRPr="00B232E9" w:rsidRDefault="00B232E9" w:rsidP="00B232E9">
      <w:pPr>
        <w:spacing w:line="240" w:lineRule="auto"/>
        <w:rPr>
          <w:rFonts w:cs="Arial"/>
        </w:rPr>
      </w:pPr>
      <w:r w:rsidRPr="00B232E9">
        <w:rPr>
          <w:rFonts w:cs="Arial"/>
        </w:rPr>
        <w:t xml:space="preserve">AAE will cover the cost of technician time, but support is requested to cover the purchase of materials and the costs of outside manufacture. </w:t>
      </w:r>
    </w:p>
    <w:p w14:paraId="015B504A" w14:textId="77777777" w:rsidR="00B232E9" w:rsidRPr="00B232E9" w:rsidRDefault="00B232E9" w:rsidP="00B232E9">
      <w:pPr>
        <w:spacing w:line="240" w:lineRule="auto"/>
      </w:pPr>
      <w:r w:rsidRPr="00B232E9">
        <w:t xml:space="preserve">This bid is for </w:t>
      </w:r>
      <w:r w:rsidRPr="00B232E9">
        <w:rPr>
          <w:rFonts w:cs="Arial"/>
        </w:rPr>
        <w:t xml:space="preserve">the cost of materials and outside manufacture </w:t>
      </w:r>
      <w:r w:rsidRPr="00B232E9">
        <w:rPr>
          <w:b/>
          <w:u w:val="single"/>
        </w:rPr>
        <w:t>£3,500</w:t>
      </w:r>
      <w:r w:rsidRPr="00B232E9">
        <w:t xml:space="preserve"> </w:t>
      </w:r>
      <w:proofErr w:type="spellStart"/>
      <w:proofErr w:type="gramStart"/>
      <w:r w:rsidRPr="00B232E9">
        <w:t>inc</w:t>
      </w:r>
      <w:proofErr w:type="spellEnd"/>
      <w:proofErr w:type="gramEnd"/>
      <w:r w:rsidRPr="00B232E9">
        <w:t xml:space="preserve"> VAT</w:t>
      </w:r>
    </w:p>
    <w:p w14:paraId="2723C8C1" w14:textId="77777777" w:rsidR="00B232E9" w:rsidRPr="00B232E9" w:rsidRDefault="00B232E9" w:rsidP="00B232E9">
      <w:pPr>
        <w:spacing w:line="240" w:lineRule="auto"/>
      </w:pPr>
      <w:r w:rsidRPr="00B232E9">
        <w:rPr>
          <w:rFonts w:cs="Arial"/>
          <w:color w:val="000000"/>
        </w:rPr>
        <w:t xml:space="preserve">Prepared by </w:t>
      </w:r>
      <w:r w:rsidRPr="00B232E9">
        <w:rPr>
          <w:rFonts w:cs="Arial"/>
        </w:rPr>
        <w:t>Peter Render</w:t>
      </w:r>
      <w:r w:rsidRPr="00B232E9">
        <w:rPr>
          <w:rFonts w:cs="Arial"/>
          <w:color w:val="000000"/>
        </w:rPr>
        <w:t>, October 2011.</w:t>
      </w:r>
    </w:p>
    <w:p w14:paraId="22D94B7D" w14:textId="77777777" w:rsidR="00B232E9" w:rsidRPr="00B232E9" w:rsidRDefault="00B232E9" w:rsidP="00B232E9">
      <w:pPr>
        <w:spacing w:line="240" w:lineRule="auto"/>
      </w:pPr>
    </w:p>
    <w:p w14:paraId="0531C24F" w14:textId="77777777" w:rsidR="00B232E9" w:rsidRPr="00B232E9" w:rsidRDefault="00B232E9" w:rsidP="00B232E9">
      <w:pPr>
        <w:keepNext/>
        <w:keepLines/>
        <w:spacing w:before="120" w:line="240" w:lineRule="auto"/>
        <w:outlineLvl w:val="1"/>
        <w:rPr>
          <w:rFonts w:eastAsiaTheme="majorEastAsia" w:cstheme="majorBidi"/>
          <w:b/>
          <w:bCs/>
          <w:color w:val="000000"/>
          <w:sz w:val="26"/>
          <w:szCs w:val="20"/>
        </w:rPr>
      </w:pPr>
      <w:r w:rsidRPr="00B232E9">
        <w:rPr>
          <w:rFonts w:eastAsiaTheme="majorEastAsia" w:cstheme="majorBidi"/>
          <w:b/>
          <w:bCs/>
          <w:sz w:val="26"/>
          <w:szCs w:val="26"/>
        </w:rPr>
        <w:t xml:space="preserve">Proposal 2: </w:t>
      </w:r>
      <w:r w:rsidRPr="00B232E9">
        <w:rPr>
          <w:rFonts w:eastAsiaTheme="majorEastAsia" w:cstheme="majorBidi"/>
          <w:b/>
          <w:bCs/>
          <w:color w:val="000000"/>
          <w:sz w:val="26"/>
          <w:szCs w:val="20"/>
        </w:rPr>
        <w:t>Structural Vibration and Acoustics Laboratory.</w:t>
      </w:r>
    </w:p>
    <w:p w14:paraId="60F7FBE5" w14:textId="77777777" w:rsidR="00B232E9" w:rsidRPr="00B232E9" w:rsidRDefault="00B232E9" w:rsidP="00B232E9">
      <w:pPr>
        <w:spacing w:line="240" w:lineRule="auto"/>
      </w:pPr>
      <w:r w:rsidRPr="00B232E9">
        <w:t>The noise and vibration laboratory comprises the reverberation chamber and the anechoic chamber as two separate rooms, designed to produce full sound reflection from the walls and zero reflection, respectively. The reverberation chamber cannot be used for this purpose unless all equipment is removed; therefore, it is now used as general laboratory space.</w:t>
      </w:r>
    </w:p>
    <w:p w14:paraId="24876250" w14:textId="77777777" w:rsidR="00B232E9" w:rsidRPr="00B232E9" w:rsidRDefault="00B232E9" w:rsidP="00B232E9">
      <w:pPr>
        <w:spacing w:line="240" w:lineRule="auto"/>
      </w:pPr>
      <w:r w:rsidRPr="00B232E9">
        <w:t>The reverberation chamber is used to demonstrate experimental vibration measurement principles to undergraduates as part of laboratory sessions and for general experimental work-space relating to final year projects. The anechoic chamber is used for sound measurements by undergraduate students. The Laboratory is also an excellent promotional tool during open days.</w:t>
      </w:r>
    </w:p>
    <w:p w14:paraId="78D3583F" w14:textId="77777777" w:rsidR="00B232E9" w:rsidRPr="00B232E9" w:rsidRDefault="00B232E9" w:rsidP="00B232E9">
      <w:pPr>
        <w:spacing w:line="240" w:lineRule="auto"/>
      </w:pPr>
      <w:r w:rsidRPr="00B232E9">
        <w:t>The laboratory has become out-dated and needs refurbishment to enhance the experience of current students and to best demonstrate our equipment to potential students.</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4110"/>
        <w:gridCol w:w="1134"/>
        <w:gridCol w:w="1134"/>
      </w:tblGrid>
      <w:tr w:rsidR="00B232E9" w:rsidRPr="00B232E9" w14:paraId="5BE772D8" w14:textId="77777777" w:rsidTr="00760F1B">
        <w:tc>
          <w:tcPr>
            <w:tcW w:w="3828" w:type="dxa"/>
          </w:tcPr>
          <w:p w14:paraId="5EED6A23" w14:textId="77777777" w:rsidR="00B232E9" w:rsidRPr="00B232E9" w:rsidRDefault="00B232E9" w:rsidP="00B232E9">
            <w:pPr>
              <w:spacing w:after="0" w:line="240" w:lineRule="auto"/>
              <w:rPr>
                <w:rFonts w:cs="Arial"/>
                <w:b/>
                <w:i/>
                <w:sz w:val="20"/>
                <w:szCs w:val="20"/>
              </w:rPr>
            </w:pPr>
            <w:r w:rsidRPr="00B232E9">
              <w:rPr>
                <w:rFonts w:cs="Arial"/>
                <w:b/>
                <w:i/>
                <w:sz w:val="20"/>
                <w:szCs w:val="20"/>
              </w:rPr>
              <w:t>Problem with laboratory</w:t>
            </w:r>
          </w:p>
        </w:tc>
        <w:tc>
          <w:tcPr>
            <w:tcW w:w="4110" w:type="dxa"/>
          </w:tcPr>
          <w:p w14:paraId="550DA74A" w14:textId="77777777" w:rsidR="00B232E9" w:rsidRPr="00B232E9" w:rsidRDefault="00B232E9" w:rsidP="00B232E9">
            <w:pPr>
              <w:spacing w:after="0" w:line="240" w:lineRule="auto"/>
              <w:rPr>
                <w:rFonts w:cs="Arial"/>
                <w:b/>
                <w:i/>
                <w:sz w:val="20"/>
                <w:szCs w:val="20"/>
              </w:rPr>
            </w:pPr>
            <w:r w:rsidRPr="00B232E9">
              <w:rPr>
                <w:rFonts w:cs="Arial"/>
                <w:b/>
                <w:i/>
                <w:sz w:val="20"/>
                <w:szCs w:val="20"/>
              </w:rPr>
              <w:t>Action proposed</w:t>
            </w:r>
          </w:p>
        </w:tc>
        <w:tc>
          <w:tcPr>
            <w:tcW w:w="1134" w:type="dxa"/>
          </w:tcPr>
          <w:p w14:paraId="07D7B547" w14:textId="77777777" w:rsidR="00B232E9" w:rsidRPr="00B232E9" w:rsidRDefault="00B232E9" w:rsidP="00B232E9">
            <w:pPr>
              <w:spacing w:after="0" w:line="240" w:lineRule="auto"/>
              <w:rPr>
                <w:rFonts w:cs="Arial"/>
                <w:b/>
                <w:i/>
                <w:sz w:val="20"/>
                <w:szCs w:val="20"/>
              </w:rPr>
            </w:pPr>
            <w:r w:rsidRPr="00B232E9">
              <w:rPr>
                <w:rFonts w:cs="Arial"/>
                <w:b/>
                <w:i/>
                <w:sz w:val="20"/>
                <w:szCs w:val="20"/>
              </w:rPr>
              <w:t>Cost</w:t>
            </w:r>
          </w:p>
        </w:tc>
        <w:tc>
          <w:tcPr>
            <w:tcW w:w="1134" w:type="dxa"/>
          </w:tcPr>
          <w:p w14:paraId="79520DC7" w14:textId="77777777" w:rsidR="00B232E9" w:rsidRPr="00B232E9" w:rsidRDefault="00B232E9" w:rsidP="00B232E9">
            <w:pPr>
              <w:spacing w:after="0" w:line="240" w:lineRule="auto"/>
              <w:rPr>
                <w:rFonts w:cs="Arial"/>
                <w:b/>
                <w:i/>
                <w:sz w:val="20"/>
                <w:szCs w:val="20"/>
              </w:rPr>
            </w:pPr>
            <w:r w:rsidRPr="00B232E9">
              <w:rPr>
                <w:rFonts w:cs="Arial"/>
                <w:b/>
                <w:i/>
                <w:sz w:val="20"/>
                <w:szCs w:val="20"/>
              </w:rPr>
              <w:t>VAT @20%</w:t>
            </w:r>
          </w:p>
        </w:tc>
      </w:tr>
      <w:tr w:rsidR="00B232E9" w:rsidRPr="00B232E9" w14:paraId="0E51101A" w14:textId="77777777" w:rsidTr="00760F1B">
        <w:tc>
          <w:tcPr>
            <w:tcW w:w="3828" w:type="dxa"/>
          </w:tcPr>
          <w:p w14:paraId="592DA381" w14:textId="77777777" w:rsidR="00B232E9" w:rsidRPr="00B232E9" w:rsidRDefault="00B232E9" w:rsidP="00B232E9">
            <w:pPr>
              <w:spacing w:after="0" w:line="240" w:lineRule="auto"/>
              <w:rPr>
                <w:rFonts w:cs="Arial"/>
                <w:sz w:val="20"/>
                <w:szCs w:val="20"/>
              </w:rPr>
            </w:pPr>
            <w:r w:rsidRPr="00B232E9">
              <w:rPr>
                <w:rFonts w:cs="Arial"/>
                <w:sz w:val="20"/>
                <w:szCs w:val="20"/>
              </w:rPr>
              <w:t>Chairs are old, dirty and uncomfortable for students.</w:t>
            </w:r>
          </w:p>
        </w:tc>
        <w:tc>
          <w:tcPr>
            <w:tcW w:w="4110" w:type="dxa"/>
          </w:tcPr>
          <w:p w14:paraId="46E6804D" w14:textId="77777777" w:rsidR="00B232E9" w:rsidRPr="00B232E9" w:rsidRDefault="00B232E9" w:rsidP="00B232E9">
            <w:pPr>
              <w:spacing w:after="0" w:line="240" w:lineRule="auto"/>
              <w:rPr>
                <w:rFonts w:cs="Arial"/>
                <w:sz w:val="20"/>
                <w:szCs w:val="20"/>
              </w:rPr>
            </w:pPr>
            <w:r w:rsidRPr="00B232E9">
              <w:rPr>
                <w:rFonts w:cs="Arial"/>
                <w:sz w:val="20"/>
                <w:szCs w:val="20"/>
              </w:rPr>
              <w:t>New simple office desk chair (x4). £128.00</w:t>
            </w:r>
          </w:p>
        </w:tc>
        <w:tc>
          <w:tcPr>
            <w:tcW w:w="1134" w:type="dxa"/>
          </w:tcPr>
          <w:p w14:paraId="13D4EE28" w14:textId="77777777" w:rsidR="00B232E9" w:rsidRPr="00B232E9" w:rsidRDefault="00B232E9" w:rsidP="00B232E9">
            <w:pPr>
              <w:spacing w:after="0" w:line="240" w:lineRule="auto"/>
              <w:rPr>
                <w:rFonts w:cs="Arial"/>
                <w:sz w:val="20"/>
                <w:szCs w:val="20"/>
              </w:rPr>
            </w:pPr>
            <w:r w:rsidRPr="00B232E9">
              <w:rPr>
                <w:rFonts w:cs="Arial"/>
                <w:sz w:val="20"/>
                <w:szCs w:val="20"/>
              </w:rPr>
              <w:t>£512.00</w:t>
            </w:r>
          </w:p>
        </w:tc>
        <w:tc>
          <w:tcPr>
            <w:tcW w:w="1134" w:type="dxa"/>
          </w:tcPr>
          <w:p w14:paraId="6AC12263" w14:textId="77777777" w:rsidR="00B232E9" w:rsidRPr="00B232E9" w:rsidRDefault="00B232E9" w:rsidP="00B232E9">
            <w:pPr>
              <w:spacing w:after="0" w:line="240" w:lineRule="auto"/>
              <w:rPr>
                <w:rFonts w:cs="Arial"/>
                <w:sz w:val="20"/>
                <w:szCs w:val="20"/>
              </w:rPr>
            </w:pPr>
            <w:r w:rsidRPr="00B232E9">
              <w:rPr>
                <w:rFonts w:cs="Arial"/>
                <w:sz w:val="20"/>
                <w:szCs w:val="20"/>
              </w:rPr>
              <w:t>£102.40</w:t>
            </w:r>
          </w:p>
        </w:tc>
      </w:tr>
      <w:tr w:rsidR="00B232E9" w:rsidRPr="00B232E9" w14:paraId="0C896A57" w14:textId="77777777" w:rsidTr="00760F1B">
        <w:tc>
          <w:tcPr>
            <w:tcW w:w="3828" w:type="dxa"/>
          </w:tcPr>
          <w:p w14:paraId="56E36AA5" w14:textId="77777777" w:rsidR="00B232E9" w:rsidRPr="00B232E9" w:rsidRDefault="00B232E9" w:rsidP="00B232E9">
            <w:pPr>
              <w:spacing w:after="0" w:line="240" w:lineRule="auto"/>
              <w:rPr>
                <w:rFonts w:cs="Arial"/>
                <w:sz w:val="20"/>
                <w:szCs w:val="20"/>
              </w:rPr>
            </w:pPr>
            <w:r w:rsidRPr="00B232E9">
              <w:rPr>
                <w:rFonts w:cs="Arial"/>
                <w:sz w:val="20"/>
                <w:szCs w:val="20"/>
              </w:rPr>
              <w:t>Two wooden workbenches are old, visually unattractive and dirty.</w:t>
            </w:r>
          </w:p>
        </w:tc>
        <w:tc>
          <w:tcPr>
            <w:tcW w:w="4110" w:type="dxa"/>
          </w:tcPr>
          <w:p w14:paraId="6D7F146E" w14:textId="77777777" w:rsidR="00B232E9" w:rsidRPr="00B232E9" w:rsidRDefault="00B232E9" w:rsidP="00B232E9">
            <w:pPr>
              <w:spacing w:after="0" w:line="240" w:lineRule="auto"/>
              <w:rPr>
                <w:rFonts w:cs="Arial"/>
                <w:sz w:val="20"/>
                <w:szCs w:val="20"/>
              </w:rPr>
            </w:pPr>
            <w:r w:rsidRPr="00B232E9">
              <w:rPr>
                <w:rFonts w:cs="Arial"/>
                <w:sz w:val="20"/>
                <w:szCs w:val="20"/>
              </w:rPr>
              <w:t>Replace with modern benches, sturdy with metal frame and laboratory work-surface.</w:t>
            </w:r>
          </w:p>
          <w:p w14:paraId="3F3FADA8" w14:textId="77777777" w:rsidR="00B232E9" w:rsidRPr="00B232E9" w:rsidRDefault="00B232E9" w:rsidP="00B232E9">
            <w:pPr>
              <w:spacing w:after="0" w:line="240" w:lineRule="auto"/>
              <w:rPr>
                <w:rFonts w:cs="Arial"/>
                <w:sz w:val="20"/>
                <w:szCs w:val="20"/>
              </w:rPr>
            </w:pPr>
            <w:r w:rsidRPr="00B232E9">
              <w:rPr>
                <w:rFonts w:cs="Arial"/>
                <w:sz w:val="20"/>
                <w:szCs w:val="20"/>
              </w:rPr>
              <w:t>£600.00</w:t>
            </w:r>
          </w:p>
        </w:tc>
        <w:tc>
          <w:tcPr>
            <w:tcW w:w="1134" w:type="dxa"/>
          </w:tcPr>
          <w:p w14:paraId="08F5DCE0" w14:textId="77777777" w:rsidR="00B232E9" w:rsidRPr="00B232E9" w:rsidRDefault="00B232E9" w:rsidP="00B232E9">
            <w:pPr>
              <w:spacing w:after="0" w:line="240" w:lineRule="auto"/>
              <w:rPr>
                <w:rFonts w:cs="Arial"/>
                <w:sz w:val="20"/>
                <w:szCs w:val="20"/>
              </w:rPr>
            </w:pPr>
            <w:r w:rsidRPr="00B232E9">
              <w:rPr>
                <w:rFonts w:cs="Arial"/>
                <w:sz w:val="20"/>
                <w:szCs w:val="20"/>
              </w:rPr>
              <w:t>£1200.00</w:t>
            </w:r>
          </w:p>
        </w:tc>
        <w:tc>
          <w:tcPr>
            <w:tcW w:w="1134" w:type="dxa"/>
          </w:tcPr>
          <w:p w14:paraId="5B2744DB" w14:textId="77777777" w:rsidR="00B232E9" w:rsidRPr="00B232E9" w:rsidRDefault="00B232E9" w:rsidP="00B232E9">
            <w:pPr>
              <w:spacing w:after="0" w:line="240" w:lineRule="auto"/>
              <w:rPr>
                <w:rFonts w:cs="Arial"/>
                <w:sz w:val="20"/>
                <w:szCs w:val="20"/>
              </w:rPr>
            </w:pPr>
            <w:r w:rsidRPr="00B232E9">
              <w:rPr>
                <w:rFonts w:cs="Arial"/>
                <w:sz w:val="20"/>
                <w:szCs w:val="20"/>
              </w:rPr>
              <w:t>£240.00</w:t>
            </w:r>
          </w:p>
        </w:tc>
      </w:tr>
      <w:tr w:rsidR="00B232E9" w:rsidRPr="00B232E9" w14:paraId="623E56C6" w14:textId="77777777" w:rsidTr="00760F1B">
        <w:tc>
          <w:tcPr>
            <w:tcW w:w="3828" w:type="dxa"/>
          </w:tcPr>
          <w:p w14:paraId="0EC14AD9" w14:textId="77777777" w:rsidR="00B232E9" w:rsidRPr="00B232E9" w:rsidRDefault="00B232E9" w:rsidP="00B232E9">
            <w:pPr>
              <w:spacing w:after="0" w:line="240" w:lineRule="auto"/>
              <w:rPr>
                <w:rFonts w:cs="Arial"/>
                <w:sz w:val="20"/>
                <w:szCs w:val="20"/>
              </w:rPr>
            </w:pPr>
            <w:r w:rsidRPr="00B232E9">
              <w:rPr>
                <w:rFonts w:cs="Arial"/>
                <w:sz w:val="20"/>
                <w:szCs w:val="20"/>
              </w:rPr>
              <w:t>Walls are bare.</w:t>
            </w:r>
          </w:p>
        </w:tc>
        <w:tc>
          <w:tcPr>
            <w:tcW w:w="4110" w:type="dxa"/>
          </w:tcPr>
          <w:p w14:paraId="28612600" w14:textId="77777777" w:rsidR="00B232E9" w:rsidRPr="00B232E9" w:rsidRDefault="00B232E9" w:rsidP="00B232E9">
            <w:pPr>
              <w:spacing w:after="0" w:line="240" w:lineRule="auto"/>
              <w:rPr>
                <w:rFonts w:cs="Arial"/>
                <w:sz w:val="20"/>
                <w:szCs w:val="20"/>
              </w:rPr>
            </w:pPr>
            <w:r w:rsidRPr="00B232E9">
              <w:rPr>
                <w:rFonts w:cs="Arial"/>
                <w:sz w:val="20"/>
                <w:szCs w:val="20"/>
              </w:rPr>
              <w:t>New A1 size poster boards for showcasing student research. £300.00</w:t>
            </w:r>
          </w:p>
        </w:tc>
        <w:tc>
          <w:tcPr>
            <w:tcW w:w="1134" w:type="dxa"/>
          </w:tcPr>
          <w:p w14:paraId="31FB8633" w14:textId="77777777" w:rsidR="00B232E9" w:rsidRPr="00B232E9" w:rsidRDefault="00B232E9" w:rsidP="00B232E9">
            <w:pPr>
              <w:spacing w:after="0" w:line="240" w:lineRule="auto"/>
              <w:rPr>
                <w:rFonts w:cs="Arial"/>
                <w:sz w:val="20"/>
                <w:szCs w:val="20"/>
              </w:rPr>
            </w:pPr>
            <w:r w:rsidRPr="00B232E9">
              <w:rPr>
                <w:rFonts w:cs="Arial"/>
                <w:sz w:val="20"/>
                <w:szCs w:val="20"/>
              </w:rPr>
              <w:t>£900.00</w:t>
            </w:r>
          </w:p>
        </w:tc>
        <w:tc>
          <w:tcPr>
            <w:tcW w:w="1134" w:type="dxa"/>
          </w:tcPr>
          <w:p w14:paraId="19580ED9" w14:textId="77777777" w:rsidR="00B232E9" w:rsidRPr="00B232E9" w:rsidRDefault="00B232E9" w:rsidP="00B232E9">
            <w:pPr>
              <w:spacing w:after="0" w:line="240" w:lineRule="auto"/>
              <w:rPr>
                <w:rFonts w:cs="Arial"/>
                <w:sz w:val="20"/>
                <w:szCs w:val="20"/>
              </w:rPr>
            </w:pPr>
            <w:r w:rsidRPr="00B232E9">
              <w:rPr>
                <w:rFonts w:cs="Arial"/>
                <w:sz w:val="20"/>
                <w:szCs w:val="20"/>
              </w:rPr>
              <w:t>£180.00</w:t>
            </w:r>
          </w:p>
        </w:tc>
      </w:tr>
      <w:tr w:rsidR="00B232E9" w:rsidRPr="00B232E9" w14:paraId="50620092" w14:textId="77777777" w:rsidTr="00760F1B">
        <w:tc>
          <w:tcPr>
            <w:tcW w:w="3828" w:type="dxa"/>
          </w:tcPr>
          <w:p w14:paraId="0C93CFC3" w14:textId="77777777" w:rsidR="00B232E9" w:rsidRPr="00B232E9" w:rsidRDefault="00B232E9" w:rsidP="00B232E9">
            <w:pPr>
              <w:spacing w:after="0" w:line="240" w:lineRule="auto"/>
              <w:rPr>
                <w:rFonts w:cs="Arial"/>
                <w:sz w:val="20"/>
                <w:szCs w:val="20"/>
              </w:rPr>
            </w:pPr>
            <w:r w:rsidRPr="00B232E9">
              <w:rPr>
                <w:rFonts w:cs="Arial"/>
                <w:sz w:val="20"/>
                <w:szCs w:val="20"/>
              </w:rPr>
              <w:t>Lack of undergraduate project shelf during term time.</w:t>
            </w:r>
          </w:p>
        </w:tc>
        <w:tc>
          <w:tcPr>
            <w:tcW w:w="4110" w:type="dxa"/>
          </w:tcPr>
          <w:p w14:paraId="1D96198C" w14:textId="77777777" w:rsidR="00B232E9" w:rsidRPr="00B232E9" w:rsidRDefault="00B232E9" w:rsidP="00B232E9">
            <w:pPr>
              <w:spacing w:after="0" w:line="240" w:lineRule="auto"/>
              <w:rPr>
                <w:rFonts w:cs="Arial"/>
                <w:sz w:val="20"/>
                <w:szCs w:val="20"/>
              </w:rPr>
            </w:pPr>
            <w:r w:rsidRPr="00B232E9">
              <w:rPr>
                <w:rFonts w:cs="Arial"/>
                <w:sz w:val="20"/>
                <w:szCs w:val="20"/>
              </w:rPr>
              <w:t>New shelf unit.</w:t>
            </w:r>
          </w:p>
        </w:tc>
        <w:tc>
          <w:tcPr>
            <w:tcW w:w="1134" w:type="dxa"/>
          </w:tcPr>
          <w:p w14:paraId="225EE20F" w14:textId="77777777" w:rsidR="00B232E9" w:rsidRPr="00B232E9" w:rsidRDefault="00B232E9" w:rsidP="00B232E9">
            <w:pPr>
              <w:spacing w:after="0" w:line="240" w:lineRule="auto"/>
              <w:rPr>
                <w:rFonts w:cs="Arial"/>
                <w:sz w:val="20"/>
                <w:szCs w:val="20"/>
              </w:rPr>
            </w:pPr>
            <w:r w:rsidRPr="00B232E9">
              <w:rPr>
                <w:rFonts w:cs="Arial"/>
                <w:sz w:val="20"/>
                <w:szCs w:val="20"/>
              </w:rPr>
              <w:t>£128.00</w:t>
            </w:r>
          </w:p>
        </w:tc>
        <w:tc>
          <w:tcPr>
            <w:tcW w:w="1134" w:type="dxa"/>
          </w:tcPr>
          <w:p w14:paraId="2D1316E4" w14:textId="77777777" w:rsidR="00B232E9" w:rsidRPr="00B232E9" w:rsidRDefault="00B232E9" w:rsidP="00B232E9">
            <w:pPr>
              <w:spacing w:after="0" w:line="240" w:lineRule="auto"/>
              <w:rPr>
                <w:rFonts w:cs="Arial"/>
                <w:sz w:val="20"/>
                <w:szCs w:val="20"/>
              </w:rPr>
            </w:pPr>
            <w:r w:rsidRPr="00B232E9">
              <w:rPr>
                <w:rFonts w:cs="Arial"/>
                <w:sz w:val="20"/>
                <w:szCs w:val="20"/>
              </w:rPr>
              <w:t>£25.60</w:t>
            </w:r>
          </w:p>
        </w:tc>
      </w:tr>
      <w:tr w:rsidR="00B232E9" w:rsidRPr="00B232E9" w14:paraId="1218AFF0" w14:textId="77777777" w:rsidTr="00760F1B">
        <w:tc>
          <w:tcPr>
            <w:tcW w:w="3828" w:type="dxa"/>
          </w:tcPr>
          <w:p w14:paraId="5ABCAF6A" w14:textId="77777777" w:rsidR="00B232E9" w:rsidRPr="00B232E9" w:rsidRDefault="00B232E9" w:rsidP="00B232E9">
            <w:pPr>
              <w:spacing w:after="0" w:line="240" w:lineRule="auto"/>
              <w:rPr>
                <w:rFonts w:cs="Arial"/>
                <w:sz w:val="20"/>
                <w:szCs w:val="20"/>
              </w:rPr>
            </w:pPr>
            <w:r w:rsidRPr="00B232E9">
              <w:rPr>
                <w:rFonts w:cs="Arial"/>
                <w:sz w:val="20"/>
                <w:szCs w:val="20"/>
              </w:rPr>
              <w:t>No proper computer chair for the computer running the analyser.</w:t>
            </w:r>
          </w:p>
        </w:tc>
        <w:tc>
          <w:tcPr>
            <w:tcW w:w="4110" w:type="dxa"/>
          </w:tcPr>
          <w:p w14:paraId="13A24F33" w14:textId="77777777" w:rsidR="00B232E9" w:rsidRPr="00B232E9" w:rsidRDefault="00B232E9" w:rsidP="00B232E9">
            <w:pPr>
              <w:spacing w:after="0" w:line="240" w:lineRule="auto"/>
              <w:rPr>
                <w:rFonts w:cs="Arial"/>
                <w:sz w:val="20"/>
                <w:szCs w:val="20"/>
              </w:rPr>
            </w:pPr>
            <w:r w:rsidRPr="00B232E9">
              <w:rPr>
                <w:rFonts w:cs="Arial"/>
                <w:sz w:val="20"/>
                <w:szCs w:val="20"/>
              </w:rPr>
              <w:t>New office chair.</w:t>
            </w:r>
          </w:p>
        </w:tc>
        <w:tc>
          <w:tcPr>
            <w:tcW w:w="1134" w:type="dxa"/>
          </w:tcPr>
          <w:p w14:paraId="54C51B43" w14:textId="77777777" w:rsidR="00B232E9" w:rsidRPr="00B232E9" w:rsidRDefault="00B232E9" w:rsidP="00B232E9">
            <w:pPr>
              <w:spacing w:after="0" w:line="240" w:lineRule="auto"/>
              <w:rPr>
                <w:rFonts w:cs="Arial"/>
                <w:sz w:val="20"/>
                <w:szCs w:val="20"/>
              </w:rPr>
            </w:pPr>
            <w:r w:rsidRPr="00B232E9">
              <w:rPr>
                <w:rFonts w:cs="Arial"/>
                <w:sz w:val="20"/>
                <w:szCs w:val="20"/>
              </w:rPr>
              <w:t>£150.00</w:t>
            </w:r>
          </w:p>
        </w:tc>
        <w:tc>
          <w:tcPr>
            <w:tcW w:w="1134" w:type="dxa"/>
          </w:tcPr>
          <w:p w14:paraId="28B3BAF9" w14:textId="77777777" w:rsidR="00B232E9" w:rsidRPr="00B232E9" w:rsidRDefault="00B232E9" w:rsidP="00B232E9">
            <w:pPr>
              <w:spacing w:after="0" w:line="240" w:lineRule="auto"/>
              <w:rPr>
                <w:rFonts w:cs="Arial"/>
                <w:sz w:val="20"/>
                <w:szCs w:val="20"/>
              </w:rPr>
            </w:pPr>
            <w:r w:rsidRPr="00B232E9">
              <w:rPr>
                <w:rFonts w:cs="Arial"/>
                <w:sz w:val="20"/>
                <w:szCs w:val="20"/>
              </w:rPr>
              <w:t>£30.00</w:t>
            </w:r>
          </w:p>
        </w:tc>
      </w:tr>
      <w:tr w:rsidR="00B232E9" w:rsidRPr="00B232E9" w14:paraId="6648F7CD" w14:textId="77777777" w:rsidTr="00760F1B">
        <w:trPr>
          <w:trHeight w:val="771"/>
        </w:trPr>
        <w:tc>
          <w:tcPr>
            <w:tcW w:w="3828" w:type="dxa"/>
          </w:tcPr>
          <w:p w14:paraId="5822369E" w14:textId="77777777" w:rsidR="00B232E9" w:rsidRPr="00B232E9" w:rsidRDefault="00B232E9" w:rsidP="00B232E9">
            <w:pPr>
              <w:spacing w:after="0" w:line="240" w:lineRule="auto"/>
              <w:rPr>
                <w:rFonts w:cs="Arial"/>
                <w:sz w:val="20"/>
                <w:szCs w:val="20"/>
              </w:rPr>
            </w:pPr>
            <w:r w:rsidRPr="00B232E9">
              <w:rPr>
                <w:rFonts w:cs="Arial"/>
                <w:sz w:val="20"/>
                <w:szCs w:val="20"/>
              </w:rPr>
              <w:lastRenderedPageBreak/>
              <w:t>No proper desk for the computer running the analyser.</w:t>
            </w:r>
          </w:p>
        </w:tc>
        <w:tc>
          <w:tcPr>
            <w:tcW w:w="4110" w:type="dxa"/>
          </w:tcPr>
          <w:p w14:paraId="33964096" w14:textId="77777777" w:rsidR="00B232E9" w:rsidRPr="00B232E9" w:rsidRDefault="00B232E9" w:rsidP="00B232E9">
            <w:pPr>
              <w:spacing w:after="0" w:line="240" w:lineRule="auto"/>
              <w:rPr>
                <w:rFonts w:cs="Arial"/>
                <w:sz w:val="20"/>
                <w:szCs w:val="20"/>
              </w:rPr>
            </w:pPr>
            <w:r w:rsidRPr="00B232E9">
              <w:rPr>
                <w:rFonts w:cs="Arial"/>
                <w:sz w:val="20"/>
                <w:szCs w:val="20"/>
              </w:rPr>
              <w:t>Sturdy computer desk.</w:t>
            </w:r>
          </w:p>
        </w:tc>
        <w:tc>
          <w:tcPr>
            <w:tcW w:w="1134" w:type="dxa"/>
          </w:tcPr>
          <w:p w14:paraId="263897A1" w14:textId="77777777" w:rsidR="00B232E9" w:rsidRPr="00B232E9" w:rsidRDefault="00B232E9" w:rsidP="00B232E9">
            <w:pPr>
              <w:spacing w:after="0" w:line="240" w:lineRule="auto"/>
              <w:rPr>
                <w:rFonts w:cs="Arial"/>
                <w:sz w:val="20"/>
                <w:szCs w:val="20"/>
              </w:rPr>
            </w:pPr>
            <w:r w:rsidRPr="00B232E9">
              <w:rPr>
                <w:rFonts w:cs="Arial"/>
                <w:sz w:val="20"/>
                <w:szCs w:val="20"/>
              </w:rPr>
              <w:t>£100.00</w:t>
            </w:r>
          </w:p>
        </w:tc>
        <w:tc>
          <w:tcPr>
            <w:tcW w:w="1134" w:type="dxa"/>
          </w:tcPr>
          <w:p w14:paraId="641DCCDC" w14:textId="77777777" w:rsidR="00B232E9" w:rsidRPr="00B232E9" w:rsidRDefault="00B232E9" w:rsidP="00B232E9">
            <w:pPr>
              <w:spacing w:after="0" w:line="240" w:lineRule="auto"/>
              <w:rPr>
                <w:rFonts w:cs="Arial"/>
                <w:sz w:val="20"/>
                <w:szCs w:val="20"/>
              </w:rPr>
            </w:pPr>
            <w:r w:rsidRPr="00B232E9">
              <w:rPr>
                <w:rFonts w:cs="Arial"/>
                <w:sz w:val="20"/>
                <w:szCs w:val="20"/>
              </w:rPr>
              <w:t>£20.00</w:t>
            </w:r>
          </w:p>
        </w:tc>
      </w:tr>
      <w:tr w:rsidR="00B232E9" w:rsidRPr="00B232E9" w14:paraId="208C4BFF" w14:textId="77777777" w:rsidTr="00760F1B">
        <w:trPr>
          <w:trHeight w:val="771"/>
        </w:trPr>
        <w:tc>
          <w:tcPr>
            <w:tcW w:w="3828" w:type="dxa"/>
          </w:tcPr>
          <w:p w14:paraId="1857522F" w14:textId="77777777" w:rsidR="00B232E9" w:rsidRPr="00B232E9" w:rsidRDefault="00B232E9" w:rsidP="00B232E9">
            <w:pPr>
              <w:spacing w:after="0" w:line="240" w:lineRule="auto"/>
              <w:rPr>
                <w:rFonts w:cs="Arial"/>
                <w:sz w:val="20"/>
                <w:szCs w:val="20"/>
              </w:rPr>
            </w:pPr>
            <w:r w:rsidRPr="00B232E9">
              <w:rPr>
                <w:rFonts w:cs="Arial"/>
                <w:sz w:val="20"/>
                <w:szCs w:val="20"/>
              </w:rPr>
              <w:t>Lack of ear protection for students during experiments.</w:t>
            </w:r>
          </w:p>
        </w:tc>
        <w:tc>
          <w:tcPr>
            <w:tcW w:w="4110" w:type="dxa"/>
          </w:tcPr>
          <w:p w14:paraId="68F89F53" w14:textId="77777777" w:rsidR="00B232E9" w:rsidRPr="00B232E9" w:rsidRDefault="00B232E9" w:rsidP="00B232E9">
            <w:pPr>
              <w:spacing w:after="0" w:line="240" w:lineRule="auto"/>
              <w:rPr>
                <w:rFonts w:cs="Arial"/>
                <w:sz w:val="20"/>
                <w:szCs w:val="20"/>
              </w:rPr>
            </w:pPr>
            <w:r w:rsidRPr="00B232E9">
              <w:rPr>
                <w:rFonts w:cs="Arial"/>
                <w:sz w:val="20"/>
                <w:szCs w:val="20"/>
              </w:rPr>
              <w:t>New ear protectors. Foam individual disposable units.</w:t>
            </w:r>
          </w:p>
        </w:tc>
        <w:tc>
          <w:tcPr>
            <w:tcW w:w="1134" w:type="dxa"/>
          </w:tcPr>
          <w:p w14:paraId="25053395" w14:textId="77777777" w:rsidR="00B232E9" w:rsidRPr="00B232E9" w:rsidRDefault="00B232E9" w:rsidP="00B232E9">
            <w:pPr>
              <w:spacing w:after="0" w:line="240" w:lineRule="auto"/>
              <w:rPr>
                <w:rFonts w:cs="Arial"/>
                <w:sz w:val="20"/>
                <w:szCs w:val="20"/>
              </w:rPr>
            </w:pPr>
            <w:r w:rsidRPr="00B232E9">
              <w:rPr>
                <w:rFonts w:cs="Arial"/>
                <w:sz w:val="20"/>
                <w:szCs w:val="20"/>
              </w:rPr>
              <w:t>£70.00</w:t>
            </w:r>
          </w:p>
        </w:tc>
        <w:tc>
          <w:tcPr>
            <w:tcW w:w="1134" w:type="dxa"/>
          </w:tcPr>
          <w:p w14:paraId="53989B57" w14:textId="77777777" w:rsidR="00B232E9" w:rsidRPr="00B232E9" w:rsidRDefault="00B232E9" w:rsidP="00B232E9">
            <w:pPr>
              <w:spacing w:after="0" w:line="240" w:lineRule="auto"/>
              <w:rPr>
                <w:rFonts w:cs="Arial"/>
                <w:sz w:val="20"/>
                <w:szCs w:val="20"/>
              </w:rPr>
            </w:pPr>
            <w:r w:rsidRPr="00B232E9">
              <w:rPr>
                <w:rFonts w:cs="Arial"/>
                <w:sz w:val="20"/>
                <w:szCs w:val="20"/>
              </w:rPr>
              <w:t>£14.00</w:t>
            </w:r>
          </w:p>
        </w:tc>
      </w:tr>
      <w:tr w:rsidR="00B232E9" w:rsidRPr="00B232E9" w14:paraId="425E8A0C" w14:textId="77777777" w:rsidTr="00760F1B">
        <w:trPr>
          <w:trHeight w:val="771"/>
        </w:trPr>
        <w:tc>
          <w:tcPr>
            <w:tcW w:w="3828" w:type="dxa"/>
          </w:tcPr>
          <w:p w14:paraId="414C44FC" w14:textId="77777777" w:rsidR="00B232E9" w:rsidRPr="00B232E9" w:rsidRDefault="00B232E9" w:rsidP="00B232E9">
            <w:pPr>
              <w:spacing w:after="0" w:line="240" w:lineRule="auto"/>
              <w:rPr>
                <w:rFonts w:cs="Arial"/>
                <w:sz w:val="20"/>
                <w:szCs w:val="20"/>
              </w:rPr>
            </w:pPr>
            <w:r w:rsidRPr="00B232E9">
              <w:rPr>
                <w:rFonts w:cs="Arial"/>
                <w:sz w:val="20"/>
                <w:szCs w:val="20"/>
              </w:rPr>
              <w:t xml:space="preserve">Internet not available unless long </w:t>
            </w:r>
            <w:proofErr w:type="spellStart"/>
            <w:r w:rsidRPr="00B232E9">
              <w:rPr>
                <w:rFonts w:cs="Arial"/>
                <w:sz w:val="20"/>
                <w:szCs w:val="20"/>
              </w:rPr>
              <w:t>ethernet</w:t>
            </w:r>
            <w:proofErr w:type="spellEnd"/>
            <w:r w:rsidRPr="00B232E9">
              <w:rPr>
                <w:rFonts w:cs="Arial"/>
                <w:sz w:val="20"/>
                <w:szCs w:val="20"/>
              </w:rPr>
              <w:t xml:space="preserve"> wires run across laboratory.</w:t>
            </w:r>
          </w:p>
        </w:tc>
        <w:tc>
          <w:tcPr>
            <w:tcW w:w="4110" w:type="dxa"/>
          </w:tcPr>
          <w:p w14:paraId="25FF5F1A" w14:textId="77777777" w:rsidR="00B232E9" w:rsidRPr="00B232E9" w:rsidRDefault="00B232E9" w:rsidP="00B232E9">
            <w:pPr>
              <w:spacing w:after="0" w:line="240" w:lineRule="auto"/>
              <w:rPr>
                <w:rFonts w:cs="Arial"/>
                <w:sz w:val="20"/>
                <w:szCs w:val="20"/>
              </w:rPr>
            </w:pPr>
            <w:r w:rsidRPr="00B232E9">
              <w:rPr>
                <w:rFonts w:cs="Arial"/>
                <w:sz w:val="20"/>
                <w:szCs w:val="20"/>
              </w:rPr>
              <w:t xml:space="preserve">Purchase of </w:t>
            </w:r>
            <w:proofErr w:type="spellStart"/>
            <w:r w:rsidRPr="00B232E9">
              <w:rPr>
                <w:rFonts w:cs="Arial"/>
                <w:sz w:val="20"/>
                <w:szCs w:val="20"/>
              </w:rPr>
              <w:t>wi-fi</w:t>
            </w:r>
            <w:proofErr w:type="spellEnd"/>
            <w:r w:rsidRPr="00B232E9">
              <w:rPr>
                <w:rFonts w:cs="Arial"/>
                <w:sz w:val="20"/>
                <w:szCs w:val="20"/>
              </w:rPr>
              <w:t xml:space="preserve"> router for the laboratory. Two USB dongles for desktop computers. </w:t>
            </w:r>
          </w:p>
          <w:p w14:paraId="50F01CF8" w14:textId="77777777" w:rsidR="00B232E9" w:rsidRPr="00B232E9" w:rsidRDefault="00B232E9" w:rsidP="00B232E9">
            <w:pPr>
              <w:spacing w:after="0" w:line="240" w:lineRule="auto"/>
              <w:rPr>
                <w:rFonts w:cs="Arial"/>
                <w:sz w:val="20"/>
                <w:szCs w:val="20"/>
              </w:rPr>
            </w:pPr>
            <w:r w:rsidRPr="00B232E9">
              <w:rPr>
                <w:rFonts w:cs="Arial"/>
                <w:sz w:val="20"/>
                <w:szCs w:val="20"/>
              </w:rPr>
              <w:t>£30.00</w:t>
            </w:r>
          </w:p>
        </w:tc>
        <w:tc>
          <w:tcPr>
            <w:tcW w:w="1134" w:type="dxa"/>
          </w:tcPr>
          <w:p w14:paraId="26943C99" w14:textId="77777777" w:rsidR="00B232E9" w:rsidRPr="00B232E9" w:rsidRDefault="00B232E9" w:rsidP="00B232E9">
            <w:pPr>
              <w:spacing w:after="0" w:line="240" w:lineRule="auto"/>
              <w:rPr>
                <w:rFonts w:cs="Arial"/>
                <w:sz w:val="20"/>
                <w:szCs w:val="20"/>
              </w:rPr>
            </w:pPr>
            <w:r w:rsidRPr="00B232E9">
              <w:rPr>
                <w:rFonts w:cs="Arial"/>
                <w:sz w:val="20"/>
                <w:szCs w:val="20"/>
              </w:rPr>
              <w:t>£60.00</w:t>
            </w:r>
          </w:p>
        </w:tc>
        <w:tc>
          <w:tcPr>
            <w:tcW w:w="1134" w:type="dxa"/>
          </w:tcPr>
          <w:p w14:paraId="1FE57FA4" w14:textId="77777777" w:rsidR="00B232E9" w:rsidRPr="00B232E9" w:rsidRDefault="00B232E9" w:rsidP="00B232E9">
            <w:pPr>
              <w:spacing w:after="0" w:line="240" w:lineRule="auto"/>
              <w:rPr>
                <w:rFonts w:cs="Arial"/>
                <w:sz w:val="20"/>
                <w:szCs w:val="20"/>
              </w:rPr>
            </w:pPr>
            <w:r w:rsidRPr="00B232E9">
              <w:rPr>
                <w:rFonts w:cs="Arial"/>
                <w:sz w:val="20"/>
                <w:szCs w:val="20"/>
              </w:rPr>
              <w:t>£12.00</w:t>
            </w:r>
          </w:p>
        </w:tc>
      </w:tr>
      <w:tr w:rsidR="00B232E9" w:rsidRPr="00B232E9" w14:paraId="0ABEE4F7" w14:textId="77777777" w:rsidTr="00760F1B">
        <w:tc>
          <w:tcPr>
            <w:tcW w:w="3828" w:type="dxa"/>
          </w:tcPr>
          <w:p w14:paraId="3FE2D589" w14:textId="77777777" w:rsidR="00B232E9" w:rsidRPr="00B232E9" w:rsidRDefault="00B232E9" w:rsidP="00B232E9">
            <w:pPr>
              <w:spacing w:after="0" w:line="240" w:lineRule="auto"/>
              <w:rPr>
                <w:rFonts w:cs="Arial"/>
                <w:b/>
                <w:sz w:val="20"/>
                <w:szCs w:val="20"/>
              </w:rPr>
            </w:pPr>
            <w:r w:rsidRPr="00B232E9">
              <w:rPr>
                <w:rFonts w:cs="Arial"/>
                <w:b/>
                <w:sz w:val="20"/>
                <w:szCs w:val="20"/>
              </w:rPr>
              <w:t>Sub-total</w:t>
            </w:r>
          </w:p>
        </w:tc>
        <w:tc>
          <w:tcPr>
            <w:tcW w:w="4110" w:type="dxa"/>
          </w:tcPr>
          <w:p w14:paraId="7C26C72D" w14:textId="77777777" w:rsidR="00B232E9" w:rsidRPr="00B232E9" w:rsidRDefault="00B232E9" w:rsidP="00B232E9">
            <w:pPr>
              <w:spacing w:after="0" w:line="240" w:lineRule="auto"/>
              <w:rPr>
                <w:rFonts w:cs="Arial"/>
                <w:b/>
                <w:sz w:val="20"/>
                <w:szCs w:val="20"/>
              </w:rPr>
            </w:pPr>
          </w:p>
        </w:tc>
        <w:tc>
          <w:tcPr>
            <w:tcW w:w="1134" w:type="dxa"/>
          </w:tcPr>
          <w:p w14:paraId="76B40474" w14:textId="77777777" w:rsidR="00B232E9" w:rsidRPr="00B232E9" w:rsidRDefault="00B232E9" w:rsidP="00B232E9">
            <w:pPr>
              <w:spacing w:after="0" w:line="240" w:lineRule="auto"/>
              <w:rPr>
                <w:rFonts w:cs="Arial"/>
                <w:b/>
                <w:sz w:val="20"/>
                <w:szCs w:val="20"/>
              </w:rPr>
            </w:pPr>
            <w:r w:rsidRPr="00B232E9">
              <w:rPr>
                <w:rFonts w:cs="Arial"/>
                <w:b/>
                <w:sz w:val="20"/>
                <w:szCs w:val="20"/>
              </w:rPr>
              <w:t>£3120.00</w:t>
            </w:r>
          </w:p>
        </w:tc>
        <w:tc>
          <w:tcPr>
            <w:tcW w:w="1134" w:type="dxa"/>
          </w:tcPr>
          <w:p w14:paraId="731BC0C3" w14:textId="77777777" w:rsidR="00B232E9" w:rsidRPr="00B232E9" w:rsidRDefault="00B232E9" w:rsidP="00B232E9">
            <w:pPr>
              <w:spacing w:after="0" w:line="240" w:lineRule="auto"/>
              <w:rPr>
                <w:rFonts w:cs="Arial"/>
                <w:b/>
                <w:sz w:val="20"/>
                <w:szCs w:val="20"/>
              </w:rPr>
            </w:pPr>
            <w:r w:rsidRPr="00B232E9">
              <w:rPr>
                <w:rFonts w:cs="Arial"/>
                <w:b/>
                <w:sz w:val="20"/>
                <w:szCs w:val="20"/>
              </w:rPr>
              <w:t>£624.00</w:t>
            </w:r>
          </w:p>
        </w:tc>
      </w:tr>
      <w:tr w:rsidR="00B232E9" w:rsidRPr="00B232E9" w14:paraId="7E3BE6FD" w14:textId="77777777" w:rsidTr="00760F1B">
        <w:tc>
          <w:tcPr>
            <w:tcW w:w="3828" w:type="dxa"/>
          </w:tcPr>
          <w:p w14:paraId="58628F67" w14:textId="77777777" w:rsidR="00B232E9" w:rsidRPr="00B232E9" w:rsidRDefault="00B232E9" w:rsidP="00B232E9">
            <w:pPr>
              <w:spacing w:after="0" w:line="240" w:lineRule="auto"/>
              <w:rPr>
                <w:rFonts w:cs="Arial"/>
                <w:b/>
                <w:sz w:val="20"/>
                <w:szCs w:val="20"/>
              </w:rPr>
            </w:pPr>
            <w:r w:rsidRPr="00B232E9">
              <w:rPr>
                <w:rFonts w:cs="Arial"/>
                <w:b/>
                <w:sz w:val="20"/>
                <w:szCs w:val="20"/>
              </w:rPr>
              <w:t>Total</w:t>
            </w:r>
          </w:p>
        </w:tc>
        <w:tc>
          <w:tcPr>
            <w:tcW w:w="4110" w:type="dxa"/>
          </w:tcPr>
          <w:p w14:paraId="58243AAF" w14:textId="77777777" w:rsidR="00B232E9" w:rsidRPr="00B232E9" w:rsidRDefault="00B232E9" w:rsidP="00B232E9">
            <w:pPr>
              <w:spacing w:after="0" w:line="240" w:lineRule="auto"/>
              <w:rPr>
                <w:rFonts w:cs="Arial"/>
                <w:b/>
                <w:sz w:val="20"/>
                <w:szCs w:val="20"/>
              </w:rPr>
            </w:pPr>
          </w:p>
        </w:tc>
        <w:tc>
          <w:tcPr>
            <w:tcW w:w="2268" w:type="dxa"/>
            <w:gridSpan w:val="2"/>
          </w:tcPr>
          <w:p w14:paraId="00EC245E" w14:textId="77777777" w:rsidR="00B232E9" w:rsidRPr="00B232E9" w:rsidRDefault="00B232E9" w:rsidP="00B232E9">
            <w:pPr>
              <w:spacing w:after="0" w:line="240" w:lineRule="auto"/>
              <w:rPr>
                <w:rFonts w:cs="Arial"/>
                <w:b/>
                <w:sz w:val="20"/>
                <w:szCs w:val="20"/>
              </w:rPr>
            </w:pPr>
            <w:r w:rsidRPr="00B232E9">
              <w:rPr>
                <w:rFonts w:cs="Arial"/>
                <w:b/>
                <w:sz w:val="20"/>
                <w:szCs w:val="20"/>
              </w:rPr>
              <w:t>£3,744.00</w:t>
            </w:r>
          </w:p>
        </w:tc>
      </w:tr>
    </w:tbl>
    <w:p w14:paraId="5B1964A2" w14:textId="77777777" w:rsidR="00B232E9" w:rsidRPr="00B232E9" w:rsidRDefault="00B232E9" w:rsidP="00B232E9">
      <w:pPr>
        <w:spacing w:after="0" w:line="240" w:lineRule="auto"/>
      </w:pPr>
    </w:p>
    <w:p w14:paraId="78366F71" w14:textId="77777777" w:rsidR="00B232E9" w:rsidRPr="00B232E9" w:rsidRDefault="00B232E9" w:rsidP="00B232E9">
      <w:pPr>
        <w:spacing w:line="240" w:lineRule="auto"/>
      </w:pPr>
      <w:r w:rsidRPr="00B232E9">
        <w:t xml:space="preserve">This bid is for equipment to enhance the </w:t>
      </w:r>
      <w:r w:rsidRPr="00B232E9">
        <w:rPr>
          <w:color w:val="000000"/>
          <w:szCs w:val="20"/>
        </w:rPr>
        <w:t>Structural Vibration and Acoustics Laboratory</w:t>
      </w:r>
      <w:r w:rsidRPr="00B232E9">
        <w:t xml:space="preserve">: </w:t>
      </w:r>
      <w:r w:rsidRPr="00B232E9">
        <w:rPr>
          <w:b/>
          <w:u w:val="single"/>
        </w:rPr>
        <w:t xml:space="preserve">£3,744 </w:t>
      </w:r>
      <w:proofErr w:type="spellStart"/>
      <w:proofErr w:type="gramStart"/>
      <w:r w:rsidRPr="00B232E9">
        <w:rPr>
          <w:b/>
          <w:u w:val="single"/>
        </w:rPr>
        <w:t>inc</w:t>
      </w:r>
      <w:proofErr w:type="spellEnd"/>
      <w:proofErr w:type="gramEnd"/>
      <w:r w:rsidRPr="00B232E9">
        <w:rPr>
          <w:b/>
          <w:u w:val="single"/>
        </w:rPr>
        <w:t xml:space="preserve"> VAT.</w:t>
      </w:r>
      <w:r w:rsidRPr="00B232E9">
        <w:rPr>
          <w:b/>
        </w:rPr>
        <w:t xml:space="preserve">  </w:t>
      </w:r>
      <w:r w:rsidRPr="00B232E9">
        <w:rPr>
          <w:rFonts w:cs="Arial"/>
          <w:color w:val="000000"/>
          <w:szCs w:val="20"/>
        </w:rPr>
        <w:t xml:space="preserve">Prepared by Dan </w:t>
      </w:r>
      <w:proofErr w:type="spellStart"/>
      <w:r w:rsidRPr="00B232E9">
        <w:rPr>
          <w:rFonts w:cs="Arial"/>
          <w:color w:val="000000"/>
          <w:szCs w:val="20"/>
        </w:rPr>
        <w:t>O’Boy</w:t>
      </w:r>
      <w:proofErr w:type="spellEnd"/>
      <w:r w:rsidRPr="00B232E9">
        <w:rPr>
          <w:rFonts w:cs="Arial"/>
          <w:color w:val="000000"/>
          <w:szCs w:val="20"/>
        </w:rPr>
        <w:t>, 11</w:t>
      </w:r>
      <w:r w:rsidRPr="00B232E9">
        <w:rPr>
          <w:rFonts w:cs="Arial"/>
          <w:color w:val="000000"/>
          <w:szCs w:val="20"/>
          <w:vertAlign w:val="superscript"/>
        </w:rPr>
        <w:t>th</w:t>
      </w:r>
      <w:r w:rsidRPr="00B232E9">
        <w:rPr>
          <w:rFonts w:cs="Arial"/>
          <w:color w:val="000000"/>
          <w:szCs w:val="20"/>
        </w:rPr>
        <w:t xml:space="preserve"> October 2011.</w:t>
      </w:r>
    </w:p>
    <w:p w14:paraId="5B5E4506" w14:textId="77777777" w:rsidR="00B232E9" w:rsidRPr="00B232E9" w:rsidRDefault="00B232E9" w:rsidP="00B232E9">
      <w:pPr>
        <w:spacing w:line="240" w:lineRule="auto"/>
      </w:pPr>
    </w:p>
    <w:p w14:paraId="4A8AE480" w14:textId="77777777" w:rsidR="00B232E9" w:rsidRPr="00B232E9" w:rsidRDefault="00B232E9" w:rsidP="00B232E9">
      <w:pPr>
        <w:keepNext/>
        <w:keepLines/>
        <w:spacing w:before="120"/>
        <w:outlineLvl w:val="1"/>
        <w:rPr>
          <w:rFonts w:eastAsiaTheme="majorEastAsia" w:cstheme="majorBidi"/>
          <w:b/>
          <w:bCs/>
          <w:sz w:val="26"/>
          <w:szCs w:val="26"/>
        </w:rPr>
      </w:pPr>
      <w:r w:rsidRPr="00B232E9">
        <w:rPr>
          <w:rFonts w:eastAsiaTheme="majorEastAsia" w:cstheme="majorBidi"/>
          <w:b/>
          <w:bCs/>
          <w:sz w:val="26"/>
          <w:szCs w:val="26"/>
        </w:rPr>
        <w:t xml:space="preserve">Department: Chemical Engineering </w:t>
      </w:r>
    </w:p>
    <w:p w14:paraId="4D6CDCDD" w14:textId="77777777" w:rsidR="00B232E9" w:rsidRPr="00B232E9" w:rsidRDefault="00B232E9" w:rsidP="00B232E9">
      <w:pPr>
        <w:keepNext/>
        <w:keepLines/>
        <w:spacing w:before="120"/>
        <w:outlineLvl w:val="1"/>
        <w:rPr>
          <w:rFonts w:eastAsiaTheme="majorEastAsia" w:cstheme="majorBidi"/>
          <w:b/>
          <w:bCs/>
          <w:sz w:val="26"/>
          <w:szCs w:val="26"/>
        </w:rPr>
      </w:pPr>
      <w:r w:rsidRPr="00B232E9">
        <w:rPr>
          <w:rFonts w:eastAsiaTheme="majorEastAsia" w:cstheme="majorBidi"/>
          <w:b/>
          <w:bCs/>
          <w:sz w:val="26"/>
          <w:szCs w:val="26"/>
        </w:rPr>
        <w:t>Proposal 1: Construction of an additional Control Experiment.</w:t>
      </w:r>
    </w:p>
    <w:p w14:paraId="6461E65F" w14:textId="77777777" w:rsidR="00B232E9" w:rsidRPr="00B232E9" w:rsidRDefault="00B232E9" w:rsidP="00B232E9">
      <w:pPr>
        <w:spacing w:line="240" w:lineRule="auto"/>
      </w:pPr>
      <w:r w:rsidRPr="00B232E9">
        <w:t>As part of its continual commitment to teaching excellence, the department of Chemical Engineering runs first and second year undergraduate teaching laboratories throughout the academic year.</w:t>
      </w:r>
    </w:p>
    <w:p w14:paraId="1ACFAD6B" w14:textId="77777777" w:rsidR="00B232E9" w:rsidRPr="00B232E9" w:rsidRDefault="00B232E9" w:rsidP="00B232E9">
      <w:pPr>
        <w:spacing w:line="240" w:lineRule="auto"/>
      </w:pPr>
      <w:r w:rsidRPr="00B232E9">
        <w:t>Part B (second year) experiments are particularly varied, covering topics as diverse as Particle Technology, Food Technology, Mass Transfer and Control.</w:t>
      </w:r>
    </w:p>
    <w:p w14:paraId="2C3CB2B8" w14:textId="77777777" w:rsidR="00B232E9" w:rsidRPr="00B232E9" w:rsidRDefault="00B232E9" w:rsidP="00B232E9">
      <w:pPr>
        <w:spacing w:line="240" w:lineRule="auto"/>
      </w:pPr>
      <w:r w:rsidRPr="00B232E9">
        <w:t>Students typically work in pairs to encourage active engagement, collaborative learning and collective responsibility. With a large intake of students in both 2010 and 2011 and a limited number of experimental devices, some experiments have to be run with three or four students each instead of two. Without doubt, this decreases the learning for individual students. It is particularly a problem in second year ‘Control’.</w:t>
      </w:r>
    </w:p>
    <w:p w14:paraId="2FA1164F" w14:textId="77777777" w:rsidR="00B232E9" w:rsidRPr="00B232E9" w:rsidRDefault="00B232E9" w:rsidP="00B232E9">
      <w:pPr>
        <w:spacing w:line="240" w:lineRule="auto"/>
      </w:pPr>
      <w:r w:rsidRPr="00B232E9">
        <w:t>The experiment ‘rigs’ are designed to be larger than the traditional School experiment but not quite on an industrial scale. The cost of buying such experiments ‘off the shelf’ can be prohibitive. The last ‘Control’ experiment was commissioned and built in house as part of the department’s contribution to the University’s Centenary celebrations in 2010. Not only was the rig a triumph with the public but has proved to be an exciting addition to the collection of older experiments.</w:t>
      </w:r>
    </w:p>
    <w:p w14:paraId="51E1A9E4" w14:textId="77777777" w:rsidR="00B232E9" w:rsidRPr="00B232E9" w:rsidRDefault="00B232E9" w:rsidP="00B232E9">
      <w:pPr>
        <w:spacing w:line="240" w:lineRule="auto"/>
      </w:pPr>
      <w:r w:rsidRPr="00B232E9">
        <w:t>Having recently built this experiment, we know how to overcome the technical ‘teething’ problems encountered and can also say with confidence that the equipment can be delivered for a budget of £4,000.</w:t>
      </w:r>
    </w:p>
    <w:p w14:paraId="593F7DD2" w14:textId="77777777" w:rsidR="00B232E9" w:rsidRPr="00B232E9" w:rsidRDefault="00B232E9" w:rsidP="00B232E9">
      <w:pPr>
        <w:spacing w:line="240" w:lineRule="auto"/>
      </w:pPr>
      <w:r w:rsidRPr="00B232E9">
        <w:t xml:space="preserve">This bid is for equipment to build a new </w:t>
      </w:r>
      <w:r w:rsidRPr="00B232E9">
        <w:rPr>
          <w:bCs/>
        </w:rPr>
        <w:t xml:space="preserve">Control Experiment Rig: </w:t>
      </w:r>
      <w:r w:rsidRPr="00B232E9">
        <w:rPr>
          <w:b/>
          <w:bCs/>
          <w:u w:val="single"/>
        </w:rPr>
        <w:t xml:space="preserve">£4,000 </w:t>
      </w:r>
      <w:proofErr w:type="spellStart"/>
      <w:proofErr w:type="gramStart"/>
      <w:r w:rsidRPr="00B232E9">
        <w:rPr>
          <w:b/>
          <w:bCs/>
          <w:u w:val="single"/>
        </w:rPr>
        <w:t>inc</w:t>
      </w:r>
      <w:proofErr w:type="spellEnd"/>
      <w:proofErr w:type="gramEnd"/>
      <w:r w:rsidRPr="00B232E9">
        <w:rPr>
          <w:b/>
          <w:bCs/>
          <w:u w:val="single"/>
        </w:rPr>
        <w:t xml:space="preserve"> VAT</w:t>
      </w:r>
    </w:p>
    <w:p w14:paraId="73CAD400" w14:textId="77777777" w:rsidR="00B232E9" w:rsidRPr="00B232E9" w:rsidRDefault="00B232E9" w:rsidP="00B232E9">
      <w:pPr>
        <w:spacing w:line="240" w:lineRule="auto"/>
      </w:pPr>
      <w:r w:rsidRPr="00B232E9">
        <w:t xml:space="preserve">Prepared by Sean </w:t>
      </w:r>
      <w:proofErr w:type="spellStart"/>
      <w:r w:rsidRPr="00B232E9">
        <w:t>Creedon</w:t>
      </w:r>
      <w:proofErr w:type="spellEnd"/>
      <w:r w:rsidRPr="00B232E9">
        <w:t xml:space="preserve">, October 2011 </w:t>
      </w:r>
    </w:p>
    <w:p w14:paraId="473407B9" w14:textId="77777777" w:rsidR="00B232E9" w:rsidRPr="00B232E9" w:rsidRDefault="00B232E9" w:rsidP="00B232E9">
      <w:pPr>
        <w:spacing w:line="240" w:lineRule="auto"/>
      </w:pPr>
    </w:p>
    <w:p w14:paraId="32192AA3" w14:textId="77777777" w:rsidR="00B232E9" w:rsidRPr="00B232E9" w:rsidRDefault="00B232E9" w:rsidP="00B232E9">
      <w:pPr>
        <w:keepNext/>
        <w:keepLines/>
        <w:spacing w:before="120" w:line="240" w:lineRule="auto"/>
        <w:outlineLvl w:val="1"/>
        <w:rPr>
          <w:rFonts w:eastAsiaTheme="majorEastAsia" w:cstheme="majorBidi"/>
          <w:b/>
          <w:bCs/>
          <w:sz w:val="26"/>
          <w:szCs w:val="26"/>
        </w:rPr>
      </w:pPr>
      <w:r w:rsidRPr="00B232E9">
        <w:rPr>
          <w:rFonts w:eastAsiaTheme="majorEastAsia" w:cstheme="majorBidi"/>
          <w:b/>
          <w:bCs/>
          <w:sz w:val="26"/>
          <w:szCs w:val="26"/>
        </w:rPr>
        <w:t>Proposal 2: Laboratory Computers</w:t>
      </w:r>
    </w:p>
    <w:p w14:paraId="0A856E4F" w14:textId="77777777" w:rsidR="00B232E9" w:rsidRPr="00B232E9" w:rsidRDefault="00B232E9" w:rsidP="00B232E9">
      <w:pPr>
        <w:spacing w:line="240" w:lineRule="auto"/>
      </w:pPr>
      <w:r w:rsidRPr="00B232E9">
        <w:t xml:space="preserve">IT facilities within the department are </w:t>
      </w:r>
      <w:proofErr w:type="spellStart"/>
      <w:r w:rsidRPr="00B232E9">
        <w:t>outdated</w:t>
      </w:r>
      <w:proofErr w:type="spellEnd"/>
      <w:r w:rsidRPr="00B232E9">
        <w:t xml:space="preserve"> and are being upgraded over a period of time. Specifically, there is a need for 10 new computers for use within teaching laboratories to enhance the student taught experience and allow more effective processing of experimental data and results.</w:t>
      </w:r>
    </w:p>
    <w:p w14:paraId="3BE57DED" w14:textId="77777777" w:rsidR="00B232E9" w:rsidRPr="00B232E9" w:rsidRDefault="00B232E9" w:rsidP="00B232E9">
      <w:pPr>
        <w:spacing w:line="240" w:lineRule="auto"/>
        <w:rPr>
          <w:b/>
          <w:u w:val="single"/>
        </w:rPr>
      </w:pPr>
      <w:r w:rsidRPr="00B232E9">
        <w:t xml:space="preserve">This bid is for 10 computers (HP 8200MT) at £493+vat each = </w:t>
      </w:r>
      <w:r w:rsidRPr="00B232E9">
        <w:rPr>
          <w:b/>
          <w:u w:val="single"/>
        </w:rPr>
        <w:t xml:space="preserve">£5,916 </w:t>
      </w:r>
      <w:proofErr w:type="spellStart"/>
      <w:proofErr w:type="gramStart"/>
      <w:r w:rsidRPr="00B232E9">
        <w:rPr>
          <w:b/>
          <w:u w:val="single"/>
        </w:rPr>
        <w:t>inc</w:t>
      </w:r>
      <w:proofErr w:type="spellEnd"/>
      <w:proofErr w:type="gramEnd"/>
      <w:r w:rsidRPr="00B232E9">
        <w:rPr>
          <w:b/>
          <w:u w:val="single"/>
        </w:rPr>
        <w:t xml:space="preserve"> VAT</w:t>
      </w:r>
    </w:p>
    <w:p w14:paraId="6E1CD3E6" w14:textId="77777777" w:rsidR="00B232E9" w:rsidRDefault="00B232E9" w:rsidP="00B232E9">
      <w:pPr>
        <w:spacing w:line="240" w:lineRule="auto"/>
      </w:pPr>
      <w:r w:rsidRPr="00B232E9">
        <w:t>Prepared by Paul Izzard, October 2011</w:t>
      </w:r>
    </w:p>
    <w:p w14:paraId="62FA007C" w14:textId="77777777" w:rsidR="00B232E9" w:rsidRPr="00B232E9" w:rsidRDefault="00B232E9" w:rsidP="00B232E9">
      <w:pPr>
        <w:keepNext/>
        <w:keepLines/>
        <w:spacing w:before="120"/>
        <w:outlineLvl w:val="1"/>
        <w:rPr>
          <w:rFonts w:eastAsiaTheme="majorEastAsia" w:cstheme="majorBidi"/>
          <w:b/>
          <w:bCs/>
          <w:sz w:val="26"/>
          <w:szCs w:val="26"/>
        </w:rPr>
      </w:pPr>
      <w:r w:rsidRPr="00B232E9">
        <w:rPr>
          <w:rFonts w:eastAsiaTheme="majorEastAsia" w:cstheme="majorBidi"/>
          <w:b/>
          <w:bCs/>
          <w:sz w:val="26"/>
          <w:szCs w:val="26"/>
        </w:rPr>
        <w:lastRenderedPageBreak/>
        <w:t xml:space="preserve">Department: Materials </w:t>
      </w:r>
    </w:p>
    <w:p w14:paraId="2BF17E79" w14:textId="77777777" w:rsidR="00B232E9" w:rsidRPr="00B232E9" w:rsidRDefault="00B232E9" w:rsidP="00B232E9">
      <w:pPr>
        <w:spacing w:line="240" w:lineRule="auto"/>
      </w:pPr>
    </w:p>
    <w:p w14:paraId="6A8DB13C" w14:textId="77777777" w:rsidR="00B232E9" w:rsidRPr="00B232E9" w:rsidRDefault="00B232E9" w:rsidP="00B232E9">
      <w:pPr>
        <w:keepNext/>
        <w:keepLines/>
        <w:spacing w:before="120" w:line="240" w:lineRule="auto"/>
        <w:outlineLvl w:val="1"/>
        <w:rPr>
          <w:rFonts w:eastAsiaTheme="majorEastAsia" w:cstheme="majorBidi"/>
          <w:b/>
          <w:bCs/>
          <w:sz w:val="26"/>
          <w:szCs w:val="26"/>
        </w:rPr>
      </w:pPr>
      <w:r w:rsidRPr="00B232E9">
        <w:rPr>
          <w:rFonts w:eastAsiaTheme="majorEastAsia" w:cstheme="majorBidi"/>
          <w:b/>
          <w:bCs/>
          <w:sz w:val="26"/>
          <w:szCs w:val="26"/>
        </w:rPr>
        <w:t xml:space="preserve">Proposal 1: Stackable Chairs for the LMCC </w:t>
      </w:r>
    </w:p>
    <w:p w14:paraId="58D53D5C" w14:textId="77777777" w:rsidR="00B232E9" w:rsidRPr="00B232E9" w:rsidRDefault="00B232E9" w:rsidP="00B232E9">
      <w:pPr>
        <w:spacing w:after="0" w:line="240" w:lineRule="auto"/>
      </w:pPr>
      <w:r w:rsidRPr="00B232E9">
        <w:t>In the Loughborough Materials Characterisation Centre (LMCC), there is a need for 20 stackable chairs which could be deployed in the rooms during laboratory classes for undergraduate and postgraduate taught students. For example, a room with an electron microscope will typically only contain 2 chairs, for the operator and one other, yet these rooms are frequently used for small groups of say 4-5 people for a 2-3 hour lab class. There is not sufficient room to keep large quantities of furniture in these individual rooms, yet some compact, stackable chairs would greatly improve the experience of the students.</w:t>
      </w:r>
    </w:p>
    <w:p w14:paraId="079FE837" w14:textId="77777777" w:rsidR="00B232E9" w:rsidRPr="00B232E9" w:rsidRDefault="00B232E9" w:rsidP="00B232E9">
      <w:pPr>
        <w:spacing w:after="0" w:line="240" w:lineRule="auto"/>
      </w:pPr>
    </w:p>
    <w:p w14:paraId="1C9C27C7" w14:textId="77777777" w:rsidR="00B232E9" w:rsidRPr="00B232E9" w:rsidRDefault="00B232E9" w:rsidP="00B232E9">
      <w:pPr>
        <w:spacing w:after="0" w:line="240" w:lineRule="auto"/>
        <w:rPr>
          <w:b/>
        </w:rPr>
      </w:pPr>
      <w:r w:rsidRPr="00B232E9">
        <w:t xml:space="preserve">Bid for 20 stackable Chairs: </w:t>
      </w:r>
      <w:r w:rsidRPr="00B232E9">
        <w:rPr>
          <w:b/>
          <w:u w:val="single"/>
        </w:rPr>
        <w:t xml:space="preserve">£1,200 </w:t>
      </w:r>
      <w:proofErr w:type="spellStart"/>
      <w:proofErr w:type="gramStart"/>
      <w:r w:rsidRPr="00B232E9">
        <w:rPr>
          <w:b/>
          <w:u w:val="single"/>
        </w:rPr>
        <w:t>inc</w:t>
      </w:r>
      <w:proofErr w:type="spellEnd"/>
      <w:proofErr w:type="gramEnd"/>
      <w:r w:rsidRPr="00B232E9">
        <w:rPr>
          <w:b/>
          <w:u w:val="single"/>
        </w:rPr>
        <w:t xml:space="preserve"> VAT</w:t>
      </w:r>
    </w:p>
    <w:p w14:paraId="2DAEADB3" w14:textId="77777777" w:rsidR="00B232E9" w:rsidRPr="00B232E9" w:rsidRDefault="00B232E9" w:rsidP="00B232E9">
      <w:pPr>
        <w:spacing w:after="0" w:line="240" w:lineRule="auto"/>
      </w:pPr>
    </w:p>
    <w:p w14:paraId="214A6C8B" w14:textId="77777777" w:rsidR="00B232E9" w:rsidRPr="00B232E9" w:rsidRDefault="00B232E9" w:rsidP="00B232E9">
      <w:pPr>
        <w:spacing w:after="0" w:line="240" w:lineRule="auto"/>
        <w:rPr>
          <w:rFonts w:cs="Arial"/>
          <w:color w:val="000099"/>
          <w:sz w:val="20"/>
          <w:szCs w:val="20"/>
        </w:rPr>
      </w:pPr>
    </w:p>
    <w:p w14:paraId="3F32D308" w14:textId="77777777" w:rsidR="00B232E9" w:rsidRPr="00B232E9" w:rsidRDefault="00B232E9" w:rsidP="00B232E9">
      <w:pPr>
        <w:spacing w:after="0" w:line="240" w:lineRule="auto"/>
        <w:rPr>
          <w:rFonts w:cs="Arial"/>
          <w:color w:val="000099"/>
          <w:sz w:val="20"/>
          <w:szCs w:val="20"/>
        </w:rPr>
      </w:pPr>
    </w:p>
    <w:p w14:paraId="1BD6BF23" w14:textId="77777777" w:rsidR="00B232E9" w:rsidRPr="00B232E9" w:rsidRDefault="00B232E9" w:rsidP="00B232E9">
      <w:pPr>
        <w:keepNext/>
        <w:keepLines/>
        <w:spacing w:before="120" w:line="240" w:lineRule="auto"/>
        <w:outlineLvl w:val="1"/>
        <w:rPr>
          <w:rFonts w:eastAsiaTheme="majorEastAsia" w:cstheme="majorBidi"/>
          <w:b/>
          <w:bCs/>
          <w:sz w:val="26"/>
          <w:szCs w:val="26"/>
        </w:rPr>
      </w:pPr>
      <w:r w:rsidRPr="00B232E9">
        <w:rPr>
          <w:rFonts w:eastAsiaTheme="majorEastAsia" w:cstheme="majorBidi"/>
          <w:b/>
          <w:bCs/>
          <w:sz w:val="26"/>
          <w:szCs w:val="26"/>
        </w:rPr>
        <w:t>Proposal 2: Lockers for Student Equipment</w:t>
      </w:r>
    </w:p>
    <w:p w14:paraId="186F6467" w14:textId="77777777" w:rsidR="00B232E9" w:rsidRPr="00B232E9" w:rsidRDefault="00B232E9" w:rsidP="00B232E9">
      <w:pPr>
        <w:spacing w:line="240" w:lineRule="auto"/>
      </w:pPr>
      <w:r w:rsidRPr="00B232E9">
        <w:t xml:space="preserve">The Department Teaching Coordinator has suggested a bank of lockers to be provided in the basement processing area. This is frequently used for teaching and when students enter, they typically leave their bags in the vicinity of the entrance, posing a safety risk. </w:t>
      </w:r>
    </w:p>
    <w:p w14:paraId="046B9039" w14:textId="77777777" w:rsidR="00B232E9" w:rsidRPr="00B232E9" w:rsidRDefault="00B232E9" w:rsidP="00B232E9">
      <w:pPr>
        <w:spacing w:line="240" w:lineRule="auto"/>
      </w:pPr>
      <w:r w:rsidRPr="00B232E9">
        <w:t xml:space="preserve">Recently the department installed banks of lockers in the 3rd floor main undergraduate laboratory allowing students to leave their bags in a ‘swimming pool’ type locker (returnable £1 coin) at the entrance to the lab which has been extremely successful, improving both safety and security, and instilling good laboratory discipline into the students. </w:t>
      </w:r>
    </w:p>
    <w:p w14:paraId="2D889527" w14:textId="77777777" w:rsidR="00B232E9" w:rsidRPr="00B232E9" w:rsidRDefault="00B232E9" w:rsidP="00B232E9">
      <w:pPr>
        <w:spacing w:line="240" w:lineRule="auto"/>
        <w:rPr>
          <w:b/>
          <w:u w:val="single"/>
        </w:rPr>
      </w:pPr>
      <w:r w:rsidRPr="00B232E9">
        <w:t xml:space="preserve">This bid is to put similar lockers into the basement Process Lab. Estimated cost </w:t>
      </w:r>
      <w:r w:rsidRPr="00B232E9">
        <w:rPr>
          <w:b/>
          <w:u w:val="single"/>
        </w:rPr>
        <w:t xml:space="preserve">£1,500 </w:t>
      </w:r>
      <w:proofErr w:type="spellStart"/>
      <w:proofErr w:type="gramStart"/>
      <w:r w:rsidRPr="00B232E9">
        <w:rPr>
          <w:b/>
          <w:u w:val="single"/>
        </w:rPr>
        <w:t>inc</w:t>
      </w:r>
      <w:proofErr w:type="spellEnd"/>
      <w:proofErr w:type="gramEnd"/>
      <w:r w:rsidRPr="00B232E9">
        <w:rPr>
          <w:b/>
          <w:u w:val="single"/>
        </w:rPr>
        <w:t xml:space="preserve"> VAT. </w:t>
      </w:r>
    </w:p>
    <w:p w14:paraId="6BCEC6B7" w14:textId="1EABF94D" w:rsidR="00B232E9" w:rsidRDefault="00CA30FE" w:rsidP="00B232E9">
      <w:pPr>
        <w:spacing w:line="240" w:lineRule="auto"/>
        <w:rPr>
          <w:rFonts w:cs="Arial"/>
          <w:color w:val="000000"/>
        </w:rPr>
      </w:pPr>
      <w:r>
        <w:rPr>
          <w:rFonts w:cs="Arial"/>
          <w:color w:val="000000"/>
        </w:rPr>
        <w:t>…….</w:t>
      </w:r>
    </w:p>
    <w:p w14:paraId="76AA5A9B" w14:textId="77777777" w:rsidR="00136BA2" w:rsidRPr="00CA30FE" w:rsidRDefault="00136BA2" w:rsidP="00B232E9">
      <w:pPr>
        <w:spacing w:line="240" w:lineRule="auto"/>
        <w:rPr>
          <w:rFonts w:cs="Arial"/>
          <w:b/>
          <w:bCs/>
          <w:color w:val="000000"/>
          <w:sz w:val="28"/>
          <w:szCs w:val="28"/>
        </w:rPr>
      </w:pPr>
      <w:r w:rsidRPr="00CA30FE">
        <w:rPr>
          <w:rFonts w:cs="Arial"/>
          <w:b/>
          <w:bCs/>
          <w:color w:val="000000"/>
          <w:sz w:val="28"/>
          <w:szCs w:val="28"/>
        </w:rPr>
        <w:t>Facilities Management</w:t>
      </w:r>
    </w:p>
    <w:p w14:paraId="0062DD88" w14:textId="77777777" w:rsidR="00136BA2" w:rsidRPr="00136BA2" w:rsidRDefault="00136BA2" w:rsidP="00136BA2">
      <w:pPr>
        <w:spacing w:after="0" w:line="240" w:lineRule="auto"/>
        <w:rPr>
          <w:rFonts w:eastAsia="Times New Roman" w:cs="Times New Roman"/>
          <w:b/>
          <w:sz w:val="24"/>
          <w:szCs w:val="24"/>
          <w:lang w:eastAsia="en-GB"/>
        </w:rPr>
      </w:pPr>
      <w:r w:rsidRPr="00136BA2">
        <w:rPr>
          <w:rFonts w:eastAsia="Times New Roman" w:cs="Times New Roman"/>
          <w:b/>
          <w:sz w:val="24"/>
          <w:szCs w:val="24"/>
          <w:lang w:eastAsia="en-GB"/>
        </w:rPr>
        <w:t>Context</w:t>
      </w:r>
    </w:p>
    <w:p w14:paraId="6BD94933" w14:textId="77777777" w:rsidR="00136BA2" w:rsidRPr="00136BA2" w:rsidRDefault="00136BA2" w:rsidP="00136BA2">
      <w:pPr>
        <w:spacing w:after="0" w:line="240" w:lineRule="auto"/>
        <w:rPr>
          <w:rFonts w:eastAsia="Times New Roman" w:cs="Arial"/>
          <w:lang w:eastAsia="en-GB"/>
        </w:rPr>
      </w:pPr>
      <w:r w:rsidRPr="00136BA2">
        <w:rPr>
          <w:rFonts w:eastAsia="Times New Roman" w:cs="Arial"/>
          <w:lang w:eastAsia="en-GB"/>
        </w:rPr>
        <w:t>There are 94 centrally bookable pool teaching rooms and IT labs and 30,352 hours of teaching allocated this semester.</w:t>
      </w:r>
      <w:r w:rsidRPr="00136BA2">
        <w:rPr>
          <w:rFonts w:eastAsia="Times New Roman" w:cs="Times New Roman"/>
          <w:lang w:eastAsia="en-GB"/>
        </w:rPr>
        <w:t xml:space="preserve"> The rooms are </w:t>
      </w:r>
      <w:r w:rsidRPr="00136BA2">
        <w:rPr>
          <w:rFonts w:eastAsia="Times New Roman" w:cs="Arial"/>
          <w:lang w:eastAsia="en-GB"/>
        </w:rPr>
        <w:t xml:space="preserve">managed with an annual maintenance budget of 100k which supports a basic AV system, but does not allow for significant improvements. In addition there are 2 FM managed student study spaces. </w:t>
      </w:r>
    </w:p>
    <w:p w14:paraId="09DA1C79" w14:textId="77777777" w:rsidR="00136BA2" w:rsidRPr="00136BA2" w:rsidRDefault="00136BA2" w:rsidP="00136BA2">
      <w:pPr>
        <w:spacing w:after="0" w:line="240" w:lineRule="auto"/>
        <w:rPr>
          <w:rFonts w:eastAsia="Times New Roman" w:cs="Arial"/>
          <w:lang w:eastAsia="en-GB"/>
        </w:rPr>
      </w:pPr>
    </w:p>
    <w:p w14:paraId="0F8301E3" w14:textId="77777777" w:rsidR="00136BA2" w:rsidRPr="00136BA2" w:rsidRDefault="00136BA2" w:rsidP="00136BA2">
      <w:pPr>
        <w:spacing w:after="0" w:line="240" w:lineRule="auto"/>
        <w:rPr>
          <w:rFonts w:eastAsia="Times New Roman" w:cs="Arial"/>
          <w:lang w:eastAsia="en-GB"/>
        </w:rPr>
      </w:pPr>
      <w:r w:rsidRPr="00136BA2">
        <w:rPr>
          <w:rFonts w:eastAsia="Times New Roman" w:cs="Arial"/>
          <w:lang w:eastAsia="en-GB"/>
        </w:rPr>
        <w:t>There has been a recent investment through the capital programme to create and/or refurbish teaching space in EHB, James France and Loughborough Design School, however there are areas which require additional funding. The primary objectives for the capital funding are to:</w:t>
      </w:r>
    </w:p>
    <w:p w14:paraId="2FEC1039" w14:textId="77777777" w:rsidR="00136BA2" w:rsidRPr="00136BA2" w:rsidRDefault="00136BA2" w:rsidP="00136BA2">
      <w:pPr>
        <w:spacing w:after="0" w:line="240" w:lineRule="auto"/>
        <w:rPr>
          <w:rFonts w:eastAsia="Times New Roman" w:cs="Arial"/>
          <w:lang w:eastAsia="en-GB"/>
        </w:rPr>
      </w:pPr>
    </w:p>
    <w:p w14:paraId="0E371B60" w14:textId="77777777" w:rsidR="00136BA2" w:rsidRPr="00136BA2" w:rsidRDefault="00136BA2" w:rsidP="00136BA2">
      <w:pPr>
        <w:numPr>
          <w:ilvl w:val="0"/>
          <w:numId w:val="4"/>
        </w:numPr>
        <w:spacing w:after="0" w:line="240" w:lineRule="auto"/>
        <w:contextualSpacing/>
        <w:rPr>
          <w:rFonts w:eastAsia="Times New Roman" w:cs="Times New Roman"/>
          <w:sz w:val="24"/>
          <w:szCs w:val="24"/>
          <w:lang w:eastAsia="en-GB"/>
        </w:rPr>
      </w:pPr>
      <w:r w:rsidRPr="00136BA2">
        <w:rPr>
          <w:rFonts w:eastAsia="Times New Roman" w:cs="Arial"/>
          <w:lang w:eastAsia="en-GB"/>
        </w:rPr>
        <w:t xml:space="preserve">Create a collaborative and socially interactive learning space associated with the proposed refurbishment of the teaching and learning facilities in </w:t>
      </w:r>
      <w:proofErr w:type="spellStart"/>
      <w:r w:rsidRPr="00136BA2">
        <w:rPr>
          <w:rFonts w:eastAsia="Times New Roman" w:cs="Arial"/>
          <w:lang w:eastAsia="en-GB"/>
        </w:rPr>
        <w:t>Brockington</w:t>
      </w:r>
      <w:proofErr w:type="spellEnd"/>
      <w:r w:rsidRPr="00136BA2">
        <w:rPr>
          <w:rFonts w:eastAsia="Times New Roman" w:cs="Arial"/>
          <w:lang w:eastAsia="en-GB"/>
        </w:rPr>
        <w:t xml:space="preserve">. </w:t>
      </w:r>
    </w:p>
    <w:p w14:paraId="7321DBFB" w14:textId="77777777" w:rsidR="00136BA2" w:rsidRPr="00136BA2" w:rsidRDefault="00136BA2" w:rsidP="00136BA2">
      <w:pPr>
        <w:numPr>
          <w:ilvl w:val="0"/>
          <w:numId w:val="4"/>
        </w:numPr>
        <w:spacing w:after="0" w:line="240" w:lineRule="auto"/>
        <w:contextualSpacing/>
        <w:rPr>
          <w:rFonts w:eastAsia="Times New Roman" w:cs="Arial"/>
          <w:lang w:eastAsia="en-GB"/>
        </w:rPr>
      </w:pPr>
      <w:r w:rsidRPr="00136BA2">
        <w:rPr>
          <w:rFonts w:eastAsia="Times New Roman" w:cs="Arial"/>
          <w:lang w:eastAsia="en-GB"/>
        </w:rPr>
        <w:t>Improve the AV infrastructure to a defined technology-rich AV standard.</w:t>
      </w:r>
    </w:p>
    <w:p w14:paraId="75012F88" w14:textId="77777777" w:rsidR="00136BA2" w:rsidRPr="00136BA2" w:rsidRDefault="00136BA2" w:rsidP="00136BA2">
      <w:pPr>
        <w:spacing w:after="0" w:line="240" w:lineRule="auto"/>
        <w:ind w:left="720"/>
        <w:contextualSpacing/>
        <w:rPr>
          <w:rFonts w:eastAsia="Times New Roman" w:cs="Times New Roman"/>
          <w:sz w:val="24"/>
          <w:szCs w:val="24"/>
          <w:lang w:eastAsia="en-GB"/>
        </w:rPr>
      </w:pPr>
    </w:p>
    <w:p w14:paraId="49895E48" w14:textId="77777777" w:rsidR="00136BA2" w:rsidRPr="00136BA2" w:rsidRDefault="00136BA2" w:rsidP="00136BA2">
      <w:pPr>
        <w:numPr>
          <w:ilvl w:val="1"/>
          <w:numId w:val="3"/>
        </w:numPr>
        <w:spacing w:after="0" w:line="240" w:lineRule="auto"/>
        <w:ind w:left="709" w:hanging="709"/>
        <w:contextualSpacing/>
        <w:rPr>
          <w:rFonts w:eastAsia="Times New Roman" w:cs="Arial"/>
          <w:b/>
          <w:lang w:eastAsia="en-GB"/>
        </w:rPr>
      </w:pPr>
      <w:r w:rsidRPr="00136BA2">
        <w:rPr>
          <w:rFonts w:eastAsia="Times New Roman" w:cs="Arial"/>
          <w:b/>
          <w:lang w:eastAsia="en-GB"/>
        </w:rPr>
        <w:t xml:space="preserve">Student Learning Area – </w:t>
      </w:r>
      <w:proofErr w:type="spellStart"/>
      <w:r w:rsidRPr="00136BA2">
        <w:rPr>
          <w:rFonts w:eastAsia="Times New Roman" w:cs="Arial"/>
          <w:b/>
          <w:lang w:eastAsia="en-GB"/>
        </w:rPr>
        <w:t>Brockington</w:t>
      </w:r>
      <w:proofErr w:type="spellEnd"/>
      <w:r w:rsidRPr="00136BA2">
        <w:rPr>
          <w:rFonts w:eastAsia="Times New Roman" w:cs="Arial"/>
          <w:b/>
          <w:lang w:eastAsia="en-GB"/>
        </w:rPr>
        <w:t xml:space="preserve"> Extension</w:t>
      </w:r>
    </w:p>
    <w:p w14:paraId="35F2BCF5" w14:textId="77777777" w:rsidR="00136BA2" w:rsidRPr="00136BA2" w:rsidRDefault="00136BA2" w:rsidP="00136BA2">
      <w:pPr>
        <w:spacing w:after="0" w:line="240" w:lineRule="auto"/>
        <w:rPr>
          <w:rFonts w:eastAsia="Times New Roman" w:cs="Times New Roman"/>
          <w:lang w:eastAsia="en-GB"/>
        </w:rPr>
      </w:pPr>
      <w:r w:rsidRPr="00136BA2">
        <w:rPr>
          <w:rFonts w:eastAsia="Times New Roman" w:cs="Times New Roman"/>
          <w:lang w:eastAsia="en-GB"/>
        </w:rPr>
        <w:t xml:space="preserve">Space Allocation-Sub Committee has approved in principle a proposal to create a teaching and learning centre in </w:t>
      </w:r>
      <w:proofErr w:type="spellStart"/>
      <w:r w:rsidRPr="00136BA2">
        <w:rPr>
          <w:rFonts w:eastAsia="Times New Roman" w:cs="Times New Roman"/>
          <w:lang w:eastAsia="en-GB"/>
        </w:rPr>
        <w:t>Brockington</w:t>
      </w:r>
      <w:proofErr w:type="spellEnd"/>
      <w:r w:rsidRPr="00136BA2">
        <w:rPr>
          <w:rFonts w:eastAsia="Times New Roman" w:cs="Times New Roman"/>
          <w:lang w:eastAsia="en-GB"/>
        </w:rPr>
        <w:t xml:space="preserve"> Extension and the Deputy Vice Chancellor has requested that some of the HEFCE funding be made available to support the project. A stage 1 paper is currently being produced. </w:t>
      </w:r>
    </w:p>
    <w:p w14:paraId="3C47E3D0" w14:textId="77777777" w:rsidR="00136BA2" w:rsidRPr="00136BA2" w:rsidRDefault="00136BA2" w:rsidP="00136BA2">
      <w:pPr>
        <w:spacing w:after="0" w:line="240" w:lineRule="auto"/>
        <w:rPr>
          <w:rFonts w:eastAsia="Times New Roman" w:cs="Times New Roman"/>
          <w:lang w:eastAsia="en-GB"/>
        </w:rPr>
      </w:pPr>
    </w:p>
    <w:p w14:paraId="2CFB701D" w14:textId="77777777" w:rsidR="00136BA2" w:rsidRPr="00136BA2" w:rsidRDefault="00136BA2" w:rsidP="00136BA2">
      <w:pPr>
        <w:spacing w:after="0" w:line="240" w:lineRule="auto"/>
        <w:rPr>
          <w:rFonts w:eastAsia="Times New Roman" w:cs="Times New Roman"/>
          <w:lang w:eastAsia="en-GB"/>
        </w:rPr>
      </w:pPr>
      <w:r w:rsidRPr="00136BA2">
        <w:rPr>
          <w:rFonts w:eastAsia="Times New Roman" w:cs="Times New Roman"/>
          <w:lang w:eastAsia="en-GB"/>
        </w:rPr>
        <w:lastRenderedPageBreak/>
        <w:t xml:space="preserve">The space will </w:t>
      </w:r>
      <w:r w:rsidRPr="00136BA2">
        <w:rPr>
          <w:rFonts w:eastAsia="Times New Roman" w:cs="Arial"/>
          <w:lang w:eastAsia="en-GB"/>
        </w:rPr>
        <w:t>focus teaching and learning activities in a centralised area and closely located to James France. It will address DDA access issues to the building, provide an opportunity upgrade existing facilities and improve the teaching and learning space to support the ‘student experience’.</w:t>
      </w:r>
    </w:p>
    <w:p w14:paraId="4508E24D" w14:textId="77777777" w:rsidR="00136BA2" w:rsidRPr="00136BA2" w:rsidRDefault="00136BA2" w:rsidP="00136BA2">
      <w:pPr>
        <w:spacing w:after="0" w:line="240" w:lineRule="auto"/>
        <w:rPr>
          <w:rFonts w:eastAsia="Times New Roman" w:cs="Arial"/>
          <w:lang w:eastAsia="en-GB"/>
        </w:rPr>
      </w:pPr>
    </w:p>
    <w:p w14:paraId="00DE6EAE" w14:textId="77777777" w:rsidR="00136BA2" w:rsidRPr="00136BA2" w:rsidRDefault="00136BA2" w:rsidP="00136BA2">
      <w:pPr>
        <w:spacing w:after="0" w:line="240" w:lineRule="auto"/>
        <w:ind w:left="567" w:hanging="567"/>
        <w:rPr>
          <w:rFonts w:eastAsia="Times New Roman" w:cs="Arial"/>
          <w:lang w:eastAsia="en-GB"/>
        </w:rPr>
      </w:pPr>
      <w:r w:rsidRPr="00136BA2">
        <w:rPr>
          <w:rFonts w:eastAsia="Times New Roman" w:cs="Arial"/>
          <w:lang w:eastAsia="en-GB"/>
        </w:rPr>
        <w:t>(i)</w:t>
      </w:r>
      <w:r w:rsidRPr="00136BA2">
        <w:rPr>
          <w:rFonts w:eastAsia="Times New Roman" w:cs="Arial"/>
          <w:lang w:eastAsia="en-GB"/>
        </w:rPr>
        <w:tab/>
        <w:t>The creation of the collaborative and socially interactive learning space will require structural changes to the building and foyer area.</w:t>
      </w:r>
    </w:p>
    <w:p w14:paraId="7048C05B" w14:textId="77777777" w:rsidR="00136BA2" w:rsidRPr="00136BA2" w:rsidRDefault="00136BA2" w:rsidP="00136BA2">
      <w:pPr>
        <w:spacing w:after="0" w:line="240" w:lineRule="auto"/>
        <w:rPr>
          <w:rFonts w:eastAsia="Times New Roman" w:cs="Arial"/>
          <w:lang w:eastAsia="en-GB"/>
        </w:rPr>
      </w:pPr>
    </w:p>
    <w:p w14:paraId="32085746" w14:textId="77777777" w:rsidR="00136BA2" w:rsidRPr="00136BA2" w:rsidRDefault="00136BA2" w:rsidP="00136BA2">
      <w:pPr>
        <w:spacing w:after="0" w:line="240" w:lineRule="auto"/>
        <w:ind w:firstLine="567"/>
        <w:rPr>
          <w:rFonts w:eastAsia="Times New Roman" w:cs="Arial"/>
          <w:lang w:eastAsia="en-GB"/>
        </w:rPr>
      </w:pPr>
      <w:r w:rsidRPr="00136BA2">
        <w:rPr>
          <w:rFonts w:eastAsia="Times New Roman" w:cs="Arial"/>
          <w:lang w:eastAsia="en-GB"/>
        </w:rPr>
        <w:t>Proposed timescales: Summer 2012, subject to Ops approval</w:t>
      </w:r>
    </w:p>
    <w:p w14:paraId="0508F352" w14:textId="77777777" w:rsidR="00136BA2" w:rsidRPr="00136BA2" w:rsidRDefault="00136BA2" w:rsidP="00136BA2">
      <w:pPr>
        <w:spacing w:after="0" w:line="240" w:lineRule="auto"/>
        <w:ind w:firstLine="567"/>
        <w:contextualSpacing/>
        <w:rPr>
          <w:rFonts w:eastAsia="Times New Roman" w:cs="Arial"/>
          <w:lang w:eastAsia="en-GB"/>
        </w:rPr>
      </w:pPr>
      <w:r w:rsidRPr="00136BA2">
        <w:rPr>
          <w:rFonts w:eastAsia="Times New Roman" w:cs="Arial"/>
          <w:lang w:eastAsia="en-GB"/>
        </w:rPr>
        <w:t xml:space="preserve">Total cost of </w:t>
      </w:r>
      <w:proofErr w:type="gramStart"/>
      <w:r w:rsidRPr="00136BA2">
        <w:rPr>
          <w:rFonts w:eastAsia="Times New Roman" w:cs="Arial"/>
          <w:lang w:eastAsia="en-GB"/>
        </w:rPr>
        <w:t>project :</w:t>
      </w:r>
      <w:proofErr w:type="gramEnd"/>
      <w:r w:rsidRPr="00136BA2">
        <w:rPr>
          <w:rFonts w:eastAsia="Times New Roman" w:cs="Arial"/>
          <w:lang w:eastAsia="en-GB"/>
        </w:rPr>
        <w:t xml:space="preserve"> Estimated £750,000</w:t>
      </w:r>
    </w:p>
    <w:p w14:paraId="436B50EE" w14:textId="77777777" w:rsidR="00136BA2" w:rsidRPr="00136BA2" w:rsidRDefault="00136BA2" w:rsidP="00136BA2">
      <w:pPr>
        <w:spacing w:after="0" w:line="240" w:lineRule="auto"/>
        <w:ind w:firstLine="567"/>
        <w:contextualSpacing/>
        <w:rPr>
          <w:rFonts w:eastAsia="Times New Roman" w:cs="Arial"/>
          <w:u w:val="single"/>
          <w:lang w:eastAsia="en-GB"/>
        </w:rPr>
      </w:pPr>
      <w:r w:rsidRPr="00136BA2">
        <w:rPr>
          <w:rFonts w:eastAsia="Times New Roman" w:cs="Arial"/>
          <w:u w:val="single"/>
          <w:lang w:eastAsia="en-GB"/>
        </w:rPr>
        <w:t xml:space="preserve">Funding contribution: </w:t>
      </w:r>
      <w:r w:rsidRPr="00136BA2">
        <w:rPr>
          <w:rFonts w:eastAsia="Times New Roman" w:cs="Arial"/>
          <w:color w:val="000000" w:themeColor="text1"/>
          <w:u w:val="single"/>
          <w:lang w:eastAsia="en-GB"/>
        </w:rPr>
        <w:t>£250,000</w:t>
      </w:r>
    </w:p>
    <w:p w14:paraId="070C8086" w14:textId="77777777" w:rsidR="00136BA2" w:rsidRPr="00136BA2" w:rsidRDefault="00136BA2" w:rsidP="00136BA2">
      <w:pPr>
        <w:spacing w:after="0" w:line="240" w:lineRule="auto"/>
        <w:ind w:firstLine="567"/>
        <w:contextualSpacing/>
        <w:jc w:val="both"/>
        <w:rPr>
          <w:rFonts w:eastAsia="Times New Roman" w:cs="Times New Roman"/>
          <w:lang w:eastAsia="en-GB"/>
        </w:rPr>
      </w:pPr>
    </w:p>
    <w:p w14:paraId="05AB41CA" w14:textId="77777777" w:rsidR="00136BA2" w:rsidRPr="00136BA2" w:rsidRDefault="00136BA2" w:rsidP="00136BA2">
      <w:pPr>
        <w:numPr>
          <w:ilvl w:val="0"/>
          <w:numId w:val="6"/>
        </w:numPr>
        <w:tabs>
          <w:tab w:val="left" w:pos="567"/>
        </w:tabs>
        <w:spacing w:after="0" w:line="240" w:lineRule="auto"/>
        <w:ind w:left="567" w:hanging="567"/>
        <w:contextualSpacing/>
        <w:jc w:val="both"/>
        <w:rPr>
          <w:rFonts w:eastAsia="Times New Roman" w:cs="Times New Roman"/>
          <w:lang w:eastAsia="en-GB"/>
        </w:rPr>
      </w:pPr>
      <w:r w:rsidRPr="00136BA2">
        <w:rPr>
          <w:rFonts w:eastAsia="Times New Roman" w:cs="Times New Roman"/>
          <w:lang w:eastAsia="en-GB"/>
        </w:rPr>
        <w:t>The collaborative and social learning space located in the foyer area will require 4 individual work zones with a 42” LED, desk, containment and 5 chairs. Cost per unit is £5325 with containment for network and power approximately £230 per unit.</w:t>
      </w:r>
    </w:p>
    <w:p w14:paraId="1607A333" w14:textId="77777777" w:rsidR="00136BA2" w:rsidRPr="00136BA2" w:rsidRDefault="00136BA2" w:rsidP="00136BA2">
      <w:pPr>
        <w:spacing w:after="0" w:line="240" w:lineRule="auto"/>
        <w:jc w:val="both"/>
        <w:rPr>
          <w:rFonts w:eastAsia="Times New Roman" w:cs="Times New Roman"/>
          <w:lang w:eastAsia="en-GB"/>
        </w:rPr>
      </w:pPr>
    </w:p>
    <w:p w14:paraId="3E0C9393" w14:textId="77777777" w:rsidR="00136BA2" w:rsidRPr="00136BA2" w:rsidRDefault="00136BA2" w:rsidP="00136BA2">
      <w:pPr>
        <w:spacing w:after="0" w:line="240" w:lineRule="auto"/>
        <w:contextualSpacing/>
        <w:jc w:val="both"/>
        <w:rPr>
          <w:rFonts w:eastAsia="Times New Roman" w:cs="Times New Roman"/>
          <w:lang w:eastAsia="en-GB"/>
        </w:rPr>
      </w:pPr>
    </w:p>
    <w:p w14:paraId="03864326" w14:textId="77777777" w:rsidR="00136BA2" w:rsidRPr="00136BA2" w:rsidRDefault="00136BA2" w:rsidP="00136BA2">
      <w:pPr>
        <w:spacing w:after="0" w:line="240" w:lineRule="auto"/>
        <w:contextualSpacing/>
        <w:jc w:val="both"/>
        <w:rPr>
          <w:rFonts w:eastAsia="Times New Roman" w:cs="Times New Roman"/>
          <w:lang w:eastAsia="en-GB"/>
        </w:rPr>
      </w:pPr>
    </w:p>
    <w:p w14:paraId="50CACCFD" w14:textId="77777777" w:rsidR="00136BA2" w:rsidRPr="00136BA2" w:rsidRDefault="00136BA2" w:rsidP="00136BA2">
      <w:pPr>
        <w:spacing w:after="0" w:line="240" w:lineRule="auto"/>
        <w:ind w:firstLine="709"/>
        <w:contextualSpacing/>
        <w:jc w:val="both"/>
        <w:rPr>
          <w:rFonts w:eastAsia="Times New Roman" w:cs="Times New Roman"/>
          <w:lang w:eastAsia="en-GB"/>
        </w:rPr>
      </w:pPr>
      <w:r w:rsidRPr="00136BA2">
        <w:rPr>
          <w:rFonts w:eastAsia="Times New Roman" w:cs="Times New Roman"/>
          <w:noProof/>
          <w:lang w:eastAsia="zh-CN"/>
        </w:rPr>
        <w:drawing>
          <wp:inline distT="0" distB="0" distL="0" distR="0" wp14:anchorId="7E7CFB41" wp14:editId="1BBFE3C0">
            <wp:extent cx="2096320" cy="2076450"/>
            <wp:effectExtent l="19050" t="0" r="0" b="0"/>
            <wp:docPr id="2" name="Picture 2" descr="C:\Documents and Settings\addp\Desktop\CP\WorkZo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dp\Desktop\CP\WorkZone2.jpg"/>
                    <pic:cNvPicPr>
                      <a:picLocks noChangeAspect="1" noChangeArrowheads="1"/>
                    </pic:cNvPicPr>
                  </pic:nvPicPr>
                  <pic:blipFill>
                    <a:blip r:embed="rId10" cstate="print"/>
                    <a:srcRect/>
                    <a:stretch>
                      <a:fillRect/>
                    </a:stretch>
                  </pic:blipFill>
                  <pic:spPr bwMode="auto">
                    <a:xfrm>
                      <a:off x="0" y="0"/>
                      <a:ext cx="2096320" cy="2076450"/>
                    </a:xfrm>
                    <a:prstGeom prst="rect">
                      <a:avLst/>
                    </a:prstGeom>
                    <a:noFill/>
                    <a:ln w="9525">
                      <a:noFill/>
                      <a:miter lim="800000"/>
                      <a:headEnd/>
                      <a:tailEnd/>
                    </a:ln>
                  </pic:spPr>
                </pic:pic>
              </a:graphicData>
            </a:graphic>
          </wp:inline>
        </w:drawing>
      </w:r>
      <w:r w:rsidRPr="00136BA2">
        <w:rPr>
          <w:rFonts w:eastAsia="Times New Roman" w:cs="Times New Roman"/>
          <w:lang w:eastAsia="en-GB"/>
        </w:rPr>
        <w:t xml:space="preserve">        </w:t>
      </w:r>
      <w:r w:rsidRPr="00136BA2">
        <w:rPr>
          <w:rFonts w:eastAsia="Times New Roman" w:cs="Times New Roman"/>
          <w:noProof/>
          <w:lang w:eastAsia="zh-CN"/>
        </w:rPr>
        <w:drawing>
          <wp:inline distT="0" distB="0" distL="0" distR="0" wp14:anchorId="2B910F66" wp14:editId="77087CF1">
            <wp:extent cx="1559185" cy="2076450"/>
            <wp:effectExtent l="19050" t="0" r="2915" b="0"/>
            <wp:docPr id="3" name="Picture 1" descr="C:\Documents and Settings\addp\Desktop\CP\WorkZ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dp\Desktop\CP\WorkZone1.jpg"/>
                    <pic:cNvPicPr>
                      <a:picLocks noChangeAspect="1" noChangeArrowheads="1"/>
                    </pic:cNvPicPr>
                  </pic:nvPicPr>
                  <pic:blipFill>
                    <a:blip r:embed="rId11" cstate="print"/>
                    <a:srcRect/>
                    <a:stretch>
                      <a:fillRect/>
                    </a:stretch>
                  </pic:blipFill>
                  <pic:spPr bwMode="auto">
                    <a:xfrm>
                      <a:off x="0" y="0"/>
                      <a:ext cx="1561932" cy="2080108"/>
                    </a:xfrm>
                    <a:prstGeom prst="rect">
                      <a:avLst/>
                    </a:prstGeom>
                    <a:noFill/>
                    <a:ln w="9525">
                      <a:noFill/>
                      <a:miter lim="800000"/>
                      <a:headEnd/>
                      <a:tailEnd/>
                    </a:ln>
                  </pic:spPr>
                </pic:pic>
              </a:graphicData>
            </a:graphic>
          </wp:inline>
        </w:drawing>
      </w:r>
    </w:p>
    <w:p w14:paraId="0F26EAFE" w14:textId="77777777" w:rsidR="00136BA2" w:rsidRPr="00136BA2" w:rsidRDefault="00136BA2" w:rsidP="00136BA2">
      <w:pPr>
        <w:spacing w:after="0" w:line="240" w:lineRule="auto"/>
        <w:ind w:firstLine="993"/>
        <w:rPr>
          <w:rFonts w:eastAsia="Times New Roman" w:cs="Arial"/>
          <w:lang w:eastAsia="en-GB"/>
        </w:rPr>
      </w:pPr>
    </w:p>
    <w:p w14:paraId="6311C705" w14:textId="77777777" w:rsidR="00136BA2" w:rsidRPr="00136BA2" w:rsidRDefault="00136BA2" w:rsidP="00136BA2">
      <w:pPr>
        <w:spacing w:after="0" w:line="240" w:lineRule="auto"/>
        <w:ind w:firstLine="709"/>
        <w:rPr>
          <w:rFonts w:eastAsia="Times New Roman" w:cs="Arial"/>
          <w:lang w:eastAsia="en-GB"/>
        </w:rPr>
      </w:pPr>
    </w:p>
    <w:p w14:paraId="3C0D0639" w14:textId="77777777" w:rsidR="00136BA2" w:rsidRPr="00136BA2" w:rsidRDefault="00136BA2" w:rsidP="00136BA2">
      <w:pPr>
        <w:spacing w:after="0" w:line="240" w:lineRule="auto"/>
        <w:ind w:firstLine="567"/>
        <w:rPr>
          <w:rFonts w:eastAsia="Times New Roman" w:cs="Arial"/>
          <w:lang w:eastAsia="en-GB"/>
        </w:rPr>
      </w:pPr>
      <w:r w:rsidRPr="00136BA2">
        <w:rPr>
          <w:rFonts w:eastAsia="Times New Roman" w:cs="Arial"/>
          <w:lang w:eastAsia="en-GB"/>
        </w:rPr>
        <w:t>Proposed timescales: Summer 2012</w:t>
      </w:r>
    </w:p>
    <w:p w14:paraId="5AB498C4" w14:textId="77777777" w:rsidR="00136BA2" w:rsidRPr="00136BA2" w:rsidRDefault="00136BA2" w:rsidP="00136BA2">
      <w:pPr>
        <w:spacing w:after="0" w:line="240" w:lineRule="auto"/>
        <w:ind w:firstLine="567"/>
        <w:rPr>
          <w:rFonts w:eastAsia="Times New Roman" w:cs="Arial"/>
          <w:lang w:eastAsia="en-GB"/>
        </w:rPr>
      </w:pPr>
      <w:r w:rsidRPr="00136BA2">
        <w:rPr>
          <w:rFonts w:eastAsia="Times New Roman" w:cs="Arial"/>
          <w:lang w:eastAsia="en-GB"/>
        </w:rPr>
        <w:t>Maintenance and support: within existing resources</w:t>
      </w:r>
    </w:p>
    <w:p w14:paraId="5D556BCC" w14:textId="77777777" w:rsidR="00136BA2" w:rsidRPr="00136BA2" w:rsidRDefault="00136BA2" w:rsidP="00136BA2">
      <w:pPr>
        <w:spacing w:after="0" w:line="240" w:lineRule="auto"/>
        <w:ind w:firstLine="567"/>
        <w:rPr>
          <w:rFonts w:eastAsia="Times New Roman" w:cs="Arial"/>
          <w:u w:val="single"/>
          <w:lang w:eastAsia="en-GB"/>
        </w:rPr>
      </w:pPr>
      <w:r w:rsidRPr="00136BA2">
        <w:rPr>
          <w:rFonts w:eastAsia="Times New Roman" w:cs="Arial"/>
          <w:u w:val="single"/>
          <w:lang w:eastAsia="en-GB"/>
        </w:rPr>
        <w:t xml:space="preserve">Total cost of </w:t>
      </w:r>
      <w:r w:rsidRPr="00136BA2">
        <w:rPr>
          <w:rFonts w:eastAsia="Times New Roman" w:cs="Arial"/>
          <w:color w:val="000000" w:themeColor="text1"/>
          <w:u w:val="single"/>
          <w:lang w:eastAsia="en-GB"/>
        </w:rPr>
        <w:t>project: £22,</w:t>
      </w:r>
      <w:r w:rsidRPr="00136BA2">
        <w:rPr>
          <w:rFonts w:eastAsia="Times New Roman" w:cs="Arial"/>
          <w:u w:val="single"/>
          <w:lang w:eastAsia="en-GB"/>
        </w:rPr>
        <w:t>220 (ex vat)</w:t>
      </w:r>
    </w:p>
    <w:p w14:paraId="31154DB9" w14:textId="77777777" w:rsidR="00136BA2" w:rsidRPr="00136BA2" w:rsidRDefault="00136BA2" w:rsidP="00136BA2">
      <w:pPr>
        <w:spacing w:after="0" w:line="240" w:lineRule="auto"/>
        <w:rPr>
          <w:rFonts w:eastAsia="Times New Roman" w:cs="Arial"/>
          <w:lang w:eastAsia="en-GB"/>
        </w:rPr>
      </w:pPr>
    </w:p>
    <w:p w14:paraId="1953792B" w14:textId="77777777" w:rsidR="00136BA2" w:rsidRPr="00136BA2" w:rsidRDefault="00136BA2" w:rsidP="00136BA2">
      <w:pPr>
        <w:spacing w:after="0" w:line="240" w:lineRule="auto"/>
        <w:rPr>
          <w:rFonts w:eastAsia="Times New Roman" w:cs="Arial"/>
          <w:b/>
          <w:lang w:eastAsia="en-GB"/>
        </w:rPr>
      </w:pPr>
    </w:p>
    <w:p w14:paraId="325C1A9F" w14:textId="77777777" w:rsidR="00136BA2" w:rsidRPr="00136BA2" w:rsidRDefault="00136BA2" w:rsidP="00136BA2">
      <w:pPr>
        <w:spacing w:after="0" w:line="240" w:lineRule="auto"/>
        <w:rPr>
          <w:rFonts w:eastAsia="Times New Roman" w:cs="Arial"/>
          <w:b/>
          <w:lang w:eastAsia="en-GB"/>
        </w:rPr>
      </w:pPr>
      <w:r w:rsidRPr="00136BA2">
        <w:rPr>
          <w:rFonts w:eastAsia="Times New Roman" w:cs="Arial"/>
          <w:b/>
          <w:lang w:eastAsia="en-GB"/>
        </w:rPr>
        <w:t>1.2</w:t>
      </w:r>
      <w:r w:rsidRPr="00136BA2">
        <w:rPr>
          <w:rFonts w:eastAsia="Times New Roman" w:cs="Arial"/>
          <w:b/>
          <w:lang w:eastAsia="en-GB"/>
        </w:rPr>
        <w:tab/>
      </w:r>
      <w:proofErr w:type="gramStart"/>
      <w:r w:rsidRPr="00136BA2">
        <w:rPr>
          <w:rFonts w:eastAsia="Times New Roman" w:cs="Arial"/>
          <w:b/>
          <w:lang w:eastAsia="en-GB"/>
        </w:rPr>
        <w:t>i-Desk</w:t>
      </w:r>
      <w:proofErr w:type="gramEnd"/>
      <w:r w:rsidRPr="00136BA2">
        <w:rPr>
          <w:rFonts w:eastAsia="Times New Roman" w:cs="Arial"/>
          <w:b/>
          <w:lang w:eastAsia="en-GB"/>
        </w:rPr>
        <w:t xml:space="preserve"> Provision</w:t>
      </w:r>
    </w:p>
    <w:p w14:paraId="127621DA" w14:textId="77777777" w:rsidR="00136BA2" w:rsidRPr="00136BA2" w:rsidRDefault="00136BA2" w:rsidP="00136BA2">
      <w:pPr>
        <w:spacing w:after="0" w:line="240" w:lineRule="auto"/>
        <w:rPr>
          <w:rFonts w:cs="Arial"/>
          <w:lang w:eastAsia="en-GB"/>
        </w:rPr>
      </w:pPr>
      <w:r w:rsidRPr="00136BA2">
        <w:rPr>
          <w:rFonts w:cs="Arial"/>
          <w:lang w:eastAsia="en-GB"/>
        </w:rPr>
        <w:t>The concept of ‘express stations’ in building foyers allow students quick internet access between lectures for e-mail, LEARN and increasingly Facebook, which is becoming a valuable tool in student module discussions. They are intended to enhance the student experience.</w:t>
      </w:r>
    </w:p>
    <w:p w14:paraId="58FD64BC" w14:textId="77777777" w:rsidR="00136BA2" w:rsidRPr="00136BA2" w:rsidRDefault="00136BA2" w:rsidP="00136BA2">
      <w:pPr>
        <w:spacing w:after="0" w:line="240" w:lineRule="auto"/>
        <w:rPr>
          <w:rFonts w:eastAsia="Times New Roman" w:cs="Arial"/>
          <w:color w:val="1F497D"/>
          <w:lang w:eastAsia="en-GB"/>
        </w:rPr>
      </w:pPr>
    </w:p>
    <w:p w14:paraId="0C0E7783" w14:textId="77777777" w:rsidR="00136BA2" w:rsidRPr="00136BA2" w:rsidRDefault="00136BA2" w:rsidP="00136BA2">
      <w:pPr>
        <w:spacing w:after="0" w:line="240" w:lineRule="auto"/>
        <w:rPr>
          <w:rFonts w:eastAsia="Times New Roman" w:cs="Arial"/>
          <w:color w:val="000000"/>
          <w:lang w:eastAsia="en-GB"/>
        </w:rPr>
      </w:pPr>
      <w:r w:rsidRPr="00136BA2">
        <w:rPr>
          <w:rFonts w:eastAsia="Times New Roman" w:cs="Times New Roman"/>
          <w:noProof/>
          <w:lang w:eastAsia="zh-CN"/>
        </w:rPr>
        <w:lastRenderedPageBreak/>
        <w:drawing>
          <wp:inline distT="0" distB="0" distL="0" distR="0" wp14:anchorId="1BAE0EEE" wp14:editId="7F7F9128">
            <wp:extent cx="2489200" cy="1866900"/>
            <wp:effectExtent l="19050" t="0" r="6350" b="0"/>
            <wp:docPr id="4" name="Picture 1" descr="C:\Documents and Settings\adcl2\Local Settings\Temporary Internet Files\Content.Word\SDC1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cl2\Local Settings\Temporary Internet Files\Content.Word\SDC12380.jpg"/>
                    <pic:cNvPicPr>
                      <a:picLocks noChangeAspect="1" noChangeArrowheads="1"/>
                    </pic:cNvPicPr>
                  </pic:nvPicPr>
                  <pic:blipFill>
                    <a:blip r:embed="rId12" cstate="print"/>
                    <a:srcRect/>
                    <a:stretch>
                      <a:fillRect/>
                    </a:stretch>
                  </pic:blipFill>
                  <pic:spPr bwMode="auto">
                    <a:xfrm>
                      <a:off x="0" y="0"/>
                      <a:ext cx="2489200" cy="1866900"/>
                    </a:xfrm>
                    <a:prstGeom prst="rect">
                      <a:avLst/>
                    </a:prstGeom>
                    <a:noFill/>
                    <a:ln w="9525">
                      <a:noFill/>
                      <a:miter lim="800000"/>
                      <a:headEnd/>
                      <a:tailEnd/>
                    </a:ln>
                  </pic:spPr>
                </pic:pic>
              </a:graphicData>
            </a:graphic>
          </wp:inline>
        </w:drawing>
      </w:r>
      <w:r w:rsidRPr="00136BA2">
        <w:rPr>
          <w:rFonts w:eastAsia="Times New Roman" w:cs="Times New Roman"/>
          <w:noProof/>
          <w:lang w:eastAsia="zh-CN"/>
        </w:rPr>
        <w:drawing>
          <wp:inline distT="0" distB="0" distL="0" distR="0" wp14:anchorId="5BF09D6C" wp14:editId="38D415AC">
            <wp:extent cx="2489200" cy="1866900"/>
            <wp:effectExtent l="19050" t="0" r="6350" b="0"/>
            <wp:docPr id="5" name="Picture 4" descr="C:\Documents and Settings\adcl2\Local Settings\Temporary Internet Files\Content.Word\SDC12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cl2\Local Settings\Temporary Internet Files\Content.Word\SDC12375.jpg"/>
                    <pic:cNvPicPr>
                      <a:picLocks noChangeAspect="1" noChangeArrowheads="1"/>
                    </pic:cNvPicPr>
                  </pic:nvPicPr>
                  <pic:blipFill>
                    <a:blip r:embed="rId13" cstate="print"/>
                    <a:srcRect/>
                    <a:stretch>
                      <a:fillRect/>
                    </a:stretch>
                  </pic:blipFill>
                  <pic:spPr bwMode="auto">
                    <a:xfrm>
                      <a:off x="0" y="0"/>
                      <a:ext cx="2489200" cy="1866900"/>
                    </a:xfrm>
                    <a:prstGeom prst="rect">
                      <a:avLst/>
                    </a:prstGeom>
                    <a:noFill/>
                    <a:ln w="9525">
                      <a:noFill/>
                      <a:miter lim="800000"/>
                      <a:headEnd/>
                      <a:tailEnd/>
                    </a:ln>
                  </pic:spPr>
                </pic:pic>
              </a:graphicData>
            </a:graphic>
          </wp:inline>
        </w:drawing>
      </w:r>
    </w:p>
    <w:p w14:paraId="220B8FB1" w14:textId="77777777" w:rsidR="00136BA2" w:rsidRPr="00136BA2" w:rsidRDefault="00136BA2" w:rsidP="00136BA2">
      <w:pPr>
        <w:spacing w:after="0" w:line="240" w:lineRule="auto"/>
        <w:rPr>
          <w:rFonts w:eastAsia="Times New Roman" w:cs="Arial"/>
          <w:color w:val="000000"/>
          <w:lang w:eastAsia="en-GB"/>
        </w:rPr>
      </w:pPr>
    </w:p>
    <w:p w14:paraId="30944E7F" w14:textId="77777777" w:rsidR="00136BA2" w:rsidRPr="00136BA2" w:rsidRDefault="00136BA2" w:rsidP="00136BA2">
      <w:pPr>
        <w:spacing w:after="0" w:line="240" w:lineRule="auto"/>
        <w:rPr>
          <w:rFonts w:eastAsia="Times New Roman" w:cs="Times New Roman"/>
          <w:i/>
          <w:lang w:eastAsia="en-GB"/>
        </w:rPr>
      </w:pPr>
      <w:r w:rsidRPr="00136BA2">
        <w:rPr>
          <w:rFonts w:eastAsia="Times New Roman" w:cs="Times New Roman"/>
          <w:i/>
          <w:lang w:eastAsia="en-GB"/>
        </w:rPr>
        <w:t>“This is a brilliant idea. I really like the ‘express stations’ as students are prone to needing to check their emails or timetable when they are on the move. I also believe that new innovative technologies like these are essential during the higher education changes”</w:t>
      </w:r>
      <w:r w:rsidRPr="00136BA2">
        <w:rPr>
          <w:rFonts w:eastAsia="Times New Roman" w:cs="Times New Roman"/>
          <w:lang w:eastAsia="en-GB"/>
        </w:rPr>
        <w:tab/>
      </w:r>
    </w:p>
    <w:p w14:paraId="449425C5" w14:textId="77777777" w:rsidR="00136BA2" w:rsidRPr="00136BA2" w:rsidRDefault="00136BA2" w:rsidP="00136BA2">
      <w:pPr>
        <w:spacing w:after="0" w:line="240" w:lineRule="auto"/>
        <w:rPr>
          <w:rFonts w:cs="Arial"/>
          <w:lang w:eastAsia="en-GB"/>
        </w:rPr>
      </w:pPr>
    </w:p>
    <w:p w14:paraId="0279C2EC" w14:textId="77777777" w:rsidR="00136BA2" w:rsidRPr="00136BA2" w:rsidRDefault="00136BA2" w:rsidP="00136BA2">
      <w:pPr>
        <w:spacing w:after="0" w:line="240" w:lineRule="auto"/>
        <w:rPr>
          <w:rFonts w:cs="Arial"/>
          <w:lang w:eastAsia="en-GB"/>
        </w:rPr>
      </w:pPr>
      <w:proofErr w:type="spellStart"/>
      <w:r w:rsidRPr="00136BA2">
        <w:rPr>
          <w:rFonts w:cs="Arial"/>
          <w:lang w:eastAsia="en-GB"/>
        </w:rPr>
        <w:t>Jayde</w:t>
      </w:r>
      <w:proofErr w:type="spellEnd"/>
      <w:r w:rsidRPr="00136BA2">
        <w:rPr>
          <w:rFonts w:cs="Arial"/>
          <w:lang w:eastAsia="en-GB"/>
        </w:rPr>
        <w:t xml:space="preserve"> Savage, Vice President (Education)</w:t>
      </w:r>
    </w:p>
    <w:p w14:paraId="14378EBC" w14:textId="77777777" w:rsidR="00136BA2" w:rsidRPr="00136BA2" w:rsidRDefault="00136BA2" w:rsidP="00136BA2">
      <w:pPr>
        <w:spacing w:after="0" w:line="240" w:lineRule="auto"/>
        <w:rPr>
          <w:rFonts w:cs="Arial"/>
          <w:lang w:eastAsia="en-GB"/>
        </w:rPr>
      </w:pPr>
    </w:p>
    <w:p w14:paraId="326B8237" w14:textId="77777777" w:rsidR="00136BA2" w:rsidRPr="00136BA2" w:rsidRDefault="00136BA2" w:rsidP="00136BA2">
      <w:pPr>
        <w:spacing w:after="0" w:line="240" w:lineRule="auto"/>
        <w:rPr>
          <w:rFonts w:cs="Arial"/>
          <w:lang w:eastAsia="en-GB"/>
        </w:rPr>
      </w:pPr>
      <w:r w:rsidRPr="00136BA2">
        <w:rPr>
          <w:rFonts w:cs="Arial"/>
          <w:lang w:eastAsia="en-GB"/>
        </w:rPr>
        <w:t xml:space="preserve">The proposal will locate i-desks in high frequency areas to maximise usage including; 3 in Sir David Davies foyer, 2 in ‘S’ foyer, 3 in </w:t>
      </w:r>
      <w:proofErr w:type="spellStart"/>
      <w:r w:rsidRPr="00136BA2">
        <w:rPr>
          <w:rFonts w:cs="Arial"/>
          <w:lang w:eastAsia="en-GB"/>
        </w:rPr>
        <w:t>Brockington</w:t>
      </w:r>
      <w:proofErr w:type="spellEnd"/>
      <w:r w:rsidRPr="00136BA2">
        <w:rPr>
          <w:rFonts w:cs="Arial"/>
          <w:lang w:eastAsia="en-GB"/>
        </w:rPr>
        <w:t xml:space="preserve"> and 4 in James France. IT Services have assessed the product and requested a 2 year extended warranty in line with policy. The cost per unit is £2100 and includes PC, keyboard, LCD screen, poles, PC housing with glass top and LED lighting. Installation costs for network and power is approximately £230 per unit.</w:t>
      </w:r>
    </w:p>
    <w:p w14:paraId="616F4022" w14:textId="77777777" w:rsidR="00136BA2" w:rsidRPr="00136BA2" w:rsidRDefault="00136BA2" w:rsidP="00136BA2">
      <w:pPr>
        <w:spacing w:after="0" w:line="240" w:lineRule="auto"/>
        <w:rPr>
          <w:rFonts w:cs="Arial"/>
          <w:lang w:eastAsia="en-GB"/>
        </w:rPr>
      </w:pPr>
    </w:p>
    <w:p w14:paraId="03FC557C" w14:textId="77777777" w:rsidR="00136BA2" w:rsidRPr="00136BA2" w:rsidRDefault="00136BA2" w:rsidP="00136BA2">
      <w:pPr>
        <w:spacing w:after="0" w:line="240" w:lineRule="auto"/>
        <w:rPr>
          <w:rFonts w:eastAsia="Times New Roman" w:cs="Arial"/>
          <w:lang w:eastAsia="en-GB"/>
        </w:rPr>
      </w:pPr>
      <w:r w:rsidRPr="00136BA2">
        <w:rPr>
          <w:rFonts w:eastAsia="Times New Roman" w:cs="Arial"/>
          <w:lang w:eastAsia="en-GB"/>
        </w:rPr>
        <w:t>Proposed timescales: 17</w:t>
      </w:r>
      <w:r w:rsidRPr="00136BA2">
        <w:rPr>
          <w:rFonts w:eastAsia="Times New Roman" w:cs="Arial"/>
          <w:vertAlign w:val="superscript"/>
          <w:lang w:eastAsia="en-GB"/>
        </w:rPr>
        <w:t>th</w:t>
      </w:r>
      <w:r w:rsidRPr="00136BA2">
        <w:rPr>
          <w:rFonts w:eastAsia="Times New Roman" w:cs="Arial"/>
          <w:lang w:eastAsia="en-GB"/>
        </w:rPr>
        <w:t xml:space="preserve"> March - 14</w:t>
      </w:r>
      <w:r w:rsidRPr="00136BA2">
        <w:rPr>
          <w:rFonts w:eastAsia="Times New Roman" w:cs="Arial"/>
          <w:vertAlign w:val="superscript"/>
          <w:lang w:eastAsia="en-GB"/>
        </w:rPr>
        <w:t>th</w:t>
      </w:r>
      <w:r w:rsidRPr="00136BA2">
        <w:rPr>
          <w:rFonts w:eastAsia="Times New Roman" w:cs="Arial"/>
          <w:lang w:eastAsia="en-GB"/>
        </w:rPr>
        <w:t xml:space="preserve"> April 2012 (</w:t>
      </w:r>
      <w:proofErr w:type="spellStart"/>
      <w:r w:rsidRPr="00136BA2">
        <w:rPr>
          <w:rFonts w:eastAsia="Times New Roman" w:cs="Arial"/>
          <w:lang w:eastAsia="en-GB"/>
        </w:rPr>
        <w:t>Brockington</w:t>
      </w:r>
      <w:proofErr w:type="spellEnd"/>
      <w:r w:rsidRPr="00136BA2">
        <w:rPr>
          <w:rFonts w:eastAsia="Times New Roman" w:cs="Arial"/>
          <w:lang w:eastAsia="en-GB"/>
        </w:rPr>
        <w:t>: Summer 2012)</w:t>
      </w:r>
    </w:p>
    <w:p w14:paraId="02683690" w14:textId="77777777" w:rsidR="00136BA2" w:rsidRPr="00136BA2" w:rsidRDefault="00136BA2" w:rsidP="00136BA2">
      <w:pPr>
        <w:spacing w:after="0" w:line="240" w:lineRule="auto"/>
        <w:rPr>
          <w:rFonts w:eastAsia="Times New Roman" w:cs="Arial"/>
          <w:lang w:eastAsia="en-GB"/>
        </w:rPr>
      </w:pPr>
      <w:r w:rsidRPr="00136BA2">
        <w:rPr>
          <w:rFonts w:eastAsia="Times New Roman" w:cs="Arial"/>
          <w:lang w:eastAsia="en-GB"/>
        </w:rPr>
        <w:t xml:space="preserve">Maintenance and support: </w:t>
      </w:r>
      <w:proofErr w:type="spellStart"/>
      <w:r w:rsidRPr="00136BA2">
        <w:rPr>
          <w:rFonts w:eastAsia="Times New Roman" w:cs="Arial"/>
          <w:lang w:eastAsia="en-GB"/>
        </w:rPr>
        <w:t>approx</w:t>
      </w:r>
      <w:proofErr w:type="spellEnd"/>
      <w:r w:rsidRPr="00136BA2">
        <w:rPr>
          <w:rFonts w:eastAsia="Times New Roman" w:cs="Arial"/>
          <w:lang w:eastAsia="en-GB"/>
        </w:rPr>
        <w:t xml:space="preserve"> £200 per PC and funded within existing resources</w:t>
      </w:r>
    </w:p>
    <w:p w14:paraId="7301F4D9" w14:textId="77777777" w:rsidR="00136BA2" w:rsidRPr="00136BA2" w:rsidRDefault="00136BA2" w:rsidP="00136BA2">
      <w:pPr>
        <w:spacing w:after="0" w:line="240" w:lineRule="auto"/>
        <w:rPr>
          <w:rFonts w:eastAsia="Times New Roman" w:cs="Arial"/>
          <w:color w:val="FF0000"/>
          <w:u w:val="single"/>
          <w:lang w:eastAsia="en-GB"/>
        </w:rPr>
      </w:pPr>
      <w:r w:rsidRPr="00136BA2">
        <w:rPr>
          <w:rFonts w:eastAsia="Times New Roman" w:cs="Arial"/>
          <w:u w:val="single"/>
          <w:lang w:eastAsia="en-GB"/>
        </w:rPr>
        <w:t>Total cost of project:</w:t>
      </w:r>
      <w:r w:rsidRPr="00136BA2">
        <w:rPr>
          <w:rFonts w:eastAsia="Times New Roman" w:cs="Arial"/>
          <w:color w:val="000000" w:themeColor="text1"/>
          <w:u w:val="single"/>
          <w:lang w:eastAsia="en-GB"/>
        </w:rPr>
        <w:t xml:space="preserve"> </w:t>
      </w:r>
      <w:r w:rsidRPr="00136BA2">
        <w:rPr>
          <w:rFonts w:eastAsia="Times New Roman" w:cs="Arial"/>
          <w:u w:val="single"/>
          <w:lang w:eastAsia="en-GB"/>
        </w:rPr>
        <w:t>£27,960 (ex vat)</w:t>
      </w:r>
    </w:p>
    <w:p w14:paraId="2D1B0E10" w14:textId="77777777" w:rsidR="00136BA2" w:rsidRPr="00136BA2" w:rsidRDefault="00136BA2" w:rsidP="00136BA2">
      <w:pPr>
        <w:spacing w:after="0" w:line="160" w:lineRule="atLeast"/>
        <w:rPr>
          <w:rFonts w:eastAsia="Times New Roman" w:cs="Arial"/>
          <w:sz w:val="23"/>
          <w:szCs w:val="23"/>
          <w:lang w:eastAsia="en-GB"/>
        </w:rPr>
      </w:pPr>
    </w:p>
    <w:p w14:paraId="01F75581" w14:textId="77777777" w:rsidR="00136BA2" w:rsidRPr="00136BA2" w:rsidRDefault="00136BA2" w:rsidP="00136BA2">
      <w:pPr>
        <w:tabs>
          <w:tab w:val="left" w:pos="709"/>
        </w:tabs>
        <w:spacing w:after="0" w:line="240" w:lineRule="auto"/>
        <w:rPr>
          <w:rFonts w:eastAsia="Times New Roman" w:cs="Arial"/>
          <w:b/>
          <w:lang w:eastAsia="en-GB"/>
        </w:rPr>
      </w:pPr>
      <w:r w:rsidRPr="00136BA2">
        <w:rPr>
          <w:rFonts w:eastAsia="Times New Roman" w:cs="Arial"/>
          <w:b/>
          <w:lang w:eastAsia="en-GB"/>
        </w:rPr>
        <w:t>1.3</w:t>
      </w:r>
      <w:r w:rsidRPr="00136BA2">
        <w:rPr>
          <w:rFonts w:eastAsia="Times New Roman" w:cs="Arial"/>
          <w:b/>
          <w:lang w:eastAsia="en-GB"/>
        </w:rPr>
        <w:tab/>
        <w:t>Minimum Standard of AV</w:t>
      </w:r>
    </w:p>
    <w:p w14:paraId="0897F99A" w14:textId="77777777" w:rsidR="00136BA2" w:rsidRPr="00136BA2" w:rsidRDefault="00136BA2" w:rsidP="00136BA2">
      <w:pPr>
        <w:spacing w:after="0" w:line="240" w:lineRule="auto"/>
        <w:rPr>
          <w:rFonts w:eastAsia="Times New Roman" w:cs="Arial"/>
          <w:lang w:eastAsia="en-GB"/>
        </w:rPr>
      </w:pPr>
      <w:r w:rsidRPr="00136BA2">
        <w:rPr>
          <w:rFonts w:eastAsia="Times New Roman" w:cs="Arial"/>
          <w:lang w:eastAsia="en-GB"/>
        </w:rPr>
        <w:t>Due to budgetary constraints there are a number of rooms which don’t contain a fixed AV installation or the AV system requires a complete upgrade.</w:t>
      </w:r>
    </w:p>
    <w:p w14:paraId="494F4437" w14:textId="77777777" w:rsidR="00136BA2" w:rsidRPr="00136BA2" w:rsidRDefault="00136BA2" w:rsidP="00136BA2">
      <w:pPr>
        <w:spacing w:after="0" w:line="240" w:lineRule="auto"/>
        <w:rPr>
          <w:rFonts w:eastAsia="Times New Roman" w:cs="Arial"/>
          <w:lang w:eastAsia="en-GB"/>
        </w:rPr>
      </w:pPr>
    </w:p>
    <w:p w14:paraId="00F8D674" w14:textId="77777777" w:rsidR="00136BA2" w:rsidRPr="00136BA2" w:rsidRDefault="00136BA2" w:rsidP="00136BA2">
      <w:pPr>
        <w:numPr>
          <w:ilvl w:val="0"/>
          <w:numId w:val="5"/>
        </w:numPr>
        <w:spacing w:after="0" w:line="240" w:lineRule="auto"/>
        <w:ind w:left="567" w:hanging="567"/>
        <w:contextualSpacing/>
        <w:rPr>
          <w:rFonts w:eastAsia="Times New Roman" w:cs="Arial"/>
          <w:color w:val="FF0000"/>
          <w:lang w:eastAsia="en-GB"/>
        </w:rPr>
      </w:pPr>
      <w:r w:rsidRPr="00136BA2">
        <w:rPr>
          <w:rFonts w:eastAsia="Times New Roman" w:cs="Arial"/>
          <w:lang w:eastAsia="en-GB"/>
        </w:rPr>
        <w:t xml:space="preserve">There are 5 postgraduate rooms in Stewart Mason Building. The requirement is for a lectern/cabinet, PC, data projector, </w:t>
      </w:r>
      <w:proofErr w:type="spellStart"/>
      <w:r w:rsidRPr="00136BA2">
        <w:rPr>
          <w:rFonts w:eastAsia="Times New Roman" w:cs="Arial"/>
          <w:lang w:eastAsia="en-GB"/>
        </w:rPr>
        <w:t>visualiser</w:t>
      </w:r>
      <w:proofErr w:type="spellEnd"/>
      <w:r w:rsidRPr="00136BA2">
        <w:rPr>
          <w:rFonts w:eastAsia="Times New Roman" w:cs="Arial"/>
          <w:lang w:eastAsia="en-GB"/>
        </w:rPr>
        <w:t xml:space="preserve"> and interactive touch screen. The cost per room including installation and maintenance is £18,000.</w:t>
      </w:r>
    </w:p>
    <w:p w14:paraId="6547DA95" w14:textId="77777777" w:rsidR="00136BA2" w:rsidRPr="00136BA2" w:rsidRDefault="00136BA2" w:rsidP="00136BA2">
      <w:pPr>
        <w:spacing w:after="0" w:line="240" w:lineRule="auto"/>
        <w:ind w:left="567" w:hanging="567"/>
        <w:rPr>
          <w:rFonts w:eastAsia="Times New Roman" w:cs="Arial"/>
          <w:color w:val="FF0000"/>
          <w:lang w:eastAsia="en-GB"/>
        </w:rPr>
      </w:pPr>
    </w:p>
    <w:p w14:paraId="10997A0C" w14:textId="77777777" w:rsidR="00136BA2" w:rsidRPr="00136BA2" w:rsidRDefault="00136BA2" w:rsidP="00136BA2">
      <w:pPr>
        <w:spacing w:after="0" w:line="240" w:lineRule="auto"/>
        <w:ind w:left="567"/>
        <w:rPr>
          <w:rFonts w:eastAsia="Times New Roman" w:cs="Arial"/>
          <w:lang w:eastAsia="en-GB"/>
        </w:rPr>
      </w:pPr>
      <w:r w:rsidRPr="00136BA2">
        <w:rPr>
          <w:rFonts w:eastAsia="Times New Roman" w:cs="Arial"/>
          <w:lang w:eastAsia="en-GB"/>
        </w:rPr>
        <w:t>Proposed timescales</w:t>
      </w:r>
      <w:proofErr w:type="gramStart"/>
      <w:r w:rsidRPr="00136BA2">
        <w:rPr>
          <w:rFonts w:eastAsia="Times New Roman" w:cs="Arial"/>
          <w:lang w:eastAsia="en-GB"/>
        </w:rPr>
        <w:t>:17</w:t>
      </w:r>
      <w:r w:rsidRPr="00136BA2">
        <w:rPr>
          <w:rFonts w:eastAsia="Times New Roman" w:cs="Arial"/>
          <w:vertAlign w:val="superscript"/>
          <w:lang w:eastAsia="en-GB"/>
        </w:rPr>
        <w:t>th</w:t>
      </w:r>
      <w:proofErr w:type="gramEnd"/>
      <w:r w:rsidRPr="00136BA2">
        <w:rPr>
          <w:rFonts w:eastAsia="Times New Roman" w:cs="Arial"/>
          <w:lang w:eastAsia="en-GB"/>
        </w:rPr>
        <w:t xml:space="preserve"> March – 14</w:t>
      </w:r>
      <w:r w:rsidRPr="00136BA2">
        <w:rPr>
          <w:rFonts w:eastAsia="Times New Roman" w:cs="Arial"/>
          <w:vertAlign w:val="superscript"/>
          <w:lang w:eastAsia="en-GB"/>
        </w:rPr>
        <w:t>th</w:t>
      </w:r>
      <w:r w:rsidRPr="00136BA2">
        <w:rPr>
          <w:rFonts w:eastAsia="Times New Roman" w:cs="Arial"/>
          <w:lang w:eastAsia="en-GB"/>
        </w:rPr>
        <w:t xml:space="preserve"> April 2012</w:t>
      </w:r>
    </w:p>
    <w:p w14:paraId="6AEBDD39" w14:textId="77777777" w:rsidR="00136BA2" w:rsidRPr="00136BA2" w:rsidRDefault="00136BA2" w:rsidP="00136BA2">
      <w:pPr>
        <w:spacing w:after="0" w:line="240" w:lineRule="auto"/>
        <w:ind w:left="567"/>
        <w:rPr>
          <w:rFonts w:eastAsia="Times New Roman" w:cs="Arial"/>
          <w:lang w:eastAsia="en-GB"/>
        </w:rPr>
      </w:pPr>
      <w:r w:rsidRPr="00136BA2">
        <w:rPr>
          <w:rFonts w:eastAsia="Times New Roman" w:cs="Arial"/>
          <w:lang w:eastAsia="en-GB"/>
        </w:rPr>
        <w:t>Maintenance and support: within existing resources</w:t>
      </w:r>
    </w:p>
    <w:p w14:paraId="7592BCC1" w14:textId="77777777" w:rsidR="00136BA2" w:rsidRPr="00136BA2" w:rsidRDefault="00136BA2" w:rsidP="00136BA2">
      <w:pPr>
        <w:spacing w:after="0" w:line="240" w:lineRule="auto"/>
        <w:ind w:left="567"/>
        <w:rPr>
          <w:rFonts w:eastAsia="Times New Roman" w:cs="Arial"/>
          <w:u w:val="single"/>
          <w:lang w:eastAsia="en-GB"/>
        </w:rPr>
      </w:pPr>
      <w:r w:rsidRPr="00136BA2">
        <w:rPr>
          <w:rFonts w:eastAsia="Times New Roman" w:cs="Arial"/>
          <w:u w:val="single"/>
          <w:lang w:eastAsia="en-GB"/>
        </w:rPr>
        <w:t xml:space="preserve">Total cost of </w:t>
      </w:r>
      <w:r w:rsidRPr="00136BA2">
        <w:rPr>
          <w:rFonts w:eastAsia="Times New Roman" w:cs="Arial"/>
          <w:color w:val="000000" w:themeColor="text1"/>
          <w:u w:val="single"/>
          <w:lang w:eastAsia="en-GB"/>
        </w:rPr>
        <w:t>project: £90,000 (ex vat)</w:t>
      </w:r>
    </w:p>
    <w:p w14:paraId="19602B6E" w14:textId="77777777" w:rsidR="00136BA2" w:rsidRPr="00136BA2" w:rsidRDefault="00136BA2" w:rsidP="00136BA2">
      <w:pPr>
        <w:spacing w:after="0" w:line="160" w:lineRule="atLeast"/>
        <w:ind w:left="567" w:hanging="567"/>
        <w:rPr>
          <w:rFonts w:eastAsia="Times New Roman" w:cs="Arial"/>
          <w:sz w:val="23"/>
          <w:szCs w:val="23"/>
          <w:lang w:eastAsia="en-GB"/>
        </w:rPr>
      </w:pPr>
    </w:p>
    <w:p w14:paraId="196EE36B" w14:textId="77777777" w:rsidR="00136BA2" w:rsidRPr="00136BA2" w:rsidRDefault="00136BA2" w:rsidP="00136BA2">
      <w:pPr>
        <w:numPr>
          <w:ilvl w:val="0"/>
          <w:numId w:val="5"/>
        </w:numPr>
        <w:spacing w:after="0" w:line="240" w:lineRule="auto"/>
        <w:ind w:left="567" w:hanging="567"/>
        <w:contextualSpacing/>
        <w:rPr>
          <w:rFonts w:eastAsia="Times New Roman" w:cs="Arial"/>
          <w:lang w:eastAsia="en-GB"/>
        </w:rPr>
      </w:pPr>
      <w:r w:rsidRPr="00136BA2">
        <w:rPr>
          <w:rFonts w:eastAsia="Times New Roman" w:cs="Arial"/>
          <w:lang w:eastAsia="en-GB"/>
        </w:rPr>
        <w:t xml:space="preserve">T003 in the </w:t>
      </w:r>
      <w:proofErr w:type="spellStart"/>
      <w:r w:rsidRPr="00136BA2">
        <w:rPr>
          <w:rFonts w:eastAsia="Times New Roman" w:cs="Arial"/>
          <w:lang w:eastAsia="en-GB"/>
        </w:rPr>
        <w:t>Wolfson</w:t>
      </w:r>
      <w:proofErr w:type="spellEnd"/>
      <w:r w:rsidRPr="00136BA2">
        <w:rPr>
          <w:rFonts w:eastAsia="Times New Roman" w:cs="Arial"/>
          <w:lang w:eastAsia="en-GB"/>
        </w:rPr>
        <w:t xml:space="preserve"> School is the second largest lecture theatre on campus with a current booked frequency of 89%. The room is used for undergraduate and postgraduate teaching, open days, inaugural and public lectures. There is a requirement to upgrade the AV with full HD dual projection facilities, an integrated control system, replace the lectern, </w:t>
      </w:r>
      <w:proofErr w:type="spellStart"/>
      <w:r w:rsidRPr="00136BA2">
        <w:rPr>
          <w:rFonts w:eastAsia="Times New Roman" w:cs="Arial"/>
          <w:lang w:eastAsia="en-GB"/>
        </w:rPr>
        <w:t>visualiser</w:t>
      </w:r>
      <w:proofErr w:type="spellEnd"/>
      <w:r w:rsidRPr="00136BA2">
        <w:rPr>
          <w:rFonts w:eastAsia="Times New Roman" w:cs="Arial"/>
          <w:lang w:eastAsia="en-GB"/>
        </w:rPr>
        <w:t>, PC, audio systems and cabling.</w:t>
      </w:r>
    </w:p>
    <w:p w14:paraId="4E174C26" w14:textId="77777777" w:rsidR="00136BA2" w:rsidRPr="00136BA2" w:rsidRDefault="00136BA2" w:rsidP="00136BA2">
      <w:pPr>
        <w:spacing w:after="0" w:line="240" w:lineRule="auto"/>
        <w:ind w:left="567" w:hanging="567"/>
        <w:rPr>
          <w:rFonts w:eastAsia="Times New Roman" w:cs="Arial"/>
          <w:color w:val="FF0000"/>
          <w:lang w:eastAsia="en-GB"/>
        </w:rPr>
      </w:pPr>
    </w:p>
    <w:p w14:paraId="6ED12432" w14:textId="77777777" w:rsidR="00136BA2" w:rsidRPr="00136BA2" w:rsidRDefault="00136BA2" w:rsidP="00136BA2">
      <w:pPr>
        <w:spacing w:after="0" w:line="240" w:lineRule="auto"/>
        <w:ind w:left="567"/>
        <w:rPr>
          <w:rFonts w:eastAsia="Times New Roman" w:cs="Arial"/>
          <w:lang w:eastAsia="en-GB"/>
        </w:rPr>
      </w:pPr>
      <w:r w:rsidRPr="00136BA2">
        <w:rPr>
          <w:rFonts w:eastAsia="Times New Roman" w:cs="Arial"/>
          <w:lang w:eastAsia="en-GB"/>
        </w:rPr>
        <w:t>Proposed timescales: Summer 2012</w:t>
      </w:r>
    </w:p>
    <w:p w14:paraId="68667C8F" w14:textId="77777777" w:rsidR="00136BA2" w:rsidRPr="00136BA2" w:rsidRDefault="00136BA2" w:rsidP="00136BA2">
      <w:pPr>
        <w:spacing w:after="0" w:line="240" w:lineRule="auto"/>
        <w:ind w:left="567"/>
        <w:rPr>
          <w:rFonts w:eastAsia="Times New Roman" w:cs="Arial"/>
          <w:lang w:eastAsia="en-GB"/>
        </w:rPr>
      </w:pPr>
      <w:r w:rsidRPr="00136BA2">
        <w:rPr>
          <w:rFonts w:eastAsia="Times New Roman" w:cs="Arial"/>
          <w:lang w:eastAsia="en-GB"/>
        </w:rPr>
        <w:t>Maintenance and support: within existing resources</w:t>
      </w:r>
    </w:p>
    <w:p w14:paraId="3EC57774" w14:textId="77777777" w:rsidR="00136BA2" w:rsidRPr="00136BA2" w:rsidRDefault="00136BA2" w:rsidP="00136BA2">
      <w:pPr>
        <w:spacing w:after="0" w:line="240" w:lineRule="auto"/>
        <w:ind w:left="567"/>
        <w:rPr>
          <w:rFonts w:eastAsia="Times New Roman" w:cs="Arial"/>
          <w:color w:val="000000" w:themeColor="text1"/>
          <w:u w:val="single"/>
          <w:lang w:eastAsia="en-GB"/>
        </w:rPr>
      </w:pPr>
      <w:r w:rsidRPr="00136BA2">
        <w:rPr>
          <w:rFonts w:eastAsia="Times New Roman" w:cs="Arial"/>
          <w:u w:val="single"/>
          <w:lang w:eastAsia="en-GB"/>
        </w:rPr>
        <w:t xml:space="preserve">Total cost of </w:t>
      </w:r>
      <w:r w:rsidRPr="00136BA2">
        <w:rPr>
          <w:rFonts w:eastAsia="Times New Roman" w:cs="Arial"/>
          <w:color w:val="000000" w:themeColor="text1"/>
          <w:u w:val="single"/>
          <w:lang w:eastAsia="en-GB"/>
        </w:rPr>
        <w:t>project: £46,000 (ex vat)</w:t>
      </w:r>
    </w:p>
    <w:p w14:paraId="3884807F" w14:textId="77777777" w:rsidR="00136BA2" w:rsidRPr="00136BA2" w:rsidRDefault="00136BA2" w:rsidP="00136BA2">
      <w:pPr>
        <w:spacing w:after="0" w:line="240" w:lineRule="auto"/>
        <w:ind w:left="567"/>
        <w:rPr>
          <w:rFonts w:eastAsia="Times New Roman" w:cs="Arial"/>
          <w:u w:val="single"/>
          <w:lang w:eastAsia="en-GB"/>
        </w:rPr>
      </w:pPr>
    </w:p>
    <w:p w14:paraId="4E425C6E" w14:textId="77777777" w:rsidR="00136BA2" w:rsidRPr="00136BA2" w:rsidRDefault="00136BA2" w:rsidP="00136BA2">
      <w:pPr>
        <w:numPr>
          <w:ilvl w:val="0"/>
          <w:numId w:val="5"/>
        </w:numPr>
        <w:spacing w:after="0" w:line="240" w:lineRule="auto"/>
        <w:ind w:left="567" w:hanging="567"/>
        <w:contextualSpacing/>
        <w:rPr>
          <w:rFonts w:eastAsia="Times New Roman" w:cs="Arial"/>
          <w:u w:val="single"/>
          <w:lang w:eastAsia="en-GB"/>
        </w:rPr>
      </w:pPr>
      <w:r w:rsidRPr="00136BA2">
        <w:rPr>
          <w:rFonts w:eastAsia="Times New Roman" w:cs="Arial"/>
          <w:color w:val="000000"/>
          <w:lang w:eastAsia="en-GB"/>
        </w:rPr>
        <w:t xml:space="preserve">Radio Microphones are used in all pool teaching space over 100 </w:t>
      </w:r>
      <w:proofErr w:type="gramStart"/>
      <w:r w:rsidRPr="00136BA2">
        <w:rPr>
          <w:rFonts w:eastAsia="Times New Roman" w:cs="Arial"/>
          <w:color w:val="000000"/>
          <w:lang w:eastAsia="en-GB"/>
        </w:rPr>
        <w:t>capacity</w:t>
      </w:r>
      <w:proofErr w:type="gramEnd"/>
      <w:r w:rsidRPr="00136BA2">
        <w:rPr>
          <w:rFonts w:eastAsia="Times New Roman" w:cs="Arial"/>
          <w:color w:val="000000"/>
          <w:lang w:eastAsia="en-GB"/>
        </w:rPr>
        <w:t xml:space="preserve"> and required for use with lecture capture appliances. The existing licence free </w:t>
      </w:r>
      <w:proofErr w:type="gramStart"/>
      <w:r w:rsidRPr="00136BA2">
        <w:rPr>
          <w:rFonts w:eastAsia="Times New Roman" w:cs="Arial"/>
          <w:color w:val="000000"/>
          <w:lang w:eastAsia="en-GB"/>
        </w:rPr>
        <w:t>channels used for microphones has</w:t>
      </w:r>
      <w:proofErr w:type="gramEnd"/>
      <w:r w:rsidRPr="00136BA2">
        <w:rPr>
          <w:rFonts w:eastAsia="Times New Roman" w:cs="Arial"/>
          <w:color w:val="000000"/>
          <w:lang w:eastAsia="en-GB"/>
        </w:rPr>
        <w:t xml:space="preserve"> been sold by the government, with a proposed cut off date of </w:t>
      </w:r>
      <w:r w:rsidRPr="00136BA2">
        <w:rPr>
          <w:rFonts w:eastAsia="Times New Roman" w:cs="Arial"/>
          <w:color w:val="000000"/>
          <w:lang w:eastAsia="en-GB"/>
        </w:rPr>
        <w:lastRenderedPageBreak/>
        <w:t>Autumn 2012. This will render the existing microphones and receivers redundant. Funding will be required to replace the existing stock</w:t>
      </w:r>
      <w:r w:rsidRPr="00136BA2">
        <w:rPr>
          <w:rFonts w:eastAsia="Times New Roman" w:cs="Arial"/>
          <w:color w:val="0070C0"/>
          <w:lang w:eastAsia="en-GB"/>
        </w:rPr>
        <w:t>.</w:t>
      </w:r>
    </w:p>
    <w:p w14:paraId="62E0CF0F" w14:textId="77777777" w:rsidR="00136BA2" w:rsidRPr="00136BA2" w:rsidRDefault="00136BA2" w:rsidP="00136BA2">
      <w:pPr>
        <w:spacing w:after="0" w:line="240" w:lineRule="auto"/>
        <w:ind w:left="1080" w:hanging="513"/>
        <w:contextualSpacing/>
        <w:rPr>
          <w:rFonts w:eastAsia="Times New Roman" w:cs="Arial"/>
          <w:color w:val="000000"/>
          <w:lang w:eastAsia="en-GB"/>
        </w:rPr>
      </w:pPr>
    </w:p>
    <w:p w14:paraId="65747040" w14:textId="77777777" w:rsidR="00136BA2" w:rsidRPr="00136BA2" w:rsidRDefault="00136BA2" w:rsidP="00136BA2">
      <w:pPr>
        <w:spacing w:after="0" w:line="240" w:lineRule="auto"/>
        <w:ind w:left="567"/>
        <w:rPr>
          <w:rFonts w:eastAsia="Times New Roman" w:cs="Arial"/>
          <w:lang w:eastAsia="en-GB"/>
        </w:rPr>
      </w:pPr>
      <w:r w:rsidRPr="00136BA2">
        <w:rPr>
          <w:rFonts w:eastAsia="Times New Roman" w:cs="Arial"/>
          <w:lang w:eastAsia="en-GB"/>
        </w:rPr>
        <w:t>Proposed timescales:  January 2012</w:t>
      </w:r>
    </w:p>
    <w:p w14:paraId="3F03467B" w14:textId="77777777" w:rsidR="00136BA2" w:rsidRPr="00136BA2" w:rsidRDefault="00136BA2" w:rsidP="00136BA2">
      <w:pPr>
        <w:spacing w:after="0" w:line="240" w:lineRule="auto"/>
        <w:ind w:left="567"/>
        <w:rPr>
          <w:rFonts w:eastAsia="Times New Roman" w:cs="Arial"/>
          <w:lang w:eastAsia="en-GB"/>
        </w:rPr>
      </w:pPr>
      <w:r w:rsidRPr="00136BA2">
        <w:rPr>
          <w:rFonts w:eastAsia="Times New Roman" w:cs="Arial"/>
          <w:lang w:eastAsia="en-GB"/>
        </w:rPr>
        <w:t>Maintenance and support: within existing resources</w:t>
      </w:r>
    </w:p>
    <w:p w14:paraId="7BB3A07E" w14:textId="77777777" w:rsidR="00136BA2" w:rsidRPr="00136BA2" w:rsidRDefault="00136BA2" w:rsidP="00136BA2">
      <w:pPr>
        <w:spacing w:after="0" w:line="240" w:lineRule="auto"/>
        <w:ind w:left="567"/>
        <w:rPr>
          <w:rFonts w:eastAsia="Times New Roman" w:cs="Arial"/>
          <w:color w:val="000000" w:themeColor="text1"/>
          <w:u w:val="single"/>
          <w:lang w:eastAsia="en-GB"/>
        </w:rPr>
      </w:pPr>
      <w:r w:rsidRPr="00136BA2">
        <w:rPr>
          <w:rFonts w:eastAsia="Times New Roman" w:cs="Arial"/>
          <w:u w:val="single"/>
          <w:lang w:eastAsia="en-GB"/>
        </w:rPr>
        <w:t xml:space="preserve">Total cost of </w:t>
      </w:r>
      <w:r w:rsidRPr="00136BA2">
        <w:rPr>
          <w:rFonts w:eastAsia="Times New Roman" w:cs="Arial"/>
          <w:color w:val="000000" w:themeColor="text1"/>
          <w:u w:val="single"/>
          <w:lang w:eastAsia="en-GB"/>
        </w:rPr>
        <w:t>project: £25,800 (ex vat)</w:t>
      </w:r>
    </w:p>
    <w:p w14:paraId="3520EA60" w14:textId="77777777" w:rsidR="00136BA2" w:rsidRDefault="00136BA2" w:rsidP="00136BA2">
      <w:pPr>
        <w:rPr>
          <w:rFonts w:cs="Arial"/>
        </w:rPr>
      </w:pPr>
    </w:p>
    <w:p w14:paraId="4687C674" w14:textId="32C401EA" w:rsidR="00CA30FE" w:rsidRDefault="00CA30FE" w:rsidP="00136BA2">
      <w:pPr>
        <w:rPr>
          <w:rFonts w:cs="Arial"/>
        </w:rPr>
      </w:pPr>
      <w:r>
        <w:rPr>
          <w:rFonts w:cs="Arial"/>
        </w:rPr>
        <w:t>………</w:t>
      </w:r>
    </w:p>
    <w:p w14:paraId="4ACC2E3B" w14:textId="77777777" w:rsidR="00136BA2" w:rsidRPr="00CA30FE" w:rsidRDefault="00136BA2" w:rsidP="00136BA2">
      <w:pPr>
        <w:spacing w:line="240" w:lineRule="auto"/>
        <w:rPr>
          <w:b/>
          <w:bCs/>
          <w:sz w:val="28"/>
          <w:szCs w:val="28"/>
        </w:rPr>
      </w:pPr>
      <w:r w:rsidRPr="00CA30FE">
        <w:rPr>
          <w:b/>
          <w:bCs/>
          <w:sz w:val="28"/>
          <w:szCs w:val="28"/>
        </w:rPr>
        <w:t>School of Social Political and Geographical Sciences</w:t>
      </w:r>
    </w:p>
    <w:p w14:paraId="1616609B" w14:textId="77777777" w:rsidR="00136BA2" w:rsidRDefault="00136BA2" w:rsidP="00136BA2">
      <w:pPr>
        <w:spacing w:line="240" w:lineRule="auto"/>
        <w:rPr>
          <w:rFonts w:cs="Arial"/>
        </w:rPr>
      </w:pPr>
    </w:p>
    <w:p w14:paraId="7384E59C" w14:textId="77777777" w:rsidR="00136BA2" w:rsidRDefault="00136BA2" w:rsidP="00136BA2">
      <w:pPr>
        <w:spacing w:line="240" w:lineRule="auto"/>
        <w:rPr>
          <w:rFonts w:cs="Arial"/>
        </w:rPr>
      </w:pPr>
      <w:r>
        <w:rPr>
          <w:rFonts w:cs="Arial"/>
        </w:rPr>
        <w:t xml:space="preserve">The </w:t>
      </w:r>
      <w:r w:rsidRPr="00876F6F">
        <w:rPr>
          <w:rFonts w:cs="Arial"/>
          <w:b/>
        </w:rPr>
        <w:t>School of Social, Political and Geographical Sciences</w:t>
      </w:r>
      <w:r>
        <w:rPr>
          <w:rFonts w:cs="Arial"/>
        </w:rPr>
        <w:t xml:space="preserve"> would like to request funding from the HEFCE Capital Spend for Teaching fund for the following projects (ranked in order of importance):</w:t>
      </w:r>
    </w:p>
    <w:p w14:paraId="4C698091" w14:textId="77777777" w:rsidR="00136BA2" w:rsidRDefault="00136BA2" w:rsidP="00136BA2">
      <w:pPr>
        <w:spacing w:line="240" w:lineRule="auto"/>
        <w:rPr>
          <w:rFonts w:cs="Arial"/>
        </w:rPr>
      </w:pPr>
    </w:p>
    <w:p w14:paraId="06760DED" w14:textId="77777777" w:rsidR="00136BA2" w:rsidRDefault="00136BA2" w:rsidP="00136BA2">
      <w:pPr>
        <w:spacing w:line="240" w:lineRule="auto"/>
        <w:rPr>
          <w:rFonts w:cs="Arial"/>
          <w:b/>
          <w:bCs/>
        </w:rPr>
      </w:pPr>
      <w:r w:rsidRPr="001749DC">
        <w:rPr>
          <w:rFonts w:cs="Arial"/>
          <w:b/>
          <w:bCs/>
        </w:rPr>
        <w:t>1)</w:t>
      </w:r>
      <w:r>
        <w:rPr>
          <w:rFonts w:cs="Arial"/>
        </w:rPr>
        <w:t xml:space="preserve"> </w:t>
      </w:r>
      <w:r w:rsidRPr="008A666D">
        <w:rPr>
          <w:rFonts w:cs="Arial"/>
          <w:b/>
          <w:bCs/>
        </w:rPr>
        <w:t>UG s</w:t>
      </w:r>
      <w:r>
        <w:rPr>
          <w:rFonts w:cs="Arial"/>
          <w:b/>
          <w:bCs/>
        </w:rPr>
        <w:t>tudent area within Social Sciences</w:t>
      </w:r>
    </w:p>
    <w:p w14:paraId="7A00E901" w14:textId="77777777" w:rsidR="00136BA2" w:rsidRPr="00144B2B" w:rsidRDefault="00136BA2" w:rsidP="00136BA2">
      <w:pPr>
        <w:spacing w:line="240" w:lineRule="auto"/>
        <w:rPr>
          <w:rFonts w:cs="Arial"/>
        </w:rPr>
      </w:pPr>
      <w:r w:rsidRPr="00144B2B">
        <w:rPr>
          <w:rFonts w:cs="Arial"/>
        </w:rPr>
        <w:t xml:space="preserve">As the School has now been advised that co-location will not be possible for the foreseeable future, there is an immediate requirement for quality student areas within the Department of Social Sciences, which would have been addressed by co-location.  </w:t>
      </w:r>
    </w:p>
    <w:p w14:paraId="0FF7B624" w14:textId="77777777" w:rsidR="00136BA2" w:rsidRPr="00144B2B" w:rsidRDefault="00136BA2" w:rsidP="00136BA2">
      <w:pPr>
        <w:spacing w:line="240" w:lineRule="auto"/>
        <w:rPr>
          <w:rFonts w:cs="Arial"/>
        </w:rPr>
      </w:pPr>
    </w:p>
    <w:p w14:paraId="2D133069" w14:textId="77777777" w:rsidR="00136BA2" w:rsidRPr="00144B2B" w:rsidRDefault="00136BA2" w:rsidP="00136BA2">
      <w:pPr>
        <w:spacing w:line="240" w:lineRule="auto"/>
        <w:rPr>
          <w:rFonts w:cs="Arial"/>
        </w:rPr>
      </w:pPr>
      <w:r w:rsidRPr="00144B2B">
        <w:rPr>
          <w:rFonts w:cs="Arial"/>
        </w:rPr>
        <w:t xml:space="preserve">Dedicated student areas are currently very limited and there is inadequate social and study space for </w:t>
      </w:r>
      <w:r>
        <w:rPr>
          <w:rFonts w:cs="Arial"/>
        </w:rPr>
        <w:t xml:space="preserve">UG </w:t>
      </w:r>
      <w:r w:rsidRPr="00144B2B">
        <w:rPr>
          <w:rFonts w:cs="Arial"/>
        </w:rPr>
        <w:t xml:space="preserve">students.  </w:t>
      </w:r>
      <w:r>
        <w:rPr>
          <w:rFonts w:cs="Arial"/>
        </w:rPr>
        <w:t>A</w:t>
      </w:r>
      <w:r w:rsidRPr="00144B2B">
        <w:rPr>
          <w:rFonts w:cs="Arial"/>
        </w:rPr>
        <w:t xml:space="preserve"> large room </w:t>
      </w:r>
      <w:r>
        <w:rPr>
          <w:rFonts w:cs="Arial"/>
        </w:rPr>
        <w:t xml:space="preserve">has been identified </w:t>
      </w:r>
      <w:r w:rsidRPr="00144B2B">
        <w:rPr>
          <w:rFonts w:cs="Arial"/>
        </w:rPr>
        <w:t xml:space="preserve">on the third floor of </w:t>
      </w:r>
      <w:proofErr w:type="spellStart"/>
      <w:r w:rsidRPr="00144B2B">
        <w:rPr>
          <w:rFonts w:cs="Arial"/>
        </w:rPr>
        <w:t>Brockington</w:t>
      </w:r>
      <w:proofErr w:type="spellEnd"/>
      <w:r w:rsidRPr="00144B2B">
        <w:rPr>
          <w:rFonts w:cs="Arial"/>
        </w:rPr>
        <w:t xml:space="preserve"> Extension which could be converted into a flexible</w:t>
      </w:r>
      <w:r>
        <w:rPr>
          <w:rFonts w:cs="Arial"/>
        </w:rPr>
        <w:t>, light</w:t>
      </w:r>
      <w:r w:rsidRPr="00144B2B">
        <w:rPr>
          <w:rFonts w:cs="Arial"/>
        </w:rPr>
        <w:t xml:space="preserve"> and inviting student area </w:t>
      </w:r>
      <w:r>
        <w:rPr>
          <w:rFonts w:cs="Arial"/>
        </w:rPr>
        <w:t>to</w:t>
      </w:r>
      <w:r w:rsidRPr="00144B2B">
        <w:rPr>
          <w:rFonts w:cs="Arial"/>
        </w:rPr>
        <w:t xml:space="preserve"> enhance the learning experience. The room is suitably located near to academics and administrators within the </w:t>
      </w:r>
      <w:r>
        <w:rPr>
          <w:rFonts w:cs="Arial"/>
        </w:rPr>
        <w:t>D</w:t>
      </w:r>
      <w:r w:rsidRPr="00144B2B">
        <w:rPr>
          <w:rFonts w:cs="Arial"/>
        </w:rPr>
        <w:t xml:space="preserve">epartment and we propose it is updated and transformed into three distinct </w:t>
      </w:r>
      <w:r>
        <w:rPr>
          <w:rFonts w:cs="Arial"/>
        </w:rPr>
        <w:t xml:space="preserve">but connected </w:t>
      </w:r>
      <w:r w:rsidRPr="00144B2B">
        <w:rPr>
          <w:rFonts w:cs="Arial"/>
        </w:rPr>
        <w:t>spaces:</w:t>
      </w:r>
    </w:p>
    <w:p w14:paraId="543501DD" w14:textId="77777777" w:rsidR="00136BA2" w:rsidRPr="00144B2B" w:rsidRDefault="00136BA2" w:rsidP="00136BA2">
      <w:pPr>
        <w:spacing w:line="240" w:lineRule="auto"/>
        <w:rPr>
          <w:rFonts w:cs="Arial"/>
        </w:rPr>
      </w:pPr>
    </w:p>
    <w:p w14:paraId="10954D56" w14:textId="77777777" w:rsidR="00136BA2" w:rsidRPr="00144B2B" w:rsidRDefault="00136BA2" w:rsidP="00136BA2">
      <w:pPr>
        <w:spacing w:line="240" w:lineRule="auto"/>
        <w:ind w:firstLine="720"/>
        <w:rPr>
          <w:rFonts w:cs="Arial"/>
        </w:rPr>
      </w:pPr>
      <w:r w:rsidRPr="00144B2B">
        <w:rPr>
          <w:rFonts w:cs="Arial"/>
        </w:rPr>
        <w:t>1.</w:t>
      </w:r>
      <w:r w:rsidRPr="00144B2B">
        <w:rPr>
          <w:rFonts w:cs="Arial"/>
        </w:rPr>
        <w:tab/>
        <w:t>An area for large-group work and presentations</w:t>
      </w:r>
    </w:p>
    <w:p w14:paraId="4AC48BBF" w14:textId="77777777" w:rsidR="00136BA2" w:rsidRDefault="00136BA2" w:rsidP="00136BA2">
      <w:pPr>
        <w:spacing w:line="240" w:lineRule="auto"/>
        <w:ind w:firstLine="720"/>
        <w:rPr>
          <w:rFonts w:cs="Arial"/>
        </w:rPr>
      </w:pPr>
      <w:r>
        <w:rPr>
          <w:rFonts w:cs="Arial"/>
        </w:rPr>
        <w:t>2.</w:t>
      </w:r>
      <w:r>
        <w:rPr>
          <w:rFonts w:cs="Arial"/>
        </w:rPr>
        <w:tab/>
        <w:t>An informal seating area</w:t>
      </w:r>
    </w:p>
    <w:p w14:paraId="7131FE5E" w14:textId="77777777" w:rsidR="00136BA2" w:rsidRDefault="00136BA2" w:rsidP="00136BA2">
      <w:pPr>
        <w:spacing w:line="240" w:lineRule="auto"/>
        <w:ind w:firstLine="720"/>
        <w:rPr>
          <w:rFonts w:cs="Arial"/>
        </w:rPr>
      </w:pPr>
      <w:r>
        <w:rPr>
          <w:rFonts w:cs="Arial"/>
        </w:rPr>
        <w:t>3.</w:t>
      </w:r>
      <w:r>
        <w:rPr>
          <w:rFonts w:cs="Arial"/>
        </w:rPr>
        <w:tab/>
        <w:t>A small-group work area</w:t>
      </w:r>
    </w:p>
    <w:p w14:paraId="25F85024" w14:textId="77777777" w:rsidR="00136BA2" w:rsidRPr="00144B2B" w:rsidRDefault="00136BA2" w:rsidP="00136BA2">
      <w:pPr>
        <w:spacing w:line="240" w:lineRule="auto"/>
        <w:ind w:firstLine="720"/>
        <w:rPr>
          <w:rFonts w:cs="Arial"/>
        </w:rPr>
      </w:pPr>
    </w:p>
    <w:p w14:paraId="42272F73" w14:textId="77777777" w:rsidR="00136BA2" w:rsidRPr="00144B2B" w:rsidRDefault="00136BA2" w:rsidP="00136BA2">
      <w:pPr>
        <w:spacing w:line="240" w:lineRule="auto"/>
        <w:rPr>
          <w:rFonts w:cs="Arial"/>
        </w:rPr>
      </w:pPr>
      <w:r w:rsidRPr="00144B2B">
        <w:rPr>
          <w:rFonts w:cs="Arial"/>
        </w:rPr>
        <w:t xml:space="preserve">The area already houses a data projector and retractable screen but we would also like to provide a flat-screen TV to give information and </w:t>
      </w:r>
      <w:r>
        <w:rPr>
          <w:rFonts w:cs="Arial"/>
        </w:rPr>
        <w:t>multi-media presentations to</w:t>
      </w:r>
      <w:r w:rsidRPr="00144B2B">
        <w:rPr>
          <w:rFonts w:cs="Arial"/>
        </w:rPr>
        <w:t xml:space="preserve"> students.</w:t>
      </w:r>
    </w:p>
    <w:p w14:paraId="7454155B" w14:textId="77777777" w:rsidR="00136BA2" w:rsidRPr="00144B2B" w:rsidRDefault="00136BA2" w:rsidP="00136BA2">
      <w:pPr>
        <w:spacing w:line="240" w:lineRule="auto"/>
        <w:rPr>
          <w:rFonts w:cs="Arial"/>
        </w:rPr>
      </w:pPr>
    </w:p>
    <w:p w14:paraId="58C4484E" w14:textId="77777777" w:rsidR="00136BA2" w:rsidRPr="00144B2B" w:rsidRDefault="00136BA2" w:rsidP="00136BA2">
      <w:pPr>
        <w:spacing w:line="240" w:lineRule="auto"/>
        <w:rPr>
          <w:rFonts w:cs="Arial"/>
        </w:rPr>
      </w:pPr>
      <w:r>
        <w:rPr>
          <w:rFonts w:cs="Arial"/>
        </w:rPr>
        <w:t>T</w:t>
      </w:r>
      <w:r w:rsidRPr="00144B2B">
        <w:rPr>
          <w:rFonts w:cs="Arial"/>
        </w:rPr>
        <w:t xml:space="preserve">his would provide an excellent work and meeting space for </w:t>
      </w:r>
      <w:r>
        <w:rPr>
          <w:rFonts w:cs="Arial"/>
        </w:rPr>
        <w:t>UG</w:t>
      </w:r>
      <w:r w:rsidRPr="00144B2B">
        <w:rPr>
          <w:rFonts w:cs="Arial"/>
        </w:rPr>
        <w:t xml:space="preserve"> students.  By replacing the door and surrounding brickwork with a glass screen and glass door this would have the advantage of allowing natural light into the dark entrance/lift area</w:t>
      </w:r>
      <w:r>
        <w:rPr>
          <w:rFonts w:cs="Arial"/>
        </w:rPr>
        <w:t>, connecting previously distinct spaces, and</w:t>
      </w:r>
      <w:r w:rsidRPr="00144B2B">
        <w:rPr>
          <w:rFonts w:cs="Arial"/>
        </w:rPr>
        <w:t xml:space="preserve"> </w:t>
      </w:r>
      <w:r>
        <w:rPr>
          <w:rFonts w:cs="Arial"/>
        </w:rPr>
        <w:t>giving</w:t>
      </w:r>
      <w:r w:rsidRPr="00144B2B">
        <w:rPr>
          <w:rFonts w:cs="Arial"/>
        </w:rPr>
        <w:t xml:space="preserve"> a more welcoming appearance</w:t>
      </w:r>
      <w:r>
        <w:rPr>
          <w:rFonts w:cs="Arial"/>
        </w:rPr>
        <w:t xml:space="preserve"> that will draw students into the study area</w:t>
      </w:r>
      <w:r w:rsidRPr="00144B2B">
        <w:rPr>
          <w:rFonts w:cs="Arial"/>
        </w:rPr>
        <w:t>.</w:t>
      </w:r>
    </w:p>
    <w:p w14:paraId="7D16C91A" w14:textId="77777777" w:rsidR="00136BA2" w:rsidRPr="00144B2B" w:rsidRDefault="00136BA2" w:rsidP="00136BA2">
      <w:pPr>
        <w:spacing w:line="240" w:lineRule="auto"/>
        <w:rPr>
          <w:rFonts w:cs="Arial"/>
        </w:rPr>
      </w:pPr>
    </w:p>
    <w:p w14:paraId="6E2DD271" w14:textId="77777777" w:rsidR="00136BA2" w:rsidRDefault="00136BA2" w:rsidP="00136BA2">
      <w:pPr>
        <w:spacing w:line="240" w:lineRule="auto"/>
        <w:rPr>
          <w:rFonts w:cs="Arial"/>
        </w:rPr>
      </w:pPr>
      <w:r w:rsidRPr="00144B2B">
        <w:rPr>
          <w:rFonts w:cs="Arial"/>
        </w:rPr>
        <w:t>Estimat</w:t>
      </w:r>
      <w:r>
        <w:rPr>
          <w:rFonts w:cs="Arial"/>
        </w:rPr>
        <w:t>ed costs for the requisite work</w:t>
      </w:r>
      <w:r w:rsidRPr="00144B2B">
        <w:rPr>
          <w:rFonts w:cs="Arial"/>
        </w:rPr>
        <w:t xml:space="preserve"> and furniture </w:t>
      </w:r>
      <w:r>
        <w:rPr>
          <w:rFonts w:cs="Arial"/>
        </w:rPr>
        <w:t>are on the attached quote from FM (£17,412) + the supply and cabling for a flat screen TV (£1,150).</w:t>
      </w:r>
    </w:p>
    <w:p w14:paraId="6EEF3DBF" w14:textId="77777777" w:rsidR="00136BA2" w:rsidRPr="001749DC" w:rsidRDefault="00136BA2" w:rsidP="00136BA2">
      <w:pPr>
        <w:spacing w:line="240" w:lineRule="auto"/>
        <w:rPr>
          <w:rFonts w:cs="Arial"/>
          <w:b/>
          <w:bCs/>
        </w:rPr>
      </w:pPr>
      <w:r w:rsidRPr="001749DC">
        <w:rPr>
          <w:rFonts w:cs="Arial"/>
          <w:b/>
          <w:bCs/>
        </w:rPr>
        <w:t>TOTAL COST £18,562</w:t>
      </w:r>
    </w:p>
    <w:p w14:paraId="6B20BC99" w14:textId="77777777" w:rsidR="00136BA2" w:rsidRDefault="00136BA2" w:rsidP="00136BA2">
      <w:pPr>
        <w:spacing w:line="240" w:lineRule="auto"/>
        <w:rPr>
          <w:rFonts w:cs="Arial"/>
        </w:rPr>
      </w:pPr>
    </w:p>
    <w:p w14:paraId="248A3963" w14:textId="77777777" w:rsidR="00CA30FE" w:rsidRPr="00144B2B" w:rsidRDefault="00CA30FE" w:rsidP="00136BA2">
      <w:pPr>
        <w:spacing w:line="240" w:lineRule="auto"/>
        <w:rPr>
          <w:rFonts w:cs="Arial"/>
        </w:rPr>
      </w:pPr>
    </w:p>
    <w:p w14:paraId="61F02F4B" w14:textId="77777777" w:rsidR="00136BA2" w:rsidRDefault="00136BA2" w:rsidP="00136BA2">
      <w:pPr>
        <w:spacing w:line="240" w:lineRule="auto"/>
        <w:rPr>
          <w:rFonts w:cs="Arial"/>
          <w:b/>
          <w:bCs/>
        </w:rPr>
      </w:pPr>
      <w:r w:rsidRPr="001749DC">
        <w:rPr>
          <w:rFonts w:cs="Arial"/>
          <w:b/>
          <w:bCs/>
        </w:rPr>
        <w:lastRenderedPageBreak/>
        <w:t>2)</w:t>
      </w:r>
      <w:r>
        <w:rPr>
          <w:rFonts w:cs="Arial"/>
        </w:rPr>
        <w:t xml:space="preserve"> </w:t>
      </w:r>
      <w:r>
        <w:rPr>
          <w:rFonts w:cs="Arial"/>
          <w:b/>
          <w:bCs/>
        </w:rPr>
        <w:t>Completion of UG student area within PHIR</w:t>
      </w:r>
    </w:p>
    <w:p w14:paraId="565337DF" w14:textId="77777777" w:rsidR="00136BA2" w:rsidRPr="008A666D" w:rsidRDefault="00136BA2" w:rsidP="00136BA2">
      <w:pPr>
        <w:spacing w:line="240" w:lineRule="auto"/>
        <w:rPr>
          <w:rFonts w:cs="Arial"/>
          <w:b/>
          <w:bCs/>
          <w:color w:val="000000"/>
        </w:rPr>
      </w:pPr>
      <w:r>
        <w:rPr>
          <w:rFonts w:cs="Arial"/>
          <w:color w:val="000000"/>
        </w:rPr>
        <w:t xml:space="preserve">An additional £1,000 is required to successfully complete the previously funded project in PHIR to </w:t>
      </w:r>
      <w:r w:rsidRPr="00144B2B">
        <w:rPr>
          <w:rFonts w:cs="Arial"/>
          <w:color w:val="000000"/>
        </w:rPr>
        <w:t>creat</w:t>
      </w:r>
      <w:r>
        <w:rPr>
          <w:rFonts w:cs="Arial"/>
          <w:color w:val="000000"/>
        </w:rPr>
        <w:t>e an undergraduate</w:t>
      </w:r>
      <w:r w:rsidRPr="00144B2B">
        <w:rPr>
          <w:rFonts w:cs="Arial"/>
          <w:color w:val="000000"/>
        </w:rPr>
        <w:t xml:space="preserve"> social space in the former </w:t>
      </w:r>
      <w:proofErr w:type="spellStart"/>
      <w:r w:rsidRPr="00144B2B">
        <w:rPr>
          <w:rFonts w:cs="Arial"/>
          <w:color w:val="000000"/>
        </w:rPr>
        <w:t>HoD</w:t>
      </w:r>
      <w:proofErr w:type="spellEnd"/>
      <w:r w:rsidRPr="00144B2B">
        <w:rPr>
          <w:rFonts w:cs="Arial"/>
          <w:color w:val="000000"/>
        </w:rPr>
        <w:t xml:space="preserve"> office (A305A) and the adjacent reception room</w:t>
      </w:r>
      <w:r>
        <w:rPr>
          <w:rFonts w:cs="Arial"/>
          <w:color w:val="000000"/>
        </w:rPr>
        <w:t xml:space="preserve">.  The addition of a </w:t>
      </w:r>
      <w:r w:rsidRPr="00144B2B">
        <w:rPr>
          <w:rFonts w:cs="Arial"/>
          <w:color w:val="000000"/>
        </w:rPr>
        <w:t>wall-mounted flat screen TV in the room for presentations, multi-media use, live</w:t>
      </w:r>
      <w:r>
        <w:rPr>
          <w:rFonts w:cs="Arial"/>
          <w:color w:val="000000"/>
        </w:rPr>
        <w:t xml:space="preserve"> </w:t>
      </w:r>
      <w:r w:rsidRPr="00144B2B">
        <w:rPr>
          <w:rFonts w:cs="Arial"/>
          <w:color w:val="000000"/>
        </w:rPr>
        <w:t>TV, etc. (LG 47KW650T TV plus cables and wall brace: £1,150)</w:t>
      </w:r>
      <w:r>
        <w:rPr>
          <w:rFonts w:cs="Arial"/>
          <w:color w:val="000000"/>
        </w:rPr>
        <w:t xml:space="preserve"> would further enhance the area</w:t>
      </w:r>
      <w:r w:rsidRPr="00144B2B">
        <w:rPr>
          <w:rFonts w:cs="Arial"/>
          <w:color w:val="000000"/>
        </w:rPr>
        <w:t>.</w:t>
      </w:r>
      <w:r w:rsidRPr="00144B2B">
        <w:rPr>
          <w:rFonts w:cs="Arial"/>
          <w:color w:val="000000"/>
        </w:rPr>
        <w:br/>
      </w:r>
      <w:r w:rsidRPr="001749DC">
        <w:rPr>
          <w:rFonts w:cs="Arial"/>
          <w:b/>
          <w:bCs/>
          <w:color w:val="000000"/>
        </w:rPr>
        <w:t>TOTAL C</w:t>
      </w:r>
      <w:r>
        <w:rPr>
          <w:rFonts w:cs="Arial"/>
          <w:b/>
          <w:bCs/>
          <w:color w:val="000000"/>
        </w:rPr>
        <w:t>OST</w:t>
      </w:r>
      <w:r w:rsidRPr="001749DC">
        <w:rPr>
          <w:rFonts w:cs="Arial"/>
          <w:b/>
          <w:bCs/>
          <w:color w:val="000000"/>
        </w:rPr>
        <w:t xml:space="preserve"> £2,250</w:t>
      </w:r>
      <w:r w:rsidRPr="001749DC">
        <w:rPr>
          <w:rFonts w:cs="Arial"/>
          <w:b/>
          <w:bCs/>
          <w:color w:val="000000"/>
        </w:rPr>
        <w:br/>
      </w:r>
      <w:r>
        <w:rPr>
          <w:rFonts w:cs="Arial"/>
          <w:color w:val="000000"/>
        </w:rPr>
        <w:br/>
      </w:r>
      <w:r w:rsidRPr="008A666D">
        <w:rPr>
          <w:rFonts w:cs="Arial"/>
          <w:b/>
          <w:bCs/>
          <w:color w:val="000000"/>
        </w:rPr>
        <w:t>3) Postgraduate Social Space in PHIR</w:t>
      </w:r>
    </w:p>
    <w:p w14:paraId="519347DE" w14:textId="77777777" w:rsidR="00136BA2" w:rsidRDefault="00136BA2" w:rsidP="00136BA2">
      <w:pPr>
        <w:spacing w:line="240" w:lineRule="auto"/>
        <w:rPr>
          <w:rFonts w:cs="Arial"/>
          <w:color w:val="000000"/>
        </w:rPr>
      </w:pPr>
      <w:r>
        <w:rPr>
          <w:rFonts w:cs="Arial"/>
          <w:color w:val="000000"/>
        </w:rPr>
        <w:t xml:space="preserve">Funding is requested to update the student/staff shared area </w:t>
      </w:r>
      <w:r w:rsidRPr="00144B2B">
        <w:rPr>
          <w:rFonts w:cs="Arial"/>
          <w:color w:val="000000"/>
        </w:rPr>
        <w:t>into a bright and welcoming space</w:t>
      </w:r>
      <w:r>
        <w:rPr>
          <w:rFonts w:cs="Arial"/>
          <w:color w:val="000000"/>
        </w:rPr>
        <w:t xml:space="preserve"> in PHIR for PG students.</w:t>
      </w:r>
      <w:r w:rsidRPr="008A666D">
        <w:rPr>
          <w:rFonts w:cs="Arial"/>
          <w:color w:val="000000"/>
        </w:rPr>
        <w:t xml:space="preserve"> </w:t>
      </w:r>
      <w:r>
        <w:rPr>
          <w:rFonts w:cs="Arial"/>
          <w:color w:val="000000"/>
        </w:rPr>
        <w:t>The cost of painting, re-furnishing and re-flooring the room is estimated at £8,924 and as this is a shared student/staff space, the request is for half of this amount.</w:t>
      </w:r>
    </w:p>
    <w:p w14:paraId="1A38F208" w14:textId="77777777" w:rsidR="00136BA2" w:rsidRDefault="00136BA2" w:rsidP="00136BA2">
      <w:pPr>
        <w:spacing w:line="240" w:lineRule="auto"/>
        <w:rPr>
          <w:rFonts w:cs="Arial"/>
          <w:b/>
          <w:bCs/>
          <w:color w:val="000000"/>
        </w:rPr>
      </w:pPr>
      <w:r>
        <w:rPr>
          <w:rFonts w:cs="Arial"/>
          <w:b/>
          <w:bCs/>
          <w:color w:val="000000"/>
        </w:rPr>
        <w:t>TOTAL COST £4,462</w:t>
      </w:r>
    </w:p>
    <w:p w14:paraId="15A9E357" w14:textId="77777777" w:rsidR="00136BA2" w:rsidRPr="00A000EA" w:rsidDel="00876F6F" w:rsidRDefault="00136BA2" w:rsidP="00136BA2">
      <w:pPr>
        <w:spacing w:line="240" w:lineRule="auto"/>
        <w:rPr>
          <w:rFonts w:cs="Arial"/>
          <w:b/>
          <w:bCs/>
          <w:color w:val="000000"/>
        </w:rPr>
      </w:pPr>
      <w:r w:rsidRPr="00144B2B">
        <w:rPr>
          <w:rFonts w:cs="Arial"/>
          <w:color w:val="000000"/>
        </w:rPr>
        <w:t> </w:t>
      </w:r>
    </w:p>
    <w:p w14:paraId="3183508E" w14:textId="77777777" w:rsidR="00136BA2" w:rsidRPr="00A92539" w:rsidRDefault="00136BA2" w:rsidP="00136BA2">
      <w:pPr>
        <w:spacing w:line="240" w:lineRule="auto"/>
        <w:rPr>
          <w:rFonts w:cs="Arial"/>
          <w:b/>
          <w:bCs/>
          <w:color w:val="000000"/>
        </w:rPr>
      </w:pPr>
      <w:r>
        <w:rPr>
          <w:rFonts w:cs="Arial"/>
          <w:b/>
          <w:bCs/>
          <w:color w:val="000000"/>
        </w:rPr>
        <w:t>4</w:t>
      </w:r>
      <w:r w:rsidRPr="00A92539">
        <w:rPr>
          <w:rFonts w:cs="Arial"/>
          <w:b/>
          <w:bCs/>
          <w:color w:val="000000"/>
        </w:rPr>
        <w:t>) Replacement of blinds in teaching rooms in PHIR</w:t>
      </w:r>
    </w:p>
    <w:p w14:paraId="15B62A29" w14:textId="77777777" w:rsidR="00136BA2" w:rsidRPr="00A92539" w:rsidRDefault="00136BA2" w:rsidP="00136BA2">
      <w:pPr>
        <w:spacing w:line="240" w:lineRule="auto"/>
        <w:rPr>
          <w:rFonts w:cs="Arial"/>
          <w:b/>
          <w:bCs/>
          <w:color w:val="000000"/>
        </w:rPr>
      </w:pPr>
      <w:r>
        <w:rPr>
          <w:rFonts w:cs="Arial"/>
          <w:color w:val="000000"/>
        </w:rPr>
        <w:t xml:space="preserve">The blinds in </w:t>
      </w:r>
      <w:r w:rsidRPr="00144B2B">
        <w:rPr>
          <w:rFonts w:cs="Arial"/>
          <w:color w:val="000000"/>
        </w:rPr>
        <w:t>teaching</w:t>
      </w:r>
      <w:r>
        <w:rPr>
          <w:rFonts w:cs="Arial"/>
          <w:color w:val="000000"/>
        </w:rPr>
        <w:t xml:space="preserve"> </w:t>
      </w:r>
      <w:r w:rsidRPr="00144B2B">
        <w:rPr>
          <w:rFonts w:cs="Arial"/>
          <w:color w:val="000000"/>
        </w:rPr>
        <w:t xml:space="preserve">rooms A202, A204 and A218 </w:t>
      </w:r>
      <w:r>
        <w:rPr>
          <w:rFonts w:cs="Arial"/>
          <w:color w:val="000000"/>
        </w:rPr>
        <w:t xml:space="preserve">need upgrading to blackout blinds for when </w:t>
      </w:r>
      <w:r w:rsidRPr="00144B2B">
        <w:rPr>
          <w:rFonts w:cs="Arial"/>
          <w:color w:val="000000"/>
        </w:rPr>
        <w:t>using the data projector duri</w:t>
      </w:r>
      <w:r>
        <w:rPr>
          <w:rFonts w:cs="Arial"/>
          <w:color w:val="000000"/>
        </w:rPr>
        <w:t>ng the daytime.</w:t>
      </w:r>
      <w:r w:rsidRPr="00144B2B">
        <w:rPr>
          <w:rFonts w:cs="Arial"/>
          <w:color w:val="000000"/>
        </w:rPr>
        <w:t xml:space="preserve"> </w:t>
      </w:r>
      <w:r w:rsidRPr="00144B2B">
        <w:rPr>
          <w:rFonts w:cs="Arial"/>
          <w:color w:val="000000"/>
        </w:rPr>
        <w:br/>
      </w:r>
      <w:r w:rsidRPr="00A92539">
        <w:rPr>
          <w:rFonts w:cs="Arial"/>
          <w:b/>
          <w:bCs/>
          <w:color w:val="000000"/>
        </w:rPr>
        <w:t>TOTAL COST £3,000</w:t>
      </w:r>
    </w:p>
    <w:p w14:paraId="087C20D1" w14:textId="77777777" w:rsidR="00136BA2" w:rsidRDefault="00136BA2" w:rsidP="00136BA2">
      <w:pPr>
        <w:spacing w:line="240" w:lineRule="auto"/>
        <w:rPr>
          <w:b/>
          <w:bCs/>
          <w:sz w:val="24"/>
          <w:szCs w:val="24"/>
        </w:rPr>
      </w:pPr>
    </w:p>
    <w:p w14:paraId="1D03B510" w14:textId="77777777" w:rsidR="00B232E9" w:rsidRPr="00136BA2" w:rsidRDefault="00136BA2" w:rsidP="00136BA2">
      <w:pPr>
        <w:spacing w:line="240" w:lineRule="auto"/>
        <w:rPr>
          <w:b/>
          <w:bCs/>
          <w:sz w:val="24"/>
          <w:szCs w:val="24"/>
        </w:rPr>
      </w:pPr>
      <w:r w:rsidRPr="00136BA2">
        <w:rPr>
          <w:b/>
          <w:bCs/>
          <w:sz w:val="24"/>
          <w:szCs w:val="24"/>
        </w:rPr>
        <w:t>School of SSEHS</w:t>
      </w:r>
    </w:p>
    <w:p w14:paraId="3245F710" w14:textId="77777777" w:rsidR="00136BA2" w:rsidRPr="00136BA2" w:rsidRDefault="00136BA2" w:rsidP="00136BA2">
      <w:pPr>
        <w:spacing w:after="200"/>
        <w:ind w:left="426" w:hanging="426"/>
        <w:rPr>
          <w:rFonts w:cs="Arial"/>
          <w:sz w:val="24"/>
          <w:szCs w:val="24"/>
        </w:rPr>
      </w:pPr>
      <w:r w:rsidRPr="00136BA2">
        <w:rPr>
          <w:rFonts w:cs="Arial"/>
          <w:sz w:val="24"/>
          <w:szCs w:val="24"/>
        </w:rPr>
        <w:t>Bids to the Teaching Capital Fund from SSEHS</w:t>
      </w:r>
    </w:p>
    <w:p w14:paraId="4123E8E5" w14:textId="77777777" w:rsidR="00136BA2" w:rsidRPr="00136BA2" w:rsidRDefault="00136BA2" w:rsidP="00136BA2">
      <w:pPr>
        <w:spacing w:after="200"/>
        <w:ind w:left="426" w:hanging="426"/>
        <w:rPr>
          <w:rFonts w:cs="Arial"/>
          <w:sz w:val="24"/>
          <w:szCs w:val="24"/>
        </w:rPr>
      </w:pPr>
      <w:r w:rsidRPr="00136BA2">
        <w:rPr>
          <w:rFonts w:cs="Arial"/>
          <w:sz w:val="24"/>
          <w:szCs w:val="24"/>
        </w:rPr>
        <w:t>The following will enhance the student experience in the Sir John Beckwith Centre</w:t>
      </w:r>
    </w:p>
    <w:p w14:paraId="19AA68FE" w14:textId="77777777" w:rsidR="00136BA2" w:rsidRPr="00136BA2" w:rsidRDefault="00136BA2" w:rsidP="00136BA2">
      <w:pPr>
        <w:spacing w:after="0"/>
        <w:ind w:left="425" w:hanging="425"/>
        <w:rPr>
          <w:rFonts w:cs="Arial"/>
          <w:sz w:val="24"/>
          <w:szCs w:val="24"/>
        </w:rPr>
      </w:pPr>
      <w:r w:rsidRPr="00136BA2">
        <w:rPr>
          <w:rFonts w:cs="Arial"/>
          <w:sz w:val="24"/>
          <w:szCs w:val="24"/>
        </w:rPr>
        <w:t xml:space="preserve">(1)  In the foyer of the centre there is a display screen.  It is proposed to make this more useable to provide current information to students by installing a </w:t>
      </w:r>
      <w:proofErr w:type="spellStart"/>
      <w:r w:rsidRPr="00136BA2">
        <w:rPr>
          <w:rFonts w:cs="Arial"/>
          <w:sz w:val="24"/>
          <w:szCs w:val="24"/>
        </w:rPr>
        <w:t>SubInfo</w:t>
      </w:r>
      <w:proofErr w:type="spellEnd"/>
      <w:r w:rsidRPr="00136BA2">
        <w:rPr>
          <w:rFonts w:cs="Arial"/>
          <w:sz w:val="24"/>
          <w:szCs w:val="24"/>
        </w:rPr>
        <w:t xml:space="preserve"> system with one player and channel (cost: £1620 </w:t>
      </w:r>
      <w:proofErr w:type="spellStart"/>
      <w:r w:rsidRPr="00136BA2">
        <w:rPr>
          <w:rFonts w:cs="Arial"/>
          <w:sz w:val="24"/>
          <w:szCs w:val="24"/>
        </w:rPr>
        <w:t>inc.</w:t>
      </w:r>
      <w:proofErr w:type="spellEnd"/>
      <w:r w:rsidRPr="00136BA2">
        <w:rPr>
          <w:rFonts w:cs="Arial"/>
          <w:sz w:val="24"/>
          <w:szCs w:val="24"/>
        </w:rPr>
        <w:t xml:space="preserve"> VAT). </w:t>
      </w:r>
    </w:p>
    <w:p w14:paraId="398A9CE9" w14:textId="77777777" w:rsidR="00136BA2" w:rsidRPr="00136BA2" w:rsidRDefault="00136BA2" w:rsidP="00136BA2">
      <w:pPr>
        <w:spacing w:after="0"/>
        <w:ind w:left="425" w:hanging="425"/>
        <w:rPr>
          <w:rFonts w:cs="Arial"/>
          <w:sz w:val="24"/>
          <w:szCs w:val="24"/>
        </w:rPr>
      </w:pPr>
    </w:p>
    <w:p w14:paraId="15B258CF" w14:textId="77777777" w:rsidR="00136BA2" w:rsidRPr="00136BA2" w:rsidRDefault="00136BA2" w:rsidP="00136BA2">
      <w:pPr>
        <w:tabs>
          <w:tab w:val="left" w:pos="1134"/>
        </w:tabs>
        <w:spacing w:after="200"/>
        <w:ind w:left="426" w:hanging="426"/>
        <w:rPr>
          <w:rFonts w:cs="Arial"/>
          <w:sz w:val="24"/>
          <w:szCs w:val="24"/>
        </w:rPr>
      </w:pPr>
      <w:r w:rsidRPr="00136BA2">
        <w:rPr>
          <w:rFonts w:cs="Arial"/>
          <w:sz w:val="24"/>
          <w:szCs w:val="24"/>
        </w:rPr>
        <w:t>(2)  Replace existing tall-boy coursework boxes, using low-level coursework boxes with a good-sized worktop that will allow students some writing space and space for some information leaflets (cost: approximately £1,000).</w:t>
      </w:r>
    </w:p>
    <w:p w14:paraId="7605BF95" w14:textId="77777777" w:rsidR="00136BA2" w:rsidRPr="00136BA2" w:rsidRDefault="00136BA2" w:rsidP="00136BA2">
      <w:pPr>
        <w:tabs>
          <w:tab w:val="left" w:pos="1134"/>
        </w:tabs>
        <w:spacing w:after="200"/>
        <w:ind w:left="426" w:hanging="426"/>
        <w:rPr>
          <w:rFonts w:cs="Arial"/>
          <w:sz w:val="24"/>
          <w:szCs w:val="24"/>
        </w:rPr>
      </w:pPr>
      <w:r w:rsidRPr="00136BA2">
        <w:rPr>
          <w:rFonts w:cs="Arial"/>
          <w:sz w:val="24"/>
          <w:szCs w:val="24"/>
        </w:rPr>
        <w:t xml:space="preserve">(3)  Provide some low chairs and tables to be located near the ‘welcome’ wall (below the screen) to provide a social area for 6-10 students where they can access their laptops and/or wait for friends or for appointments/lectures (cost: approximately £1,000).  </w:t>
      </w:r>
    </w:p>
    <w:p w14:paraId="5593B4C8" w14:textId="77777777" w:rsidR="00136BA2" w:rsidRDefault="00136BA2" w:rsidP="00136BA2">
      <w:pPr>
        <w:spacing w:line="240" w:lineRule="auto"/>
      </w:pPr>
    </w:p>
    <w:sectPr w:rsidR="00136BA2" w:rsidSect="00BA55A8">
      <w:headerReference w:type="default" r:id="rId14"/>
      <w:pgSz w:w="11906" w:h="16838" w:code="9"/>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F4252" w14:textId="77777777" w:rsidR="003A792A" w:rsidRDefault="003A792A" w:rsidP="00217790">
      <w:pPr>
        <w:spacing w:after="0" w:line="240" w:lineRule="auto"/>
      </w:pPr>
      <w:r>
        <w:separator/>
      </w:r>
    </w:p>
  </w:endnote>
  <w:endnote w:type="continuationSeparator" w:id="0">
    <w:p w14:paraId="174C7E27" w14:textId="77777777" w:rsidR="003A792A" w:rsidRDefault="003A792A" w:rsidP="0021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24821" w14:textId="77777777" w:rsidR="003A792A" w:rsidRDefault="003A792A" w:rsidP="00217790">
      <w:pPr>
        <w:spacing w:after="0" w:line="240" w:lineRule="auto"/>
      </w:pPr>
      <w:r>
        <w:separator/>
      </w:r>
    </w:p>
  </w:footnote>
  <w:footnote w:type="continuationSeparator" w:id="0">
    <w:p w14:paraId="095F443B" w14:textId="77777777" w:rsidR="003A792A" w:rsidRDefault="003A792A" w:rsidP="00217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E126" w14:textId="162C0C2A" w:rsidR="00996580" w:rsidRDefault="00996580" w:rsidP="00996580">
    <w:pPr>
      <w:pStyle w:val="Header"/>
      <w:jc w:val="right"/>
    </w:pPr>
    <w:r>
      <w:t>LTC11-P44</w:t>
    </w:r>
  </w:p>
  <w:p w14:paraId="7588A4ED" w14:textId="32DB68AC" w:rsidR="00996580" w:rsidRDefault="00996580" w:rsidP="00996580">
    <w:pPr>
      <w:pStyle w:val="Header"/>
      <w:jc w:val="right"/>
    </w:pPr>
    <w:r>
      <w:t>27 October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106"/>
    <w:multiLevelType w:val="multilevel"/>
    <w:tmpl w:val="7A7A0AA2"/>
    <w:lvl w:ilvl="0">
      <w:start w:val="1"/>
      <w:numFmt w:val="decimal"/>
      <w:lvlText w:val="%1"/>
      <w:lvlJc w:val="left"/>
      <w:pPr>
        <w:ind w:left="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1">
    <w:nsid w:val="0A952971"/>
    <w:multiLevelType w:val="hybridMultilevel"/>
    <w:tmpl w:val="8F122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7235A"/>
    <w:multiLevelType w:val="hybridMultilevel"/>
    <w:tmpl w:val="E2B009C2"/>
    <w:lvl w:ilvl="0" w:tplc="8CBC894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79180E"/>
    <w:multiLevelType w:val="hybridMultilevel"/>
    <w:tmpl w:val="FE54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B1570C"/>
    <w:multiLevelType w:val="hybridMultilevel"/>
    <w:tmpl w:val="B5BA51D6"/>
    <w:lvl w:ilvl="0" w:tplc="2B92033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F15C45"/>
    <w:multiLevelType w:val="hybridMultilevel"/>
    <w:tmpl w:val="E87216DA"/>
    <w:lvl w:ilvl="0" w:tplc="57DC1DB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74"/>
    <w:rsid w:val="000C7B92"/>
    <w:rsid w:val="000F3AFB"/>
    <w:rsid w:val="00116714"/>
    <w:rsid w:val="00125E9E"/>
    <w:rsid w:val="00136BA2"/>
    <w:rsid w:val="00156E9B"/>
    <w:rsid w:val="00172DE6"/>
    <w:rsid w:val="00217790"/>
    <w:rsid w:val="00253DB6"/>
    <w:rsid w:val="00270C8B"/>
    <w:rsid w:val="002F1646"/>
    <w:rsid w:val="002F7B5A"/>
    <w:rsid w:val="00380552"/>
    <w:rsid w:val="00387FD0"/>
    <w:rsid w:val="003A792A"/>
    <w:rsid w:val="003D1F07"/>
    <w:rsid w:val="003D728F"/>
    <w:rsid w:val="00426ECA"/>
    <w:rsid w:val="0043788B"/>
    <w:rsid w:val="00447923"/>
    <w:rsid w:val="00474E57"/>
    <w:rsid w:val="004B484C"/>
    <w:rsid w:val="004B5AAC"/>
    <w:rsid w:val="00527384"/>
    <w:rsid w:val="005A41C4"/>
    <w:rsid w:val="005C1B87"/>
    <w:rsid w:val="00654C1B"/>
    <w:rsid w:val="006A6519"/>
    <w:rsid w:val="006B5521"/>
    <w:rsid w:val="006E0723"/>
    <w:rsid w:val="006F7AA6"/>
    <w:rsid w:val="00760F1B"/>
    <w:rsid w:val="007818C7"/>
    <w:rsid w:val="007D6D2D"/>
    <w:rsid w:val="0084774A"/>
    <w:rsid w:val="00847929"/>
    <w:rsid w:val="00907E4D"/>
    <w:rsid w:val="0091302B"/>
    <w:rsid w:val="00996580"/>
    <w:rsid w:val="00A50A74"/>
    <w:rsid w:val="00A67CC0"/>
    <w:rsid w:val="00AA0194"/>
    <w:rsid w:val="00AB582A"/>
    <w:rsid w:val="00AD14D0"/>
    <w:rsid w:val="00AD2EA5"/>
    <w:rsid w:val="00AD49BD"/>
    <w:rsid w:val="00B2242C"/>
    <w:rsid w:val="00B232E9"/>
    <w:rsid w:val="00B30458"/>
    <w:rsid w:val="00B65733"/>
    <w:rsid w:val="00B76847"/>
    <w:rsid w:val="00BA55A8"/>
    <w:rsid w:val="00BD1209"/>
    <w:rsid w:val="00BD55B9"/>
    <w:rsid w:val="00BF6F92"/>
    <w:rsid w:val="00C30553"/>
    <w:rsid w:val="00C53F69"/>
    <w:rsid w:val="00C9035D"/>
    <w:rsid w:val="00CA30FE"/>
    <w:rsid w:val="00CA734A"/>
    <w:rsid w:val="00CE132D"/>
    <w:rsid w:val="00CF696B"/>
    <w:rsid w:val="00D2295A"/>
    <w:rsid w:val="00D31D73"/>
    <w:rsid w:val="00D626F3"/>
    <w:rsid w:val="00D67A99"/>
    <w:rsid w:val="00DA42DF"/>
    <w:rsid w:val="00DC2D3B"/>
    <w:rsid w:val="00DF581C"/>
    <w:rsid w:val="00E102CB"/>
    <w:rsid w:val="00E15416"/>
    <w:rsid w:val="00E16999"/>
    <w:rsid w:val="00E31C12"/>
    <w:rsid w:val="00E32299"/>
    <w:rsid w:val="00E33FFC"/>
    <w:rsid w:val="00E40B7A"/>
    <w:rsid w:val="00E714FE"/>
    <w:rsid w:val="00E75A2D"/>
    <w:rsid w:val="00ED71AE"/>
    <w:rsid w:val="00EF4679"/>
    <w:rsid w:val="00F17EB9"/>
    <w:rsid w:val="00F25956"/>
    <w:rsid w:val="00F26B6C"/>
    <w:rsid w:val="00FD5A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8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92"/>
    <w:pPr>
      <w:spacing w:after="120"/>
    </w:pPr>
    <w:rPr>
      <w:rFonts w:ascii="Arial" w:hAnsi="Arial"/>
    </w:rPr>
  </w:style>
  <w:style w:type="paragraph" w:styleId="Heading1">
    <w:name w:val="heading 1"/>
    <w:basedOn w:val="Normal"/>
    <w:next w:val="Normal"/>
    <w:link w:val="Heading1Char"/>
    <w:autoRedefine/>
    <w:uiPriority w:val="9"/>
    <w:qFormat/>
    <w:rsid w:val="00BF6F92"/>
    <w:pPr>
      <w:keepNext/>
      <w:keepLines/>
      <w:spacing w:before="240" w:after="240"/>
      <w:outlineLvl w:val="0"/>
    </w:pPr>
    <w:rPr>
      <w:rFonts w:eastAsiaTheme="majorEastAsia" w:cstheme="majorBidi"/>
      <w:b/>
      <w:bCs/>
      <w:color w:val="365F91" w:themeColor="accent1" w:themeShade="BF"/>
      <w:sz w:val="28"/>
      <w:szCs w:val="28"/>
      <w:u w:val="single"/>
    </w:rPr>
  </w:style>
  <w:style w:type="paragraph" w:styleId="Heading2">
    <w:name w:val="heading 2"/>
    <w:basedOn w:val="Normal"/>
    <w:next w:val="Normal"/>
    <w:link w:val="Heading2Char"/>
    <w:autoRedefine/>
    <w:uiPriority w:val="9"/>
    <w:unhideWhenUsed/>
    <w:qFormat/>
    <w:rsid w:val="006F7AA6"/>
    <w:pPr>
      <w:keepNext/>
      <w:keepLines/>
      <w:spacing w:after="0"/>
      <w:outlineLvl w:val="1"/>
    </w:pPr>
    <w:rPr>
      <w:rFonts w:eastAsiaTheme="majorEastAsia" w:cstheme="majorBidi"/>
      <w:b/>
      <w:bCs/>
      <w:sz w:val="24"/>
      <w:szCs w:val="24"/>
    </w:rPr>
  </w:style>
  <w:style w:type="paragraph" w:styleId="Heading3">
    <w:name w:val="heading 3"/>
    <w:basedOn w:val="Normal"/>
    <w:next w:val="Normal"/>
    <w:link w:val="Heading3Char"/>
    <w:autoRedefine/>
    <w:uiPriority w:val="9"/>
    <w:unhideWhenUsed/>
    <w:qFormat/>
    <w:rsid w:val="00BF6F92"/>
    <w:pPr>
      <w:keepNext/>
      <w:keepLines/>
      <w:spacing w:before="120" w:line="240" w:lineRule="auto"/>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F92"/>
    <w:rPr>
      <w:rFonts w:ascii="Arial" w:eastAsiaTheme="majorEastAsia" w:hAnsi="Arial" w:cstheme="majorBidi"/>
      <w:b/>
      <w:bCs/>
      <w:color w:val="365F91" w:themeColor="accent1" w:themeShade="BF"/>
      <w:sz w:val="28"/>
      <w:szCs w:val="28"/>
      <w:u w:val="single"/>
    </w:rPr>
  </w:style>
  <w:style w:type="character" w:customStyle="1" w:styleId="Heading2Char">
    <w:name w:val="Heading 2 Char"/>
    <w:basedOn w:val="DefaultParagraphFont"/>
    <w:link w:val="Heading2"/>
    <w:uiPriority w:val="9"/>
    <w:rsid w:val="006F7AA6"/>
    <w:rPr>
      <w:rFonts w:ascii="Arial" w:eastAsiaTheme="majorEastAsia" w:hAnsi="Arial" w:cstheme="majorBidi"/>
      <w:b/>
      <w:bCs/>
      <w:sz w:val="24"/>
      <w:szCs w:val="24"/>
    </w:rPr>
  </w:style>
  <w:style w:type="character" w:customStyle="1" w:styleId="Heading3Char">
    <w:name w:val="Heading 3 Char"/>
    <w:basedOn w:val="DefaultParagraphFont"/>
    <w:link w:val="Heading3"/>
    <w:uiPriority w:val="9"/>
    <w:rsid w:val="00BF6F92"/>
    <w:rPr>
      <w:rFonts w:ascii="Arial" w:eastAsiaTheme="majorEastAsia" w:hAnsi="Arial" w:cstheme="majorBidi"/>
      <w:b/>
      <w:bCs/>
      <w:color w:val="4F81BD" w:themeColor="accent1"/>
    </w:rPr>
  </w:style>
  <w:style w:type="paragraph" w:styleId="ListParagraph">
    <w:name w:val="List Paragraph"/>
    <w:basedOn w:val="Normal"/>
    <w:uiPriority w:val="34"/>
    <w:qFormat/>
    <w:rsid w:val="00A50A74"/>
    <w:pPr>
      <w:ind w:left="720"/>
      <w:contextualSpacing/>
    </w:pPr>
  </w:style>
  <w:style w:type="table" w:styleId="TableGrid">
    <w:name w:val="Table Grid"/>
    <w:basedOn w:val="TableNormal"/>
    <w:uiPriority w:val="59"/>
    <w:rsid w:val="00A50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847929"/>
  </w:style>
  <w:style w:type="character" w:customStyle="1" w:styleId="DateChar">
    <w:name w:val="Date Char"/>
    <w:basedOn w:val="DefaultParagraphFont"/>
    <w:link w:val="Date"/>
    <w:uiPriority w:val="99"/>
    <w:semiHidden/>
    <w:rsid w:val="00847929"/>
    <w:rPr>
      <w:rFonts w:ascii="Arial" w:hAnsi="Arial"/>
    </w:rPr>
  </w:style>
  <w:style w:type="paragraph" w:styleId="Header">
    <w:name w:val="header"/>
    <w:basedOn w:val="Normal"/>
    <w:link w:val="HeaderChar"/>
    <w:uiPriority w:val="99"/>
    <w:unhideWhenUsed/>
    <w:rsid w:val="00217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790"/>
    <w:rPr>
      <w:rFonts w:ascii="Arial" w:hAnsi="Arial"/>
    </w:rPr>
  </w:style>
  <w:style w:type="paragraph" w:styleId="Footer">
    <w:name w:val="footer"/>
    <w:basedOn w:val="Normal"/>
    <w:link w:val="FooterChar"/>
    <w:uiPriority w:val="99"/>
    <w:unhideWhenUsed/>
    <w:rsid w:val="00217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790"/>
    <w:rPr>
      <w:rFonts w:ascii="Arial" w:hAnsi="Arial"/>
    </w:rPr>
  </w:style>
  <w:style w:type="paragraph" w:styleId="BalloonText">
    <w:name w:val="Balloon Text"/>
    <w:basedOn w:val="Normal"/>
    <w:link w:val="BalloonTextChar"/>
    <w:uiPriority w:val="99"/>
    <w:semiHidden/>
    <w:unhideWhenUsed/>
    <w:rsid w:val="0076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92"/>
    <w:pPr>
      <w:spacing w:after="120"/>
    </w:pPr>
    <w:rPr>
      <w:rFonts w:ascii="Arial" w:hAnsi="Arial"/>
    </w:rPr>
  </w:style>
  <w:style w:type="paragraph" w:styleId="Heading1">
    <w:name w:val="heading 1"/>
    <w:basedOn w:val="Normal"/>
    <w:next w:val="Normal"/>
    <w:link w:val="Heading1Char"/>
    <w:autoRedefine/>
    <w:uiPriority w:val="9"/>
    <w:qFormat/>
    <w:rsid w:val="00BF6F92"/>
    <w:pPr>
      <w:keepNext/>
      <w:keepLines/>
      <w:spacing w:before="240" w:after="240"/>
      <w:outlineLvl w:val="0"/>
    </w:pPr>
    <w:rPr>
      <w:rFonts w:eastAsiaTheme="majorEastAsia" w:cstheme="majorBidi"/>
      <w:b/>
      <w:bCs/>
      <w:color w:val="365F91" w:themeColor="accent1" w:themeShade="BF"/>
      <w:sz w:val="28"/>
      <w:szCs w:val="28"/>
      <w:u w:val="single"/>
    </w:rPr>
  </w:style>
  <w:style w:type="paragraph" w:styleId="Heading2">
    <w:name w:val="heading 2"/>
    <w:basedOn w:val="Normal"/>
    <w:next w:val="Normal"/>
    <w:link w:val="Heading2Char"/>
    <w:autoRedefine/>
    <w:uiPriority w:val="9"/>
    <w:unhideWhenUsed/>
    <w:qFormat/>
    <w:rsid w:val="006F7AA6"/>
    <w:pPr>
      <w:keepNext/>
      <w:keepLines/>
      <w:spacing w:after="0"/>
      <w:outlineLvl w:val="1"/>
    </w:pPr>
    <w:rPr>
      <w:rFonts w:eastAsiaTheme="majorEastAsia" w:cstheme="majorBidi"/>
      <w:b/>
      <w:bCs/>
      <w:sz w:val="24"/>
      <w:szCs w:val="24"/>
    </w:rPr>
  </w:style>
  <w:style w:type="paragraph" w:styleId="Heading3">
    <w:name w:val="heading 3"/>
    <w:basedOn w:val="Normal"/>
    <w:next w:val="Normal"/>
    <w:link w:val="Heading3Char"/>
    <w:autoRedefine/>
    <w:uiPriority w:val="9"/>
    <w:unhideWhenUsed/>
    <w:qFormat/>
    <w:rsid w:val="00BF6F92"/>
    <w:pPr>
      <w:keepNext/>
      <w:keepLines/>
      <w:spacing w:before="120" w:line="240" w:lineRule="auto"/>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F92"/>
    <w:rPr>
      <w:rFonts w:ascii="Arial" w:eastAsiaTheme="majorEastAsia" w:hAnsi="Arial" w:cstheme="majorBidi"/>
      <w:b/>
      <w:bCs/>
      <w:color w:val="365F91" w:themeColor="accent1" w:themeShade="BF"/>
      <w:sz w:val="28"/>
      <w:szCs w:val="28"/>
      <w:u w:val="single"/>
    </w:rPr>
  </w:style>
  <w:style w:type="character" w:customStyle="1" w:styleId="Heading2Char">
    <w:name w:val="Heading 2 Char"/>
    <w:basedOn w:val="DefaultParagraphFont"/>
    <w:link w:val="Heading2"/>
    <w:uiPriority w:val="9"/>
    <w:rsid w:val="006F7AA6"/>
    <w:rPr>
      <w:rFonts w:ascii="Arial" w:eastAsiaTheme="majorEastAsia" w:hAnsi="Arial" w:cstheme="majorBidi"/>
      <w:b/>
      <w:bCs/>
      <w:sz w:val="24"/>
      <w:szCs w:val="24"/>
    </w:rPr>
  </w:style>
  <w:style w:type="character" w:customStyle="1" w:styleId="Heading3Char">
    <w:name w:val="Heading 3 Char"/>
    <w:basedOn w:val="DefaultParagraphFont"/>
    <w:link w:val="Heading3"/>
    <w:uiPriority w:val="9"/>
    <w:rsid w:val="00BF6F92"/>
    <w:rPr>
      <w:rFonts w:ascii="Arial" w:eastAsiaTheme="majorEastAsia" w:hAnsi="Arial" w:cstheme="majorBidi"/>
      <w:b/>
      <w:bCs/>
      <w:color w:val="4F81BD" w:themeColor="accent1"/>
    </w:rPr>
  </w:style>
  <w:style w:type="paragraph" w:styleId="ListParagraph">
    <w:name w:val="List Paragraph"/>
    <w:basedOn w:val="Normal"/>
    <w:uiPriority w:val="34"/>
    <w:qFormat/>
    <w:rsid w:val="00A50A74"/>
    <w:pPr>
      <w:ind w:left="720"/>
      <w:contextualSpacing/>
    </w:pPr>
  </w:style>
  <w:style w:type="table" w:styleId="TableGrid">
    <w:name w:val="Table Grid"/>
    <w:basedOn w:val="TableNormal"/>
    <w:uiPriority w:val="59"/>
    <w:rsid w:val="00A50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847929"/>
  </w:style>
  <w:style w:type="character" w:customStyle="1" w:styleId="DateChar">
    <w:name w:val="Date Char"/>
    <w:basedOn w:val="DefaultParagraphFont"/>
    <w:link w:val="Date"/>
    <w:uiPriority w:val="99"/>
    <w:semiHidden/>
    <w:rsid w:val="00847929"/>
    <w:rPr>
      <w:rFonts w:ascii="Arial" w:hAnsi="Arial"/>
    </w:rPr>
  </w:style>
  <w:style w:type="paragraph" w:styleId="Header">
    <w:name w:val="header"/>
    <w:basedOn w:val="Normal"/>
    <w:link w:val="HeaderChar"/>
    <w:uiPriority w:val="99"/>
    <w:unhideWhenUsed/>
    <w:rsid w:val="00217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790"/>
    <w:rPr>
      <w:rFonts w:ascii="Arial" w:hAnsi="Arial"/>
    </w:rPr>
  </w:style>
  <w:style w:type="paragraph" w:styleId="Footer">
    <w:name w:val="footer"/>
    <w:basedOn w:val="Normal"/>
    <w:link w:val="FooterChar"/>
    <w:uiPriority w:val="99"/>
    <w:unhideWhenUsed/>
    <w:rsid w:val="00217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790"/>
    <w:rPr>
      <w:rFonts w:ascii="Arial" w:hAnsi="Arial"/>
    </w:rPr>
  </w:style>
  <w:style w:type="paragraph" w:styleId="BalloonText">
    <w:name w:val="Balloon Text"/>
    <w:basedOn w:val="Normal"/>
    <w:link w:val="BalloonTextChar"/>
    <w:uiPriority w:val="99"/>
    <w:semiHidden/>
    <w:unhideWhenUsed/>
    <w:rsid w:val="0076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0540">
      <w:bodyDiv w:val="1"/>
      <w:marLeft w:val="0"/>
      <w:marRight w:val="0"/>
      <w:marTop w:val="0"/>
      <w:marBottom w:val="0"/>
      <w:divBdr>
        <w:top w:val="none" w:sz="0" w:space="0" w:color="auto"/>
        <w:left w:val="none" w:sz="0" w:space="0" w:color="auto"/>
        <w:bottom w:val="none" w:sz="0" w:space="0" w:color="auto"/>
        <w:right w:val="none" w:sz="0" w:space="0" w:color="auto"/>
      </w:divBdr>
    </w:div>
    <w:div w:id="327833660">
      <w:bodyDiv w:val="1"/>
      <w:marLeft w:val="0"/>
      <w:marRight w:val="0"/>
      <w:marTop w:val="0"/>
      <w:marBottom w:val="0"/>
      <w:divBdr>
        <w:top w:val="none" w:sz="0" w:space="0" w:color="auto"/>
        <w:left w:val="none" w:sz="0" w:space="0" w:color="auto"/>
        <w:bottom w:val="none" w:sz="0" w:space="0" w:color="auto"/>
        <w:right w:val="none" w:sz="0" w:space="0" w:color="auto"/>
      </w:divBdr>
    </w:div>
    <w:div w:id="425541057">
      <w:bodyDiv w:val="1"/>
      <w:marLeft w:val="0"/>
      <w:marRight w:val="0"/>
      <w:marTop w:val="0"/>
      <w:marBottom w:val="0"/>
      <w:divBdr>
        <w:top w:val="none" w:sz="0" w:space="0" w:color="auto"/>
        <w:left w:val="none" w:sz="0" w:space="0" w:color="auto"/>
        <w:bottom w:val="none" w:sz="0" w:space="0" w:color="auto"/>
        <w:right w:val="none" w:sz="0" w:space="0" w:color="auto"/>
      </w:divBdr>
    </w:div>
    <w:div w:id="713383916">
      <w:bodyDiv w:val="1"/>
      <w:marLeft w:val="0"/>
      <w:marRight w:val="0"/>
      <w:marTop w:val="0"/>
      <w:marBottom w:val="0"/>
      <w:divBdr>
        <w:top w:val="none" w:sz="0" w:space="0" w:color="auto"/>
        <w:left w:val="none" w:sz="0" w:space="0" w:color="auto"/>
        <w:bottom w:val="none" w:sz="0" w:space="0" w:color="auto"/>
        <w:right w:val="none" w:sz="0" w:space="0" w:color="auto"/>
      </w:divBdr>
    </w:div>
    <w:div w:id="16428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06C4-D54D-4296-9066-2048B2DC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2011-10-20T13:03:00Z</cp:lastPrinted>
  <dcterms:created xsi:type="dcterms:W3CDTF">2011-10-25T09:11:00Z</dcterms:created>
  <dcterms:modified xsi:type="dcterms:W3CDTF">2011-10-25T09:11:00Z</dcterms:modified>
</cp:coreProperties>
</file>