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38C2" w14:textId="58B6419C" w:rsidR="005101FA" w:rsidRPr="005101FA" w:rsidRDefault="00DB052E" w:rsidP="005101FA">
      <w:pPr>
        <w:tabs>
          <w:tab w:val="left" w:pos="567"/>
        </w:tabs>
        <w:spacing w:line="360" w:lineRule="auto"/>
        <w:jc w:val="center"/>
        <w:rPr>
          <w:rFonts w:ascii="Calibri" w:hAnsi="Calibri" w:cstheme="majorHAnsi"/>
          <w:b/>
          <w:sz w:val="24"/>
          <w:szCs w:val="24"/>
          <w:lang w:eastAsia="en-GB"/>
        </w:rPr>
      </w:pPr>
      <w:r>
        <w:rPr>
          <w:rFonts w:ascii="Calibri" w:hAnsi="Calibri" w:cstheme="majorHAnsi"/>
          <w:b/>
          <w:sz w:val="24"/>
          <w:szCs w:val="24"/>
          <w:lang w:eastAsia="en-GB"/>
        </w:rPr>
        <w:t>LOUGHBOROUGH UNIVERSITY</w:t>
      </w:r>
    </w:p>
    <w:p w14:paraId="693A5D4E" w14:textId="4E64DC0F" w:rsidR="005101FA" w:rsidRPr="00471770" w:rsidRDefault="005101FA" w:rsidP="005101FA">
      <w:pPr>
        <w:tabs>
          <w:tab w:val="left" w:pos="567"/>
        </w:tabs>
        <w:spacing w:line="360" w:lineRule="auto"/>
        <w:jc w:val="center"/>
        <w:rPr>
          <w:rFonts w:eastAsiaTheme="minorEastAsia"/>
          <w:noProof/>
          <w:lang w:eastAsia="en-GB"/>
        </w:rPr>
      </w:pPr>
      <w:r w:rsidRPr="005101FA">
        <w:rPr>
          <w:rFonts w:ascii="Calibri" w:hAnsi="Calibri" w:cstheme="majorHAnsi"/>
          <w:b/>
          <w:sz w:val="24"/>
          <w:szCs w:val="24"/>
          <w:lang w:eastAsia="en-GB"/>
        </w:rPr>
        <w:t>TERMS AND CONDITIONS OF PURCHASE OF GOODS</w:t>
      </w:r>
    </w:p>
    <w:p w14:paraId="4FC3516D" w14:textId="71516AC8" w:rsidR="009A333D" w:rsidRPr="00600D1D" w:rsidRDefault="00281734" w:rsidP="00F5498F">
      <w:pPr>
        <w:pStyle w:val="GPSL1CLAUSEHEADING"/>
        <w:tabs>
          <w:tab w:val="clear" w:pos="567"/>
        </w:tabs>
        <w:ind w:left="851" w:hanging="851"/>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49229823"/>
      <w:bookmarkStart w:id="12" w:name="_Toc349229986"/>
      <w:bookmarkStart w:id="13" w:name="_Toc349230386"/>
      <w:bookmarkStart w:id="14" w:name="_Toc349231268"/>
      <w:bookmarkStart w:id="15" w:name="_Toc349231994"/>
      <w:bookmarkStart w:id="16" w:name="_Toc349232375"/>
      <w:bookmarkStart w:id="17" w:name="_Toc349233111"/>
      <w:bookmarkStart w:id="18" w:name="_Toc349233246"/>
      <w:bookmarkStart w:id="19" w:name="_Toc349233380"/>
      <w:bookmarkStart w:id="20" w:name="_Toc350502969"/>
      <w:bookmarkStart w:id="21" w:name="_Toc350503959"/>
      <w:bookmarkStart w:id="22" w:name="_Toc350506249"/>
      <w:bookmarkStart w:id="23" w:name="_Toc350506487"/>
      <w:bookmarkStart w:id="24" w:name="_Toc350506617"/>
      <w:bookmarkStart w:id="25" w:name="_Toc350506747"/>
      <w:bookmarkStart w:id="26" w:name="_Toc350506879"/>
      <w:bookmarkStart w:id="27" w:name="_Toc350507340"/>
      <w:bookmarkStart w:id="28" w:name="_Toc350507874"/>
      <w:bookmarkStart w:id="29" w:name="_Toc348712376"/>
      <w:bookmarkStart w:id="30" w:name="_Toc350502970"/>
      <w:bookmarkStart w:id="31" w:name="_Toc350503960"/>
      <w:bookmarkStart w:id="32" w:name="_Toc351710853"/>
      <w:bookmarkStart w:id="33" w:name="_Ref358212953"/>
      <w:bookmarkStart w:id="34" w:name="_Toc358671712"/>
      <w:bookmarkStart w:id="35" w:name="_Toc431568299"/>
      <w:bookmarkStart w:id="36" w:name="_Toc5071622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Definitions and Interpretation</w:t>
      </w:r>
      <w:bookmarkStart w:id="37" w:name="_Ref362969514"/>
      <w:bookmarkEnd w:id="29"/>
      <w:bookmarkEnd w:id="30"/>
      <w:bookmarkEnd w:id="31"/>
      <w:bookmarkEnd w:id="32"/>
      <w:bookmarkEnd w:id="33"/>
      <w:bookmarkEnd w:id="34"/>
      <w:bookmarkEnd w:id="35"/>
      <w:r>
        <w:t xml:space="preserve"> (Part 1)</w:t>
      </w:r>
      <w:bookmarkEnd w:id="36"/>
      <w:r w:rsidR="009A333D" w:rsidRPr="00600D1D">
        <w:t xml:space="preserve"> </w:t>
      </w:r>
    </w:p>
    <w:p w14:paraId="1317A489" w14:textId="58D97125" w:rsidR="009A333D" w:rsidRPr="00600D1D" w:rsidRDefault="009A333D" w:rsidP="00A8214E">
      <w:pPr>
        <w:pStyle w:val="GPSL2numberedclause"/>
        <w:tabs>
          <w:tab w:val="clear" w:pos="1134"/>
        </w:tabs>
        <w:ind w:left="851" w:hanging="851"/>
      </w:pPr>
      <w:r w:rsidRPr="00600D1D">
        <w:t xml:space="preserve">In this Contract, unless the context otherwise requires, capitalised expressions shall have the meanings set out in Section </w:t>
      </w:r>
      <w:r w:rsidR="00B23F15">
        <w:t>2</w:t>
      </w:r>
      <w:r w:rsidRPr="00600D1D">
        <w:t xml:space="preserve"> below (Definitions) or the relevant Schedule in which that capitalised expression appears.</w:t>
      </w:r>
      <w:bookmarkEnd w:id="37"/>
    </w:p>
    <w:p w14:paraId="0D0FCF66" w14:textId="77777777" w:rsidR="009A333D" w:rsidRPr="00600D1D" w:rsidRDefault="009A333D" w:rsidP="00A8214E">
      <w:pPr>
        <w:pStyle w:val="GPSL2numberedclause"/>
        <w:tabs>
          <w:tab w:val="clear" w:pos="1134"/>
        </w:tabs>
        <w:ind w:left="851" w:hanging="851"/>
      </w:pPr>
      <w:r w:rsidRPr="00600D1D">
        <w:t>In this Contract, unless the context otherwise requires:</w:t>
      </w:r>
    </w:p>
    <w:p w14:paraId="3294354D" w14:textId="77777777" w:rsidR="009A333D" w:rsidRPr="00600D1D" w:rsidRDefault="009A333D" w:rsidP="00A8214E">
      <w:pPr>
        <w:pStyle w:val="GPSL3numberedclause"/>
        <w:tabs>
          <w:tab w:val="clear" w:pos="1134"/>
          <w:tab w:val="clear" w:pos="2127"/>
        </w:tabs>
        <w:ind w:left="1701" w:hanging="850"/>
      </w:pPr>
      <w:r w:rsidRPr="00600D1D">
        <w:t xml:space="preserve">the singular includes the plural and </w:t>
      </w:r>
      <w:proofErr w:type="gramStart"/>
      <w:r w:rsidRPr="00600D1D">
        <w:t>vice versa;</w:t>
      </w:r>
      <w:proofErr w:type="gramEnd"/>
      <w:r w:rsidRPr="00600D1D">
        <w:t xml:space="preserve"> </w:t>
      </w:r>
    </w:p>
    <w:p w14:paraId="7ACD9C1E" w14:textId="1087D4CD" w:rsidR="009A333D" w:rsidRPr="00600D1D" w:rsidRDefault="009A333D" w:rsidP="00A8214E">
      <w:pPr>
        <w:pStyle w:val="GPSL3numberedclause"/>
        <w:tabs>
          <w:tab w:val="clear" w:pos="1134"/>
          <w:tab w:val="clear" w:pos="2127"/>
        </w:tabs>
        <w:ind w:left="1701" w:hanging="850"/>
      </w:pPr>
      <w:r w:rsidRPr="00600D1D">
        <w:t>reference</w:t>
      </w:r>
      <w:r w:rsidR="00B23F15">
        <w:t>s</w:t>
      </w:r>
      <w:r w:rsidRPr="00600D1D">
        <w:t xml:space="preserve"> to a gender include the other gender and the </w:t>
      </w:r>
      <w:proofErr w:type="gramStart"/>
      <w:r w:rsidRPr="00600D1D">
        <w:t>neuter;</w:t>
      </w:r>
      <w:proofErr w:type="gramEnd"/>
    </w:p>
    <w:p w14:paraId="3CEB203D" w14:textId="77777777" w:rsidR="009A333D" w:rsidRPr="00600D1D" w:rsidRDefault="009A333D" w:rsidP="00A8214E">
      <w:pPr>
        <w:pStyle w:val="GPSL3numberedclause"/>
        <w:tabs>
          <w:tab w:val="clear" w:pos="1134"/>
          <w:tab w:val="clear" w:pos="2127"/>
        </w:tabs>
        <w:ind w:left="1701" w:hanging="850"/>
      </w:pPr>
      <w:r w:rsidRPr="00600D1D">
        <w:t xml:space="preserve">references to a person include an individual, company, body corporate, corporation, unincorporated association, firm, partnership or other legal entity or Crown </w:t>
      </w:r>
      <w:proofErr w:type="gramStart"/>
      <w:r w:rsidRPr="00600D1D">
        <w:t>Body;</w:t>
      </w:r>
      <w:proofErr w:type="gramEnd"/>
    </w:p>
    <w:p w14:paraId="23408905" w14:textId="77777777" w:rsidR="009A333D" w:rsidRPr="00600D1D" w:rsidRDefault="009A333D" w:rsidP="00A8214E">
      <w:pPr>
        <w:pStyle w:val="GPSL3numberedclause"/>
        <w:tabs>
          <w:tab w:val="clear" w:pos="1134"/>
          <w:tab w:val="clear" w:pos="2127"/>
        </w:tabs>
        <w:ind w:left="1701" w:hanging="850"/>
      </w:pPr>
      <w:r w:rsidRPr="00600D1D">
        <w:t xml:space="preserve">a reference to any Law includes a reference to that Law as amended, extended, consolidated or re-enacted from time to </w:t>
      </w:r>
      <w:proofErr w:type="gramStart"/>
      <w:r w:rsidRPr="00600D1D">
        <w:t>time;</w:t>
      </w:r>
      <w:proofErr w:type="gramEnd"/>
    </w:p>
    <w:p w14:paraId="7DD55BE1" w14:textId="77777777" w:rsidR="009A333D" w:rsidRPr="00600D1D" w:rsidRDefault="009A333D" w:rsidP="00A8214E">
      <w:pPr>
        <w:pStyle w:val="GPSL3numberedclause"/>
        <w:tabs>
          <w:tab w:val="clear" w:pos="1134"/>
          <w:tab w:val="clear" w:pos="2127"/>
        </w:tabs>
        <w:ind w:left="1701" w:hanging="850"/>
      </w:pPr>
      <w:r w:rsidRPr="00600D1D">
        <w:t>the words "</w:t>
      </w:r>
      <w:r w:rsidRPr="00600D1D">
        <w:rPr>
          <w:b/>
        </w:rPr>
        <w:t>including</w:t>
      </w:r>
      <w:r w:rsidRPr="00600D1D">
        <w:t>", "</w:t>
      </w:r>
      <w:r w:rsidRPr="00600D1D">
        <w:rPr>
          <w:b/>
        </w:rPr>
        <w:t>other</w:t>
      </w:r>
      <w:r w:rsidRPr="00600D1D">
        <w:t>", "</w:t>
      </w:r>
      <w:r w:rsidRPr="00600D1D">
        <w:rPr>
          <w:b/>
        </w:rPr>
        <w:t>in particular</w:t>
      </w:r>
      <w:r w:rsidRPr="00600D1D">
        <w:t>", "</w:t>
      </w:r>
      <w:r w:rsidRPr="00600D1D">
        <w:rPr>
          <w:b/>
        </w:rPr>
        <w:t>for example</w:t>
      </w:r>
      <w:r w:rsidRPr="00600D1D">
        <w:t>" and similar words shall not limit the generality of the preceding words and shall be construed as if they were immediately followed by the words "</w:t>
      </w:r>
      <w:r w:rsidRPr="00600D1D">
        <w:rPr>
          <w:b/>
        </w:rPr>
        <w:t>without limitation</w:t>
      </w:r>
      <w:proofErr w:type="gramStart"/>
      <w:r w:rsidRPr="00600D1D">
        <w:t>";</w:t>
      </w:r>
      <w:proofErr w:type="gramEnd"/>
    </w:p>
    <w:p w14:paraId="7D32C97C" w14:textId="77777777" w:rsidR="009A333D" w:rsidRPr="00600D1D" w:rsidRDefault="009A333D" w:rsidP="00A8214E">
      <w:pPr>
        <w:pStyle w:val="GPSL3numberedclause"/>
        <w:tabs>
          <w:tab w:val="clear" w:pos="1134"/>
          <w:tab w:val="clear" w:pos="2127"/>
        </w:tabs>
        <w:ind w:left="1701" w:hanging="850"/>
      </w:pPr>
      <w:r w:rsidRPr="00600D1D">
        <w:t>references to “</w:t>
      </w:r>
      <w:r w:rsidRPr="00600D1D">
        <w:rPr>
          <w:b/>
        </w:rPr>
        <w:t>writing</w:t>
      </w:r>
      <w:r w:rsidRPr="00600D1D">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600D1D">
        <w:t>accordingly;</w:t>
      </w:r>
      <w:proofErr w:type="gramEnd"/>
    </w:p>
    <w:p w14:paraId="206898E7" w14:textId="77777777" w:rsidR="009A333D" w:rsidRPr="00600D1D" w:rsidRDefault="009A333D" w:rsidP="00A8214E">
      <w:pPr>
        <w:pStyle w:val="GPSL3numberedclause"/>
        <w:tabs>
          <w:tab w:val="clear" w:pos="1134"/>
          <w:tab w:val="clear" w:pos="2127"/>
        </w:tabs>
        <w:ind w:left="1701" w:hanging="850"/>
      </w:pPr>
      <w:r w:rsidRPr="00600D1D">
        <w:t>any references to “</w:t>
      </w:r>
      <w:r w:rsidRPr="00600D1D">
        <w:rPr>
          <w:b/>
        </w:rPr>
        <w:t>representations</w:t>
      </w:r>
      <w:r w:rsidRPr="00600D1D">
        <w:t>” shall be construed as references to present facts, to “</w:t>
      </w:r>
      <w:r w:rsidRPr="00600D1D">
        <w:rPr>
          <w:b/>
        </w:rPr>
        <w:t>warranties</w:t>
      </w:r>
      <w:r w:rsidRPr="00600D1D">
        <w:t>” as references to present and future facts and to “</w:t>
      </w:r>
      <w:r w:rsidRPr="00600D1D">
        <w:rPr>
          <w:b/>
        </w:rPr>
        <w:t>undertakings”</w:t>
      </w:r>
      <w:r w:rsidRPr="00600D1D">
        <w:t xml:space="preserve"> as references to obligations under this </w:t>
      </w:r>
      <w:proofErr w:type="gramStart"/>
      <w:r w:rsidRPr="00600D1D">
        <w:t>Contract;</w:t>
      </w:r>
      <w:proofErr w:type="gramEnd"/>
      <w:r w:rsidRPr="00600D1D">
        <w:t xml:space="preserve"> </w:t>
      </w:r>
    </w:p>
    <w:p w14:paraId="67BE9D53" w14:textId="77777777" w:rsidR="009A333D" w:rsidRPr="00600D1D" w:rsidRDefault="009A333D" w:rsidP="00A8214E">
      <w:pPr>
        <w:pStyle w:val="GPSL3numberedclause"/>
        <w:tabs>
          <w:tab w:val="clear" w:pos="1134"/>
          <w:tab w:val="clear" w:pos="2127"/>
        </w:tabs>
        <w:ind w:left="1701" w:hanging="850"/>
      </w:pPr>
      <w:r w:rsidRPr="00600D1D">
        <w:t>references to “</w:t>
      </w:r>
      <w:r w:rsidRPr="00600D1D">
        <w:rPr>
          <w:b/>
        </w:rPr>
        <w:t>Clauses</w:t>
      </w:r>
      <w:r w:rsidRPr="00600D1D">
        <w:t>” and “</w:t>
      </w:r>
      <w:r w:rsidRPr="00600D1D">
        <w:rPr>
          <w:b/>
        </w:rPr>
        <w:t>Schedules</w:t>
      </w:r>
      <w:r w:rsidRPr="00600D1D">
        <w:t xml:space="preserve">” are, unless otherwise provided, references to the clauses and schedules of this Contract and references in any Schedule to parts, paragraphs, </w:t>
      </w:r>
      <w:proofErr w:type="gramStart"/>
      <w:r w:rsidRPr="00600D1D">
        <w:t>annexes</w:t>
      </w:r>
      <w:proofErr w:type="gramEnd"/>
      <w:r w:rsidRPr="00600D1D">
        <w:t xml:space="preserve"> and tables are, unless otherwise provided, references to the parts, paragraphs, annexes and tables of the Schedule in which these references appear; and</w:t>
      </w:r>
    </w:p>
    <w:p w14:paraId="16A656F7" w14:textId="77777777" w:rsidR="009A333D" w:rsidRPr="00600D1D" w:rsidRDefault="009A333D" w:rsidP="00A8214E">
      <w:pPr>
        <w:pStyle w:val="GPSL3numberedclause"/>
        <w:tabs>
          <w:tab w:val="clear" w:pos="1134"/>
          <w:tab w:val="clear" w:pos="2127"/>
        </w:tabs>
        <w:ind w:left="1701" w:hanging="850"/>
      </w:pPr>
      <w:r w:rsidRPr="00600D1D">
        <w:t>the headings in this Contract are for ease of reference only and shall not affect the interpretation or construction of this Contract.</w:t>
      </w:r>
    </w:p>
    <w:p w14:paraId="06C14B3E" w14:textId="7BEB02C1" w:rsidR="00C22E29" w:rsidRPr="00E13147" w:rsidRDefault="000733D8" w:rsidP="00F5498F">
      <w:pPr>
        <w:pStyle w:val="GPSL1CLAUSEHEADING"/>
        <w:tabs>
          <w:tab w:val="clear" w:pos="567"/>
        </w:tabs>
        <w:ind w:left="851" w:hanging="851"/>
      </w:pPr>
      <w:bookmarkStart w:id="38" w:name="_Toc507162211"/>
      <w:r w:rsidRPr="00E13147">
        <w:t xml:space="preserve">Definitions &amp; </w:t>
      </w:r>
      <w:r w:rsidR="00B3287D" w:rsidRPr="00E13147">
        <w:t>Interpretation</w:t>
      </w:r>
      <w:r w:rsidR="00281734" w:rsidRPr="00E13147">
        <w:t xml:space="preserve"> (Part 2)</w:t>
      </w:r>
      <w:bookmarkEnd w:id="38"/>
    </w:p>
    <w:p w14:paraId="40702B2B" w14:textId="1C592C22" w:rsidR="00D30A40" w:rsidRPr="005163E8" w:rsidRDefault="000733D8" w:rsidP="00F5498F">
      <w:pPr>
        <w:pStyle w:val="GPSL2numberedclause"/>
        <w:tabs>
          <w:tab w:val="clear" w:pos="1134"/>
        </w:tabs>
        <w:ind w:left="851" w:hanging="851"/>
      </w:pPr>
      <w:r w:rsidRPr="005163E8">
        <w:t xml:space="preserve">For the purposes of the </w:t>
      </w:r>
      <w:r w:rsidR="009A333D" w:rsidRPr="005163E8">
        <w:t>C</w:t>
      </w:r>
      <w:r w:rsidRPr="005163E8">
        <w:t>ontract, except where expressly stated to the contrary, the following words in capitals shall have the following meanings</w:t>
      </w:r>
      <w:r w:rsidR="00B3287D" w:rsidRPr="005163E8">
        <w:t>:</w:t>
      </w:r>
    </w:p>
    <w:p w14:paraId="6CF611A3" w14:textId="717826D3" w:rsidR="005335BF" w:rsidRDefault="005335BF" w:rsidP="00C83A60">
      <w:pPr>
        <w:pStyle w:val="HPStyle"/>
        <w:numPr>
          <w:ilvl w:val="0"/>
          <w:numId w:val="0"/>
        </w:numPr>
        <w:ind w:left="851"/>
        <w:rPr>
          <w:rFonts w:ascii="Calibri" w:hAnsi="Calibri" w:cstheme="majorHAnsi"/>
          <w:lang w:eastAsia="en-GB"/>
        </w:rPr>
      </w:pPr>
      <w:r>
        <w:rPr>
          <w:rFonts w:ascii="Calibri" w:hAnsi="Calibri" w:cstheme="majorHAnsi"/>
          <w:lang w:eastAsia="en-GB"/>
        </w:rPr>
        <w:t>“</w:t>
      </w:r>
      <w:r w:rsidR="00E13147" w:rsidRPr="00E13147">
        <w:rPr>
          <w:rFonts w:ascii="Calibri" w:hAnsi="Calibri" w:cstheme="majorHAnsi"/>
          <w:b/>
          <w:lang w:eastAsia="en-GB"/>
        </w:rPr>
        <w:t>AUTHORISED REPRESENTATIVE</w:t>
      </w:r>
      <w:r>
        <w:rPr>
          <w:rFonts w:ascii="Calibri" w:hAnsi="Calibri" w:cstheme="majorHAnsi"/>
          <w:lang w:eastAsia="en-GB"/>
        </w:rPr>
        <w:t>” means the individual authorised by a party to contractually bind that party</w:t>
      </w:r>
      <w:r w:rsidR="000C016A">
        <w:rPr>
          <w:rFonts w:ascii="Calibri" w:hAnsi="Calibri" w:cstheme="majorHAnsi"/>
          <w:lang w:eastAsia="en-GB"/>
        </w:rPr>
        <w:t xml:space="preserve">. Authorised signatories shall be considered Authorised Representatives, unless other individuals are so designated in writing by the authorised </w:t>
      </w:r>
      <w:proofErr w:type="gramStart"/>
      <w:r w:rsidR="000C016A">
        <w:rPr>
          <w:rFonts w:ascii="Calibri" w:hAnsi="Calibri" w:cstheme="majorHAnsi"/>
          <w:lang w:eastAsia="en-GB"/>
        </w:rPr>
        <w:t>signatories;</w:t>
      </w:r>
      <w:proofErr w:type="gramEnd"/>
    </w:p>
    <w:p w14:paraId="2A34D974" w14:textId="410EB9AE" w:rsidR="00B3287D" w:rsidRPr="005163E8"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lang w:eastAsia="en-GB"/>
        </w:rPr>
        <w:tab/>
      </w:r>
      <w:r w:rsidR="009A333D" w:rsidRPr="005163E8">
        <w:rPr>
          <w:rFonts w:ascii="Calibri" w:hAnsi="Calibri" w:cstheme="majorHAnsi"/>
          <w:b/>
          <w:lang w:eastAsia="en-GB"/>
        </w:rPr>
        <w:t>“</w:t>
      </w:r>
      <w:r w:rsidR="00B3287D" w:rsidRPr="005163E8">
        <w:rPr>
          <w:rFonts w:ascii="Calibri" w:hAnsi="Calibri" w:cstheme="majorHAnsi"/>
          <w:b/>
          <w:lang w:eastAsia="en-GB"/>
        </w:rPr>
        <w:t>CONDITIONS</w:t>
      </w:r>
      <w:r w:rsidR="009A333D" w:rsidRPr="005163E8">
        <w:rPr>
          <w:rFonts w:ascii="Calibri" w:hAnsi="Calibri" w:cstheme="majorHAnsi"/>
          <w:b/>
          <w:lang w:eastAsia="en-GB"/>
        </w:rPr>
        <w:t>”</w:t>
      </w:r>
      <w:r w:rsidR="00B3287D" w:rsidRPr="005163E8">
        <w:rPr>
          <w:rFonts w:ascii="Calibri" w:hAnsi="Calibri" w:cstheme="majorHAnsi"/>
          <w:b/>
          <w:lang w:eastAsia="en-GB"/>
        </w:rPr>
        <w:t xml:space="preserve"> </w:t>
      </w:r>
      <w:r w:rsidR="00B3287D" w:rsidRPr="005163E8">
        <w:rPr>
          <w:rFonts w:ascii="Calibri" w:hAnsi="Calibri" w:cstheme="majorHAnsi"/>
          <w:lang w:eastAsia="en-GB"/>
        </w:rPr>
        <w:t>means the standard terms and conditions of purchase set out in this document and (unless the context otherwise requires) includes any special terms and conditions agreed in writing between the </w:t>
      </w:r>
      <w:r w:rsidR="00D247F4" w:rsidRPr="005163E8">
        <w:rPr>
          <w:rFonts w:ascii="Calibri" w:hAnsi="Calibri" w:cstheme="majorHAnsi"/>
          <w:lang w:eastAsia="en-GB"/>
        </w:rPr>
        <w:t>U</w:t>
      </w:r>
      <w:r w:rsidR="00D247F4">
        <w:rPr>
          <w:rFonts w:ascii="Calibri" w:hAnsi="Calibri" w:cstheme="majorHAnsi"/>
          <w:lang w:eastAsia="en-GB"/>
        </w:rPr>
        <w:t xml:space="preserve">niversity and the </w:t>
      </w:r>
      <w:proofErr w:type="gramStart"/>
      <w:r w:rsidR="00D247F4">
        <w:rPr>
          <w:rFonts w:ascii="Calibri" w:hAnsi="Calibri" w:cstheme="majorHAnsi"/>
          <w:lang w:eastAsia="en-GB"/>
        </w:rPr>
        <w:t>Seller</w:t>
      </w:r>
      <w:r w:rsidR="006F77E3" w:rsidRPr="005163E8">
        <w:rPr>
          <w:rFonts w:ascii="Calibri" w:hAnsi="Calibri" w:cstheme="majorHAnsi"/>
          <w:lang w:eastAsia="en-GB"/>
        </w:rPr>
        <w:t>;</w:t>
      </w:r>
      <w:proofErr w:type="gramEnd"/>
    </w:p>
    <w:p w14:paraId="4886FFE5" w14:textId="25D0BAD0" w:rsidR="00D90571" w:rsidRPr="00600D1D" w:rsidRDefault="005163E8" w:rsidP="00A8214E">
      <w:pPr>
        <w:pStyle w:val="HPStyle"/>
        <w:numPr>
          <w:ilvl w:val="0"/>
          <w:numId w:val="0"/>
        </w:numPr>
        <w:spacing w:after="0"/>
        <w:ind w:left="851" w:hanging="851"/>
        <w:rPr>
          <w:rFonts w:ascii="Calibri" w:hAnsi="Calibri" w:cstheme="majorHAnsi"/>
          <w:lang w:eastAsia="en-GB"/>
        </w:rPr>
      </w:pPr>
      <w:r>
        <w:rPr>
          <w:rStyle w:val="Defterm"/>
          <w:rFonts w:ascii="Calibri" w:hAnsi="Calibri"/>
          <w:b w:val="0"/>
        </w:rPr>
        <w:lastRenderedPageBreak/>
        <w:tab/>
      </w:r>
      <w:r w:rsidR="009A333D" w:rsidRPr="005163E8">
        <w:rPr>
          <w:rStyle w:val="Defterm"/>
          <w:rFonts w:ascii="Calibri" w:hAnsi="Calibri"/>
        </w:rPr>
        <w:t>“</w:t>
      </w:r>
      <w:r w:rsidR="00D90571" w:rsidRPr="005163E8">
        <w:rPr>
          <w:rStyle w:val="Defterm"/>
          <w:rFonts w:ascii="Calibri" w:hAnsi="Calibri"/>
        </w:rPr>
        <w:t>CONFIDENTIAL INFORMATION</w:t>
      </w:r>
      <w:r w:rsidR="009A333D" w:rsidRPr="005163E8">
        <w:rPr>
          <w:rStyle w:val="Defterm"/>
          <w:rFonts w:ascii="Calibri" w:hAnsi="Calibri"/>
        </w:rPr>
        <w:t>”</w:t>
      </w:r>
      <w:r w:rsidR="00D90571" w:rsidRPr="005163E8">
        <w:rPr>
          <w:rStyle w:val="Defterm"/>
          <w:rFonts w:ascii="Calibri" w:hAnsi="Calibri"/>
        </w:rPr>
        <w:t xml:space="preserve"> </w:t>
      </w:r>
      <w:r w:rsidR="00D90571" w:rsidRPr="005163E8">
        <w:rPr>
          <w:rStyle w:val="Defterm"/>
          <w:rFonts w:ascii="Calibri" w:hAnsi="Calibri"/>
          <w:b w:val="0"/>
        </w:rPr>
        <w:t xml:space="preserve">means </w:t>
      </w:r>
      <w:r w:rsidR="00D90571" w:rsidRPr="005163E8">
        <w:rPr>
          <w:rFonts w:ascii="Calibri" w:hAnsi="Calibri"/>
        </w:rPr>
        <w:t xml:space="preserve">any information, however it is conveyed, that relates to the business, affairs, developments, trade secrets, know-how, personnel and suppliers of the SELLER or the UNIVERSITY, including </w:t>
      </w:r>
      <w:r w:rsidR="00D247F4">
        <w:rPr>
          <w:rFonts w:ascii="Calibri" w:hAnsi="Calibri"/>
        </w:rPr>
        <w:t>Intellectual Property Rights</w:t>
      </w:r>
      <w:r w:rsidR="00D90571" w:rsidRPr="005163E8">
        <w:rPr>
          <w:rFonts w:ascii="Calibri" w:hAnsi="Calibri"/>
        </w:rPr>
        <w:t>, together with</w:t>
      </w:r>
      <w:r w:rsidR="00D90571" w:rsidRPr="00600D1D">
        <w:rPr>
          <w:rFonts w:ascii="Calibri" w:hAnsi="Calibri"/>
        </w:rPr>
        <w:t xml:space="preserve"> all information derived from the above, and any other information clearly designated as being confidential (whether or not it is marked as "confidential") or which ought reasonably to be considered to be confidential;</w:t>
      </w:r>
    </w:p>
    <w:p w14:paraId="7E13DC57" w14:textId="77777777" w:rsidR="00D90571" w:rsidRPr="00600D1D" w:rsidRDefault="00D90571" w:rsidP="00BC0FE4">
      <w:pPr>
        <w:pStyle w:val="HPStyle"/>
        <w:numPr>
          <w:ilvl w:val="0"/>
          <w:numId w:val="0"/>
        </w:numPr>
        <w:spacing w:after="0"/>
        <w:ind w:left="709"/>
        <w:rPr>
          <w:rFonts w:ascii="Calibri" w:hAnsi="Calibri" w:cstheme="majorHAnsi"/>
          <w:lang w:eastAsia="en-GB"/>
        </w:rPr>
      </w:pPr>
    </w:p>
    <w:p w14:paraId="5AF8E1E0" w14:textId="0DF5F6AE" w:rsidR="00B3287D"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lang w:eastAsia="en-GB"/>
        </w:rPr>
        <w:tab/>
      </w:r>
      <w:r w:rsidR="009A333D" w:rsidRPr="00600D1D">
        <w:rPr>
          <w:rFonts w:ascii="Calibri" w:hAnsi="Calibri" w:cstheme="majorHAnsi"/>
          <w:b/>
          <w:lang w:eastAsia="en-GB"/>
        </w:rPr>
        <w:t>“</w:t>
      </w:r>
      <w:r w:rsidR="00B3287D" w:rsidRPr="00600D1D">
        <w:rPr>
          <w:rFonts w:ascii="Calibri" w:hAnsi="Calibri" w:cstheme="majorHAnsi"/>
          <w:b/>
          <w:lang w:eastAsia="en-GB"/>
        </w:rPr>
        <w:t>CONTRACT</w:t>
      </w:r>
      <w:r w:rsidR="009A333D" w:rsidRPr="00600D1D">
        <w:rPr>
          <w:rFonts w:ascii="Calibri" w:hAnsi="Calibri" w:cstheme="majorHAnsi"/>
          <w:b/>
          <w:lang w:eastAsia="en-GB"/>
        </w:rPr>
        <w:t>”</w:t>
      </w:r>
      <w:r w:rsidR="00B3287D" w:rsidRPr="00600D1D">
        <w:rPr>
          <w:rFonts w:ascii="Calibri" w:hAnsi="Calibri" w:cstheme="majorHAnsi"/>
          <w:b/>
          <w:lang w:eastAsia="en-GB"/>
        </w:rPr>
        <w:t xml:space="preserve"> </w:t>
      </w:r>
      <w:r w:rsidR="00B3287D" w:rsidRPr="00600D1D">
        <w:rPr>
          <w:rFonts w:ascii="Calibri" w:hAnsi="Calibri" w:cstheme="majorHAnsi"/>
          <w:lang w:eastAsia="en-GB"/>
        </w:rPr>
        <w:t>means th</w:t>
      </w:r>
      <w:r w:rsidR="004117E2" w:rsidRPr="00600D1D">
        <w:rPr>
          <w:rFonts w:ascii="Calibri" w:hAnsi="Calibri" w:cstheme="majorHAnsi"/>
          <w:lang w:eastAsia="en-GB"/>
        </w:rPr>
        <w:t>is</w:t>
      </w:r>
      <w:r w:rsidR="00B3287D" w:rsidRPr="00600D1D">
        <w:rPr>
          <w:rFonts w:ascii="Calibri" w:hAnsi="Calibri" w:cstheme="majorHAnsi"/>
          <w:lang w:eastAsia="en-GB"/>
        </w:rPr>
        <w:t xml:space="preserve"> contract for the sale and purchase of the goods and</w:t>
      </w:r>
      <w:r w:rsidR="004117E2" w:rsidRPr="00600D1D">
        <w:rPr>
          <w:rFonts w:ascii="Calibri" w:hAnsi="Calibri" w:cstheme="majorHAnsi"/>
          <w:lang w:eastAsia="en-GB"/>
        </w:rPr>
        <w:t>, where applicable</w:t>
      </w:r>
      <w:r w:rsidR="00B3287D" w:rsidRPr="00600D1D">
        <w:rPr>
          <w:rFonts w:ascii="Calibri" w:hAnsi="Calibri" w:cstheme="majorHAnsi"/>
          <w:lang w:eastAsia="en-GB"/>
        </w:rPr>
        <w:t xml:space="preserve"> the supply</w:t>
      </w:r>
      <w:r w:rsidR="00D247F4">
        <w:rPr>
          <w:rFonts w:ascii="Calibri" w:hAnsi="Calibri" w:cstheme="majorHAnsi"/>
          <w:lang w:eastAsia="en-GB"/>
        </w:rPr>
        <w:t xml:space="preserve"> and acquisition of the </w:t>
      </w:r>
      <w:proofErr w:type="gramStart"/>
      <w:r w:rsidR="00D247F4">
        <w:rPr>
          <w:rFonts w:ascii="Calibri" w:hAnsi="Calibri" w:cstheme="majorHAnsi"/>
          <w:lang w:eastAsia="en-GB"/>
        </w:rPr>
        <w:t>Services</w:t>
      </w:r>
      <w:r w:rsidR="006F77E3" w:rsidRPr="00600D1D">
        <w:rPr>
          <w:rFonts w:ascii="Calibri" w:hAnsi="Calibri" w:cstheme="majorHAnsi"/>
          <w:lang w:eastAsia="en-GB"/>
        </w:rPr>
        <w:t>;</w:t>
      </w:r>
      <w:proofErr w:type="gramEnd"/>
    </w:p>
    <w:p w14:paraId="18FE3A59" w14:textId="77777777" w:rsidR="00A96A78"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lang w:eastAsia="en-GB"/>
        </w:rPr>
        <w:tab/>
      </w:r>
      <w:r w:rsidR="009A333D" w:rsidRPr="00600D1D">
        <w:rPr>
          <w:rFonts w:ascii="Calibri" w:hAnsi="Calibri" w:cstheme="majorHAnsi"/>
          <w:b/>
          <w:lang w:eastAsia="en-GB"/>
        </w:rPr>
        <w:t>“</w:t>
      </w:r>
      <w:r w:rsidR="00A96A78" w:rsidRPr="00600D1D">
        <w:rPr>
          <w:rFonts w:ascii="Calibri" w:hAnsi="Calibri" w:cstheme="majorHAnsi"/>
          <w:b/>
          <w:lang w:eastAsia="en-GB"/>
        </w:rPr>
        <w:t>CFA</w:t>
      </w:r>
      <w:r w:rsidR="009A333D" w:rsidRPr="00600D1D">
        <w:rPr>
          <w:rFonts w:ascii="Calibri" w:hAnsi="Calibri" w:cstheme="majorHAnsi"/>
          <w:b/>
          <w:lang w:eastAsia="en-GB"/>
        </w:rPr>
        <w:t>”</w:t>
      </w:r>
      <w:r w:rsidR="00A96A78" w:rsidRPr="00600D1D">
        <w:rPr>
          <w:rFonts w:ascii="Calibri" w:hAnsi="Calibri" w:cstheme="majorHAnsi"/>
          <w:lang w:eastAsia="en-GB"/>
        </w:rPr>
        <w:t xml:space="preserve"> means the Criminal Finances Act </w:t>
      </w:r>
      <w:proofErr w:type="gramStart"/>
      <w:r w:rsidR="00A96A78" w:rsidRPr="00600D1D">
        <w:rPr>
          <w:rFonts w:ascii="Calibri" w:hAnsi="Calibri" w:cstheme="majorHAnsi"/>
          <w:lang w:eastAsia="en-GB"/>
        </w:rPr>
        <w:t>2017;</w:t>
      </w:r>
      <w:proofErr w:type="gramEnd"/>
    </w:p>
    <w:p w14:paraId="6C11385A" w14:textId="77777777" w:rsidR="00D30A40" w:rsidRPr="00600D1D" w:rsidRDefault="005163E8" w:rsidP="00A8214E">
      <w:pPr>
        <w:pStyle w:val="HPStyle"/>
        <w:numPr>
          <w:ilvl w:val="0"/>
          <w:numId w:val="0"/>
        </w:numPr>
        <w:spacing w:after="0"/>
        <w:ind w:left="851" w:hanging="851"/>
        <w:rPr>
          <w:rFonts w:ascii="Calibri" w:hAnsi="Calibri" w:cstheme="majorHAnsi"/>
          <w:lang w:eastAsia="en-GB"/>
        </w:rPr>
      </w:pPr>
      <w:r>
        <w:rPr>
          <w:rStyle w:val="Defterm"/>
          <w:rFonts w:ascii="Calibri" w:hAnsi="Calibri"/>
        </w:rPr>
        <w:tab/>
      </w:r>
      <w:r w:rsidR="009A333D" w:rsidRPr="00600D1D">
        <w:rPr>
          <w:rStyle w:val="Defterm"/>
          <w:rFonts w:ascii="Calibri" w:hAnsi="Calibri"/>
        </w:rPr>
        <w:t>“</w:t>
      </w:r>
      <w:r w:rsidR="00D30A40" w:rsidRPr="00600D1D">
        <w:rPr>
          <w:rStyle w:val="Defterm"/>
          <w:rFonts w:ascii="Calibri" w:hAnsi="Calibri"/>
        </w:rPr>
        <w:t>DATA CONTROLLER</w:t>
      </w:r>
      <w:r w:rsidR="009A333D" w:rsidRPr="00600D1D">
        <w:rPr>
          <w:rStyle w:val="Defterm"/>
          <w:rFonts w:ascii="Calibri" w:hAnsi="Calibri"/>
        </w:rPr>
        <w:t>”</w:t>
      </w:r>
      <w:r w:rsidR="00D30A40" w:rsidRPr="00600D1D">
        <w:rPr>
          <w:rStyle w:val="Defterm"/>
          <w:rFonts w:ascii="Calibri" w:hAnsi="Calibri"/>
          <w:b w:val="0"/>
        </w:rPr>
        <w:t xml:space="preserve"> </w:t>
      </w:r>
      <w:r w:rsidR="00D30A40" w:rsidRPr="00600D1D">
        <w:rPr>
          <w:rFonts w:ascii="Calibri" w:hAnsi="Calibri"/>
        </w:rPr>
        <w:t xml:space="preserve">shall have the same meaning as set out in the Data Protection </w:t>
      </w:r>
      <w:r w:rsidR="00A96A78" w:rsidRPr="00600D1D">
        <w:rPr>
          <w:rFonts w:ascii="Calibri" w:hAnsi="Calibri"/>
        </w:rPr>
        <w:t xml:space="preserve">Laws as defined </w:t>
      </w:r>
      <w:proofErr w:type="gramStart"/>
      <w:r w:rsidR="00A96A78" w:rsidRPr="00600D1D">
        <w:rPr>
          <w:rFonts w:ascii="Calibri" w:hAnsi="Calibri"/>
        </w:rPr>
        <w:t>below</w:t>
      </w:r>
      <w:r w:rsidR="00D30A40" w:rsidRPr="00600D1D">
        <w:rPr>
          <w:rFonts w:ascii="Calibri" w:hAnsi="Calibri"/>
        </w:rPr>
        <w:t>;</w:t>
      </w:r>
      <w:proofErr w:type="gramEnd"/>
    </w:p>
    <w:p w14:paraId="6BABD498" w14:textId="77777777" w:rsidR="00D30A40" w:rsidRPr="00600D1D" w:rsidRDefault="00D30A40" w:rsidP="00A8214E">
      <w:pPr>
        <w:pStyle w:val="ListParagraph"/>
        <w:ind w:left="851" w:hanging="851"/>
        <w:rPr>
          <w:rStyle w:val="Defterm"/>
          <w:rFonts w:ascii="Calibri" w:hAnsi="Calibri"/>
          <w:b w:val="0"/>
        </w:rPr>
      </w:pPr>
    </w:p>
    <w:p w14:paraId="3A07CDD2" w14:textId="77777777" w:rsidR="00D30A40" w:rsidRPr="00600D1D" w:rsidRDefault="005163E8" w:rsidP="00A8214E">
      <w:pPr>
        <w:pStyle w:val="HPStyle"/>
        <w:numPr>
          <w:ilvl w:val="0"/>
          <w:numId w:val="0"/>
        </w:numPr>
        <w:spacing w:after="0"/>
        <w:ind w:left="851" w:hanging="851"/>
        <w:rPr>
          <w:rStyle w:val="Defterm"/>
          <w:rFonts w:ascii="Calibri" w:hAnsi="Calibri" w:cstheme="majorHAnsi"/>
          <w:b w:val="0"/>
          <w:lang w:eastAsia="en-GB"/>
        </w:rPr>
      </w:pPr>
      <w:r>
        <w:rPr>
          <w:rStyle w:val="Defterm"/>
          <w:rFonts w:ascii="Calibri" w:hAnsi="Calibri"/>
        </w:rPr>
        <w:tab/>
      </w:r>
      <w:r w:rsidR="009A333D" w:rsidRPr="00600D1D">
        <w:rPr>
          <w:rStyle w:val="Defterm"/>
          <w:rFonts w:ascii="Calibri" w:hAnsi="Calibri"/>
        </w:rPr>
        <w:t>“</w:t>
      </w:r>
      <w:r w:rsidR="00D30A40" w:rsidRPr="00600D1D">
        <w:rPr>
          <w:rStyle w:val="Defterm"/>
          <w:rFonts w:ascii="Calibri" w:hAnsi="Calibri"/>
        </w:rPr>
        <w:t>DATA PROCESSOR</w:t>
      </w:r>
      <w:r w:rsidR="009A333D" w:rsidRPr="00600D1D">
        <w:rPr>
          <w:rStyle w:val="Defterm"/>
          <w:rFonts w:ascii="Calibri" w:hAnsi="Calibri"/>
        </w:rPr>
        <w:t>”</w:t>
      </w:r>
      <w:r w:rsidR="00D30A40" w:rsidRPr="00600D1D">
        <w:rPr>
          <w:rStyle w:val="Defterm"/>
          <w:rFonts w:ascii="Calibri" w:hAnsi="Calibri"/>
          <w:b w:val="0"/>
        </w:rPr>
        <w:t xml:space="preserve"> </w:t>
      </w:r>
      <w:r w:rsidR="00D30A40" w:rsidRPr="00600D1D">
        <w:rPr>
          <w:rFonts w:ascii="Calibri" w:hAnsi="Calibri"/>
        </w:rPr>
        <w:t xml:space="preserve">shall have the same meaning as set out in the Data Protection </w:t>
      </w:r>
      <w:r w:rsidR="00A96A78" w:rsidRPr="00600D1D">
        <w:rPr>
          <w:rFonts w:ascii="Calibri" w:hAnsi="Calibri"/>
        </w:rPr>
        <w:t xml:space="preserve">Laws as defined </w:t>
      </w:r>
      <w:proofErr w:type="gramStart"/>
      <w:r w:rsidR="00A96A78" w:rsidRPr="00600D1D">
        <w:rPr>
          <w:rFonts w:ascii="Calibri" w:hAnsi="Calibri"/>
        </w:rPr>
        <w:t>below</w:t>
      </w:r>
      <w:r w:rsidR="00D30A40" w:rsidRPr="00600D1D">
        <w:rPr>
          <w:rFonts w:ascii="Calibri" w:hAnsi="Calibri"/>
        </w:rPr>
        <w:t>;</w:t>
      </w:r>
      <w:proofErr w:type="gramEnd"/>
    </w:p>
    <w:p w14:paraId="586FBBD7" w14:textId="77777777" w:rsidR="00D30A40" w:rsidRPr="00600D1D" w:rsidRDefault="00D30A40" w:rsidP="00A8214E">
      <w:pPr>
        <w:pStyle w:val="ListParagraph"/>
        <w:ind w:left="851" w:hanging="851"/>
        <w:rPr>
          <w:rStyle w:val="Defterm"/>
          <w:rFonts w:ascii="Calibri" w:hAnsi="Calibri"/>
          <w:b w:val="0"/>
        </w:rPr>
      </w:pPr>
    </w:p>
    <w:p w14:paraId="51861D0B" w14:textId="26D570C7" w:rsidR="00D30A40" w:rsidRDefault="005163E8" w:rsidP="00A8214E">
      <w:pPr>
        <w:pStyle w:val="HPStyle"/>
        <w:numPr>
          <w:ilvl w:val="0"/>
          <w:numId w:val="0"/>
        </w:numPr>
        <w:spacing w:after="0"/>
        <w:ind w:left="851" w:hanging="851"/>
        <w:rPr>
          <w:rFonts w:ascii="Calibri" w:hAnsi="Calibri"/>
        </w:rPr>
      </w:pPr>
      <w:r>
        <w:rPr>
          <w:rStyle w:val="Defterm"/>
          <w:rFonts w:ascii="Calibri" w:hAnsi="Calibri"/>
        </w:rPr>
        <w:tab/>
      </w:r>
      <w:r w:rsidR="009A333D" w:rsidRPr="00600D1D">
        <w:rPr>
          <w:rStyle w:val="Defterm"/>
          <w:rFonts w:ascii="Calibri" w:hAnsi="Calibri"/>
        </w:rPr>
        <w:t>“</w:t>
      </w:r>
      <w:r w:rsidR="00D30A40" w:rsidRPr="00600D1D">
        <w:rPr>
          <w:rStyle w:val="Defterm"/>
          <w:rFonts w:ascii="Calibri" w:hAnsi="Calibri"/>
        </w:rPr>
        <w:t xml:space="preserve">DATA PROTECTION </w:t>
      </w:r>
      <w:r w:rsidR="00A96A78" w:rsidRPr="00600D1D">
        <w:rPr>
          <w:rStyle w:val="Defterm"/>
          <w:rFonts w:ascii="Calibri" w:hAnsi="Calibri"/>
        </w:rPr>
        <w:t>LAWS</w:t>
      </w:r>
      <w:r w:rsidR="00FA3D8F" w:rsidRPr="00600D1D">
        <w:rPr>
          <w:rStyle w:val="Defterm"/>
          <w:rFonts w:ascii="Calibri" w:hAnsi="Calibri"/>
        </w:rPr>
        <w:t xml:space="preserve">” </w:t>
      </w:r>
      <w:r w:rsidR="00327A69">
        <w:rPr>
          <w:rStyle w:val="Defterm"/>
          <w:rFonts w:ascii="Calibri" w:hAnsi="Calibri"/>
          <w:b w:val="0"/>
        </w:rPr>
        <w:t xml:space="preserve">shall be as defined in the Data Protection </w:t>
      </w:r>
      <w:proofErr w:type="gramStart"/>
      <w:r w:rsidR="00327A69">
        <w:rPr>
          <w:rStyle w:val="Defterm"/>
          <w:rFonts w:ascii="Calibri" w:hAnsi="Calibri"/>
          <w:b w:val="0"/>
        </w:rPr>
        <w:t>Schedule</w:t>
      </w:r>
      <w:r w:rsidR="00D30A40" w:rsidRPr="00600D1D">
        <w:rPr>
          <w:rFonts w:ascii="Calibri" w:hAnsi="Calibri"/>
        </w:rPr>
        <w:t>;</w:t>
      </w:r>
      <w:proofErr w:type="gramEnd"/>
    </w:p>
    <w:p w14:paraId="0D30245E" w14:textId="77777777" w:rsidR="00C83A60" w:rsidRDefault="00C83A60" w:rsidP="00A8214E">
      <w:pPr>
        <w:pStyle w:val="HPStyle"/>
        <w:numPr>
          <w:ilvl w:val="0"/>
          <w:numId w:val="0"/>
        </w:numPr>
        <w:spacing w:after="0"/>
        <w:ind w:left="851" w:hanging="851"/>
        <w:rPr>
          <w:rFonts w:ascii="Calibri" w:hAnsi="Calibri"/>
        </w:rPr>
      </w:pPr>
    </w:p>
    <w:p w14:paraId="6C1C1DC4" w14:textId="55A43502" w:rsidR="00327A69" w:rsidRPr="00600D1D" w:rsidRDefault="00327A69" w:rsidP="00C83A60">
      <w:pPr>
        <w:pStyle w:val="HPStyle"/>
        <w:numPr>
          <w:ilvl w:val="0"/>
          <w:numId w:val="0"/>
        </w:numPr>
        <w:spacing w:after="0"/>
        <w:ind w:left="851"/>
        <w:rPr>
          <w:rFonts w:ascii="Calibri" w:hAnsi="Calibri" w:cstheme="majorHAnsi"/>
          <w:lang w:eastAsia="en-GB"/>
        </w:rPr>
      </w:pPr>
      <w:r>
        <w:rPr>
          <w:rFonts w:ascii="Calibri" w:hAnsi="Calibri" w:cstheme="majorHAnsi"/>
          <w:lang w:eastAsia="en-GB"/>
        </w:rPr>
        <w:t>“</w:t>
      </w:r>
      <w:r w:rsidR="00C83A60" w:rsidRPr="00C83A60">
        <w:rPr>
          <w:rFonts w:ascii="Calibri" w:hAnsi="Calibri" w:cstheme="majorHAnsi"/>
          <w:b/>
          <w:lang w:eastAsia="en-GB"/>
        </w:rPr>
        <w:t>DATA PROTECTION SCHEDULE</w:t>
      </w:r>
      <w:r w:rsidR="002444DF">
        <w:rPr>
          <w:rFonts w:ascii="Calibri" w:hAnsi="Calibri" w:cstheme="majorHAnsi"/>
          <w:lang w:eastAsia="en-GB"/>
        </w:rPr>
        <w:t>” shall refer to Schedule 1</w:t>
      </w:r>
      <w:r>
        <w:rPr>
          <w:rFonts w:ascii="Calibri" w:hAnsi="Calibri" w:cstheme="majorHAnsi"/>
          <w:lang w:eastAsia="en-GB"/>
        </w:rPr>
        <w:t xml:space="preserve"> to this </w:t>
      </w:r>
      <w:proofErr w:type="gramStart"/>
      <w:r>
        <w:rPr>
          <w:rFonts w:ascii="Calibri" w:hAnsi="Calibri" w:cstheme="majorHAnsi"/>
          <w:lang w:eastAsia="en-GB"/>
        </w:rPr>
        <w:t>Contract;</w:t>
      </w:r>
      <w:proofErr w:type="gramEnd"/>
    </w:p>
    <w:p w14:paraId="21150517" w14:textId="77777777" w:rsidR="00D30A40" w:rsidRPr="00600D1D" w:rsidRDefault="00D30A40" w:rsidP="00A8214E">
      <w:pPr>
        <w:pStyle w:val="ListParagraph"/>
        <w:ind w:left="851" w:hanging="851"/>
        <w:rPr>
          <w:rStyle w:val="Defterm"/>
          <w:rFonts w:ascii="Calibri" w:hAnsi="Calibri"/>
          <w:b w:val="0"/>
        </w:rPr>
      </w:pPr>
    </w:p>
    <w:p w14:paraId="3E7111E1" w14:textId="77777777" w:rsidR="00D30A40" w:rsidRPr="00600D1D" w:rsidRDefault="005163E8" w:rsidP="00A8214E">
      <w:pPr>
        <w:pStyle w:val="HPStyle"/>
        <w:numPr>
          <w:ilvl w:val="0"/>
          <w:numId w:val="0"/>
        </w:numPr>
        <w:spacing w:after="0"/>
        <w:ind w:left="851" w:hanging="851"/>
        <w:rPr>
          <w:rStyle w:val="Defterm"/>
          <w:rFonts w:ascii="Calibri" w:hAnsi="Calibri" w:cstheme="majorHAnsi"/>
          <w:b w:val="0"/>
          <w:lang w:eastAsia="en-GB"/>
        </w:rPr>
      </w:pPr>
      <w:r>
        <w:rPr>
          <w:rStyle w:val="Defterm"/>
          <w:rFonts w:ascii="Calibri" w:hAnsi="Calibri" w:cstheme="majorHAnsi"/>
          <w:lang w:eastAsia="en-GB"/>
        </w:rPr>
        <w:tab/>
      </w:r>
      <w:r w:rsidR="009A333D" w:rsidRPr="00600D1D">
        <w:rPr>
          <w:rStyle w:val="Defterm"/>
          <w:rFonts w:ascii="Calibri" w:hAnsi="Calibri" w:cstheme="majorHAnsi"/>
          <w:lang w:eastAsia="en-GB"/>
        </w:rPr>
        <w:t>“</w:t>
      </w:r>
      <w:r w:rsidR="00D30A40" w:rsidRPr="00600D1D">
        <w:rPr>
          <w:rStyle w:val="Defterm"/>
          <w:rFonts w:ascii="Calibri" w:hAnsi="Calibri" w:cstheme="majorHAnsi"/>
          <w:lang w:eastAsia="en-GB"/>
        </w:rPr>
        <w:t>DATA SUBJECT</w:t>
      </w:r>
      <w:r w:rsidR="009A333D" w:rsidRPr="00600D1D">
        <w:rPr>
          <w:rStyle w:val="Defterm"/>
          <w:rFonts w:ascii="Calibri" w:hAnsi="Calibri" w:cstheme="majorHAnsi"/>
          <w:lang w:eastAsia="en-GB"/>
        </w:rPr>
        <w:t>”</w:t>
      </w:r>
      <w:r w:rsidR="00D30A40" w:rsidRPr="00600D1D">
        <w:rPr>
          <w:rStyle w:val="Defterm"/>
          <w:rFonts w:ascii="Calibri" w:hAnsi="Calibri" w:cstheme="majorHAnsi"/>
          <w:b w:val="0"/>
          <w:lang w:eastAsia="en-GB"/>
        </w:rPr>
        <w:t xml:space="preserve"> shall have the same meaning as set out in the Data Protection </w:t>
      </w:r>
      <w:proofErr w:type="gramStart"/>
      <w:r w:rsidR="00A96A78" w:rsidRPr="00600D1D">
        <w:rPr>
          <w:rStyle w:val="Defterm"/>
          <w:rFonts w:ascii="Calibri" w:hAnsi="Calibri" w:cstheme="majorHAnsi"/>
          <w:b w:val="0"/>
          <w:lang w:eastAsia="en-GB"/>
        </w:rPr>
        <w:t>Laws</w:t>
      </w:r>
      <w:r w:rsidR="00D30A40" w:rsidRPr="00600D1D">
        <w:rPr>
          <w:rStyle w:val="Defterm"/>
          <w:rFonts w:ascii="Calibri" w:hAnsi="Calibri" w:cstheme="majorHAnsi"/>
          <w:b w:val="0"/>
          <w:lang w:eastAsia="en-GB"/>
        </w:rPr>
        <w:t>;</w:t>
      </w:r>
      <w:proofErr w:type="gramEnd"/>
    </w:p>
    <w:p w14:paraId="12C7CC5E" w14:textId="77777777" w:rsidR="00D30A40" w:rsidRPr="00600D1D" w:rsidRDefault="00D30A40" w:rsidP="00A8214E">
      <w:pPr>
        <w:pStyle w:val="HPStyle"/>
        <w:numPr>
          <w:ilvl w:val="0"/>
          <w:numId w:val="0"/>
        </w:numPr>
        <w:spacing w:after="0"/>
        <w:ind w:left="851" w:hanging="851"/>
        <w:rPr>
          <w:rFonts w:ascii="Calibri" w:hAnsi="Calibri" w:cstheme="majorHAnsi"/>
          <w:lang w:eastAsia="en-GB"/>
        </w:rPr>
      </w:pPr>
    </w:p>
    <w:p w14:paraId="15F7EDA5" w14:textId="5E63B276" w:rsidR="00B3287D"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9A333D" w:rsidRPr="00600D1D">
        <w:rPr>
          <w:rFonts w:ascii="Calibri" w:hAnsi="Calibri" w:cstheme="majorHAnsi"/>
          <w:b/>
          <w:lang w:eastAsia="en-GB"/>
        </w:rPr>
        <w:t>“</w:t>
      </w:r>
      <w:r w:rsidR="00B3287D" w:rsidRPr="00600D1D">
        <w:rPr>
          <w:rFonts w:ascii="Calibri" w:hAnsi="Calibri" w:cstheme="majorHAnsi"/>
          <w:b/>
          <w:lang w:eastAsia="en-GB"/>
        </w:rPr>
        <w:t>DELIVERY ADDRESS</w:t>
      </w:r>
      <w:r w:rsidR="009A333D" w:rsidRPr="00600D1D">
        <w:rPr>
          <w:rFonts w:ascii="Calibri" w:hAnsi="Calibri" w:cstheme="majorHAnsi"/>
          <w:b/>
          <w:lang w:eastAsia="en-GB"/>
        </w:rPr>
        <w:t>”</w:t>
      </w:r>
      <w:r w:rsidR="00B3287D" w:rsidRPr="00600D1D">
        <w:rPr>
          <w:rFonts w:ascii="Calibri" w:hAnsi="Calibri" w:cstheme="majorHAnsi"/>
          <w:lang w:eastAsia="en-GB"/>
        </w:rPr>
        <w:t xml:space="preserve"> means</w:t>
      </w:r>
      <w:r w:rsidR="004A368B">
        <w:rPr>
          <w:rFonts w:ascii="Calibri" w:hAnsi="Calibri" w:cstheme="majorHAnsi"/>
          <w:lang w:eastAsia="en-GB"/>
        </w:rPr>
        <w:t xml:space="preserve"> the </w:t>
      </w:r>
      <w:r w:rsidR="002100DF">
        <w:rPr>
          <w:rFonts w:ascii="Calibri" w:hAnsi="Calibri" w:cstheme="majorHAnsi"/>
          <w:lang w:eastAsia="en-GB"/>
        </w:rPr>
        <w:t xml:space="preserve">University’s </w:t>
      </w:r>
      <w:r w:rsidR="004A368B">
        <w:rPr>
          <w:rFonts w:ascii="Calibri" w:hAnsi="Calibri" w:cstheme="majorHAnsi"/>
          <w:lang w:eastAsia="en-GB"/>
        </w:rPr>
        <w:t xml:space="preserve">address stated on the </w:t>
      </w:r>
      <w:proofErr w:type="gramStart"/>
      <w:r w:rsidR="004A368B">
        <w:rPr>
          <w:rFonts w:ascii="Calibri" w:hAnsi="Calibri" w:cstheme="majorHAnsi"/>
          <w:lang w:eastAsia="en-GB"/>
        </w:rPr>
        <w:t>Order</w:t>
      </w:r>
      <w:r w:rsidR="006F77E3" w:rsidRPr="00600D1D">
        <w:rPr>
          <w:rFonts w:ascii="Calibri" w:hAnsi="Calibri" w:cstheme="majorHAnsi"/>
          <w:lang w:eastAsia="en-GB"/>
        </w:rPr>
        <w:t>;</w:t>
      </w:r>
      <w:proofErr w:type="gramEnd"/>
    </w:p>
    <w:p w14:paraId="63648EF5" w14:textId="77777777" w:rsidR="00D90571" w:rsidRPr="00600D1D" w:rsidRDefault="005163E8" w:rsidP="00A8214E">
      <w:pPr>
        <w:pStyle w:val="HPStyle"/>
        <w:numPr>
          <w:ilvl w:val="0"/>
          <w:numId w:val="0"/>
        </w:numPr>
        <w:spacing w:after="0"/>
        <w:ind w:left="851" w:hanging="851"/>
        <w:rPr>
          <w:rFonts w:ascii="Calibri" w:hAnsi="Calibri" w:cstheme="majorHAnsi"/>
          <w:lang w:eastAsia="en-GB"/>
        </w:rPr>
      </w:pPr>
      <w:r>
        <w:rPr>
          <w:rStyle w:val="Defterm"/>
          <w:rFonts w:ascii="Calibri" w:hAnsi="Calibri"/>
        </w:rPr>
        <w:tab/>
      </w:r>
      <w:r w:rsidR="009A333D" w:rsidRPr="00600D1D">
        <w:rPr>
          <w:rStyle w:val="Defterm"/>
          <w:rFonts w:ascii="Calibri" w:hAnsi="Calibri"/>
        </w:rPr>
        <w:t>“</w:t>
      </w:r>
      <w:r w:rsidR="00D90571" w:rsidRPr="00600D1D">
        <w:rPr>
          <w:rStyle w:val="Defterm"/>
          <w:rFonts w:ascii="Calibri" w:hAnsi="Calibri"/>
        </w:rPr>
        <w:t>ENVIRONMENTAL INFORMATION REGULATIONS</w:t>
      </w:r>
      <w:r w:rsidR="009A333D" w:rsidRPr="00600D1D">
        <w:rPr>
          <w:rStyle w:val="Defterm"/>
          <w:rFonts w:ascii="Calibri" w:hAnsi="Calibri"/>
        </w:rPr>
        <w:t>”</w:t>
      </w:r>
      <w:r w:rsidR="00D90571" w:rsidRPr="00600D1D">
        <w:rPr>
          <w:rStyle w:val="Defterm"/>
          <w:rFonts w:ascii="Calibri" w:hAnsi="Calibri"/>
          <w:b w:val="0"/>
        </w:rPr>
        <w:t xml:space="preserve"> means</w:t>
      </w:r>
      <w:r w:rsidR="00D90571" w:rsidRPr="00600D1D">
        <w:rPr>
          <w:rStyle w:val="Defterm"/>
          <w:rFonts w:ascii="Calibri" w:hAnsi="Calibri"/>
        </w:rPr>
        <w:t xml:space="preserve"> </w:t>
      </w:r>
      <w:r w:rsidR="00D90571" w:rsidRPr="00600D1D">
        <w:rPr>
          <w:rFonts w:ascii="Calibri" w:hAnsi="Calibri"/>
        </w:rPr>
        <w:t xml:space="preserve">the Environmental Information Regulations 2004 together with any guidance and/or codes of practice issued by the Information Commissioner or relevant government department in relation to such </w:t>
      </w:r>
      <w:proofErr w:type="gramStart"/>
      <w:r w:rsidR="00D90571" w:rsidRPr="00600D1D">
        <w:rPr>
          <w:rFonts w:ascii="Calibri" w:hAnsi="Calibri"/>
        </w:rPr>
        <w:t>regulations;</w:t>
      </w:r>
      <w:proofErr w:type="gramEnd"/>
    </w:p>
    <w:p w14:paraId="23CD39CD" w14:textId="77777777" w:rsidR="00D90571" w:rsidRPr="00600D1D" w:rsidRDefault="00D90571" w:rsidP="00A8214E">
      <w:pPr>
        <w:pStyle w:val="ListParagraph"/>
        <w:ind w:left="851" w:hanging="851"/>
        <w:rPr>
          <w:rStyle w:val="Defterm"/>
          <w:rFonts w:ascii="Calibri" w:hAnsi="Calibri"/>
          <w:b w:val="0"/>
        </w:rPr>
      </w:pPr>
    </w:p>
    <w:p w14:paraId="132F3D6D" w14:textId="77777777" w:rsidR="00D90571" w:rsidRPr="00600D1D" w:rsidRDefault="005163E8" w:rsidP="00A8214E">
      <w:pPr>
        <w:pStyle w:val="HPStyle"/>
        <w:numPr>
          <w:ilvl w:val="0"/>
          <w:numId w:val="0"/>
        </w:numPr>
        <w:spacing w:after="0"/>
        <w:ind w:left="851" w:hanging="851"/>
        <w:rPr>
          <w:rFonts w:ascii="Calibri" w:hAnsi="Calibri" w:cstheme="majorHAnsi"/>
          <w:lang w:eastAsia="en-GB"/>
        </w:rPr>
      </w:pPr>
      <w:r>
        <w:rPr>
          <w:rStyle w:val="Defterm"/>
          <w:rFonts w:ascii="Calibri" w:hAnsi="Calibri"/>
        </w:rPr>
        <w:tab/>
      </w:r>
      <w:r w:rsidR="009A333D" w:rsidRPr="00600D1D">
        <w:rPr>
          <w:rStyle w:val="Defterm"/>
          <w:rFonts w:ascii="Calibri" w:hAnsi="Calibri"/>
        </w:rPr>
        <w:t>“</w:t>
      </w:r>
      <w:r w:rsidR="00D90571" w:rsidRPr="00600D1D">
        <w:rPr>
          <w:rStyle w:val="Defterm"/>
          <w:rFonts w:ascii="Calibri" w:hAnsi="Calibri"/>
        </w:rPr>
        <w:t>FOIA</w:t>
      </w:r>
      <w:r w:rsidR="009A333D" w:rsidRPr="00600D1D">
        <w:rPr>
          <w:rStyle w:val="Defterm"/>
          <w:rFonts w:ascii="Calibri" w:hAnsi="Calibri"/>
        </w:rPr>
        <w:t>”</w:t>
      </w:r>
      <w:r w:rsidR="00D90571" w:rsidRPr="00600D1D">
        <w:rPr>
          <w:rStyle w:val="Defterm"/>
          <w:rFonts w:ascii="Calibri" w:hAnsi="Calibri"/>
          <w:b w:val="0"/>
        </w:rPr>
        <w:t xml:space="preserve"> means</w:t>
      </w:r>
      <w:r w:rsidR="00D90571" w:rsidRPr="00600D1D">
        <w:rPr>
          <w:rStyle w:val="Defterm"/>
          <w:rFonts w:ascii="Calibri" w:hAnsi="Calibri"/>
        </w:rPr>
        <w:t xml:space="preserve"> </w:t>
      </w:r>
      <w:r w:rsidR="00D90571" w:rsidRPr="00600D1D">
        <w:rPr>
          <w:rFonts w:ascii="Calibri" w:hAnsi="Calibri"/>
        </w:rPr>
        <w:t xml:space="preserve">the Freedom of Information Act 2000, and any subordinate legislation made under that Act from time to time, together with any guidance and/or codes of practice issued by the Information Commissioner or relevant government department in relation to such </w:t>
      </w:r>
      <w:proofErr w:type="gramStart"/>
      <w:r w:rsidR="00D90571" w:rsidRPr="00600D1D">
        <w:rPr>
          <w:rFonts w:ascii="Calibri" w:hAnsi="Calibri"/>
        </w:rPr>
        <w:t>legislation;</w:t>
      </w:r>
      <w:proofErr w:type="gramEnd"/>
    </w:p>
    <w:p w14:paraId="16542ACF" w14:textId="77777777" w:rsidR="009A333D" w:rsidRPr="00600D1D" w:rsidRDefault="009A333D" w:rsidP="00A8214E">
      <w:pPr>
        <w:pStyle w:val="ListParagraph"/>
        <w:ind w:left="851" w:hanging="851"/>
        <w:rPr>
          <w:rFonts w:ascii="Calibri" w:hAnsi="Calibri" w:cstheme="majorHAnsi"/>
          <w:lang w:eastAsia="en-GB"/>
        </w:rPr>
      </w:pPr>
    </w:p>
    <w:p w14:paraId="35FB011F" w14:textId="77777777" w:rsidR="00A27305"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9A333D" w:rsidRPr="00600D1D">
        <w:rPr>
          <w:rFonts w:ascii="Calibri" w:hAnsi="Calibri" w:cstheme="majorHAnsi"/>
          <w:b/>
          <w:lang w:eastAsia="en-GB"/>
        </w:rPr>
        <w:t>“</w:t>
      </w:r>
      <w:r w:rsidR="00B3287D" w:rsidRPr="00600D1D">
        <w:rPr>
          <w:rFonts w:ascii="Calibri" w:hAnsi="Calibri" w:cstheme="majorHAnsi"/>
          <w:b/>
          <w:lang w:eastAsia="en-GB"/>
        </w:rPr>
        <w:t>GOODS</w:t>
      </w:r>
      <w:r w:rsidR="009A333D" w:rsidRPr="00600D1D">
        <w:rPr>
          <w:rFonts w:ascii="Calibri" w:hAnsi="Calibri" w:cstheme="majorHAnsi"/>
          <w:b/>
          <w:lang w:eastAsia="en-GB"/>
        </w:rPr>
        <w:t>”</w:t>
      </w:r>
      <w:r w:rsidR="00B3287D" w:rsidRPr="00600D1D">
        <w:rPr>
          <w:rFonts w:ascii="Calibri" w:hAnsi="Calibri" w:cstheme="majorHAnsi"/>
          <w:lang w:eastAsia="en-GB"/>
        </w:rPr>
        <w:t xml:space="preserve"> means the goods (including any </w:t>
      </w:r>
      <w:r w:rsidRPr="00600D1D">
        <w:rPr>
          <w:rFonts w:ascii="Calibri" w:hAnsi="Calibri" w:cstheme="majorHAnsi"/>
          <w:lang w:eastAsia="en-GB"/>
        </w:rPr>
        <w:t>instalment</w:t>
      </w:r>
      <w:r w:rsidR="00B3287D" w:rsidRPr="00600D1D">
        <w:rPr>
          <w:rFonts w:ascii="Calibri" w:hAnsi="Calibri" w:cstheme="majorHAnsi"/>
          <w:lang w:eastAsia="en-GB"/>
        </w:rPr>
        <w:t xml:space="preserve"> of the goods or any part of them) described in the </w:t>
      </w:r>
      <w:proofErr w:type="gramStart"/>
      <w:r w:rsidR="00B3287D" w:rsidRPr="00600D1D">
        <w:rPr>
          <w:rFonts w:ascii="Calibri" w:hAnsi="Calibri" w:cstheme="majorHAnsi"/>
          <w:lang w:eastAsia="en-GB"/>
        </w:rPr>
        <w:t>ORDER</w:t>
      </w:r>
      <w:r w:rsidR="006F77E3" w:rsidRPr="00600D1D">
        <w:rPr>
          <w:rFonts w:ascii="Calibri" w:hAnsi="Calibri" w:cstheme="majorHAnsi"/>
          <w:lang w:eastAsia="en-GB"/>
        </w:rPr>
        <w:t>;</w:t>
      </w:r>
      <w:proofErr w:type="gramEnd"/>
    </w:p>
    <w:p w14:paraId="7966C565" w14:textId="77777777" w:rsidR="00A27305" w:rsidRPr="00600D1D" w:rsidRDefault="005163E8" w:rsidP="00A8214E">
      <w:pPr>
        <w:pStyle w:val="HPStyle"/>
        <w:numPr>
          <w:ilvl w:val="0"/>
          <w:numId w:val="0"/>
        </w:numPr>
        <w:ind w:left="851" w:hanging="851"/>
        <w:rPr>
          <w:rFonts w:ascii="Calibri" w:eastAsia="Times New Roman" w:hAnsi="Calibri" w:cstheme="minorHAnsi"/>
          <w:color w:val="212121"/>
          <w:lang w:eastAsia="en-GB"/>
        </w:rPr>
      </w:pPr>
      <w:r>
        <w:rPr>
          <w:rFonts w:ascii="Calibri" w:hAnsi="Calibri" w:cstheme="minorHAnsi"/>
          <w:b/>
          <w:lang w:eastAsia="en-GB"/>
        </w:rPr>
        <w:tab/>
      </w:r>
      <w:r w:rsidR="009A333D" w:rsidRPr="00600D1D">
        <w:rPr>
          <w:rFonts w:ascii="Calibri" w:hAnsi="Calibri" w:cstheme="minorHAnsi"/>
          <w:b/>
          <w:lang w:eastAsia="en-GB"/>
        </w:rPr>
        <w:t>“</w:t>
      </w:r>
      <w:r w:rsidR="00A27305" w:rsidRPr="00600D1D">
        <w:rPr>
          <w:rFonts w:ascii="Calibri" w:hAnsi="Calibri" w:cstheme="minorHAnsi"/>
          <w:b/>
          <w:lang w:eastAsia="en-GB"/>
        </w:rPr>
        <w:t>INTELLECTUAL PROPERTY RIGHTS</w:t>
      </w:r>
      <w:r w:rsidR="009A333D" w:rsidRPr="00600D1D">
        <w:rPr>
          <w:rFonts w:ascii="Calibri" w:hAnsi="Calibri" w:cstheme="minorHAnsi"/>
          <w:b/>
          <w:lang w:eastAsia="en-GB"/>
        </w:rPr>
        <w:t>”</w:t>
      </w:r>
      <w:r w:rsidR="00A27305" w:rsidRPr="00600D1D">
        <w:rPr>
          <w:rFonts w:ascii="Calibri" w:hAnsi="Calibri" w:cstheme="minorHAnsi"/>
          <w:lang w:eastAsia="en-GB"/>
        </w:rPr>
        <w:t xml:space="preserve"> means </w:t>
      </w:r>
      <w:r w:rsidR="00A27305" w:rsidRPr="00600D1D">
        <w:rPr>
          <w:rFonts w:ascii="Calibri" w:eastAsia="Times New Roman" w:hAnsi="Calibri" w:cstheme="minorHAnsi"/>
          <w:color w:val="212121"/>
          <w:lang w:eastAsia="en-GB"/>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6AFAA4D" w14:textId="77777777" w:rsidR="00B3287D"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9A333D" w:rsidRPr="00600D1D">
        <w:rPr>
          <w:rFonts w:ascii="Calibri" w:hAnsi="Calibri" w:cstheme="majorHAnsi"/>
          <w:b/>
          <w:lang w:eastAsia="en-GB"/>
        </w:rPr>
        <w:t>“</w:t>
      </w:r>
      <w:r w:rsidR="00B3287D" w:rsidRPr="00600D1D">
        <w:rPr>
          <w:rFonts w:ascii="Calibri" w:hAnsi="Calibri" w:cstheme="majorHAnsi"/>
          <w:b/>
          <w:lang w:eastAsia="en-GB"/>
        </w:rPr>
        <w:t>ORDER</w:t>
      </w:r>
      <w:r w:rsidR="009A333D" w:rsidRPr="00600D1D">
        <w:rPr>
          <w:rFonts w:ascii="Calibri" w:hAnsi="Calibri" w:cstheme="majorHAnsi"/>
          <w:b/>
          <w:lang w:eastAsia="en-GB"/>
        </w:rPr>
        <w:t>”</w:t>
      </w:r>
      <w:r w:rsidR="00B3287D" w:rsidRPr="00600D1D">
        <w:rPr>
          <w:rFonts w:ascii="Calibri" w:hAnsi="Calibri" w:cstheme="majorHAnsi"/>
          <w:lang w:eastAsia="en-GB"/>
        </w:rPr>
        <w:t xml:space="preserve"> means the UNIVERSITY'S purchase order on which these CONDITIONS are </w:t>
      </w:r>
      <w:proofErr w:type="gramStart"/>
      <w:r w:rsidR="00B3287D" w:rsidRPr="00600D1D">
        <w:rPr>
          <w:rFonts w:ascii="Calibri" w:hAnsi="Calibri" w:cstheme="majorHAnsi"/>
          <w:lang w:eastAsia="en-GB"/>
        </w:rPr>
        <w:t>printed</w:t>
      </w:r>
      <w:r w:rsidR="006F77E3" w:rsidRPr="00600D1D">
        <w:rPr>
          <w:rFonts w:ascii="Calibri" w:hAnsi="Calibri" w:cstheme="majorHAnsi"/>
          <w:lang w:eastAsia="en-GB"/>
        </w:rPr>
        <w:t>;</w:t>
      </w:r>
      <w:proofErr w:type="gramEnd"/>
    </w:p>
    <w:p w14:paraId="4C253A7E" w14:textId="77777777" w:rsidR="00D30A40" w:rsidRPr="00600D1D" w:rsidRDefault="005163E8" w:rsidP="00A8214E">
      <w:pPr>
        <w:pStyle w:val="HPStyle"/>
        <w:numPr>
          <w:ilvl w:val="0"/>
          <w:numId w:val="0"/>
        </w:numPr>
        <w:spacing w:after="0"/>
        <w:ind w:left="851" w:hanging="851"/>
        <w:rPr>
          <w:rFonts w:ascii="Calibri" w:eastAsia="Times New Roman" w:hAnsi="Calibri" w:cs="Arial"/>
          <w:color w:val="212121"/>
          <w:lang w:eastAsia="en-GB"/>
        </w:rPr>
      </w:pPr>
      <w:r>
        <w:rPr>
          <w:rStyle w:val="Defterm"/>
          <w:rFonts w:ascii="Calibri" w:hAnsi="Calibri"/>
        </w:rPr>
        <w:tab/>
      </w:r>
      <w:r w:rsidR="009A333D" w:rsidRPr="00600D1D">
        <w:rPr>
          <w:rStyle w:val="Defterm"/>
          <w:rFonts w:ascii="Calibri" w:hAnsi="Calibri"/>
        </w:rPr>
        <w:t>“</w:t>
      </w:r>
      <w:r w:rsidR="00D30A40" w:rsidRPr="00600D1D">
        <w:rPr>
          <w:rStyle w:val="Defterm"/>
          <w:rFonts w:ascii="Calibri" w:hAnsi="Calibri"/>
        </w:rPr>
        <w:t>PERSONAL DATA</w:t>
      </w:r>
      <w:r w:rsidR="009A333D" w:rsidRPr="00600D1D">
        <w:rPr>
          <w:rStyle w:val="Defterm"/>
          <w:rFonts w:ascii="Calibri" w:hAnsi="Calibri"/>
        </w:rPr>
        <w:t>”</w:t>
      </w:r>
      <w:r w:rsidR="00D30A40" w:rsidRPr="00600D1D">
        <w:rPr>
          <w:rStyle w:val="Defterm"/>
          <w:rFonts w:ascii="Calibri" w:hAnsi="Calibri"/>
        </w:rPr>
        <w:t xml:space="preserve"> </w:t>
      </w:r>
      <w:r w:rsidR="00D30A40" w:rsidRPr="00600D1D">
        <w:rPr>
          <w:rFonts w:ascii="Calibri" w:hAnsi="Calibri"/>
        </w:rPr>
        <w:t>shall have the same meaning as set out in the Data Protection</w:t>
      </w:r>
      <w:r w:rsidR="009A333D" w:rsidRPr="00600D1D">
        <w:rPr>
          <w:rFonts w:ascii="Calibri" w:hAnsi="Calibri"/>
        </w:rPr>
        <w:t xml:space="preserve"> </w:t>
      </w:r>
      <w:proofErr w:type="gramStart"/>
      <w:r w:rsidR="009A333D" w:rsidRPr="00600D1D">
        <w:rPr>
          <w:rFonts w:ascii="Calibri" w:hAnsi="Calibri"/>
        </w:rPr>
        <w:t>Laws</w:t>
      </w:r>
      <w:r w:rsidR="00D30A40" w:rsidRPr="00600D1D">
        <w:rPr>
          <w:rFonts w:ascii="Calibri" w:hAnsi="Calibri"/>
        </w:rPr>
        <w:t>;</w:t>
      </w:r>
      <w:proofErr w:type="gramEnd"/>
    </w:p>
    <w:p w14:paraId="4B41CA9D" w14:textId="77777777" w:rsidR="00D30A40" w:rsidRPr="00600D1D" w:rsidRDefault="00D30A40" w:rsidP="00A8214E">
      <w:pPr>
        <w:pStyle w:val="ListParagraph"/>
        <w:ind w:left="851" w:hanging="851"/>
        <w:rPr>
          <w:rStyle w:val="Defterm"/>
          <w:rFonts w:ascii="Calibri" w:hAnsi="Calibri"/>
        </w:rPr>
      </w:pPr>
    </w:p>
    <w:p w14:paraId="3606D6E2" w14:textId="77777777" w:rsidR="00D30A40" w:rsidRPr="00600D1D" w:rsidRDefault="005163E8" w:rsidP="00A8214E">
      <w:pPr>
        <w:pStyle w:val="HPStyle"/>
        <w:numPr>
          <w:ilvl w:val="0"/>
          <w:numId w:val="0"/>
        </w:numPr>
        <w:spacing w:after="0"/>
        <w:ind w:left="851" w:hanging="851"/>
        <w:rPr>
          <w:rFonts w:ascii="Calibri" w:hAnsi="Calibri" w:cstheme="majorHAnsi"/>
          <w:lang w:eastAsia="en-GB"/>
        </w:rPr>
      </w:pPr>
      <w:r>
        <w:rPr>
          <w:rFonts w:ascii="Calibri" w:hAnsi="Calibri" w:cstheme="majorHAnsi"/>
          <w:b/>
          <w:lang w:eastAsia="en-GB"/>
        </w:rPr>
        <w:lastRenderedPageBreak/>
        <w:tab/>
      </w:r>
      <w:r w:rsidR="000A6A77" w:rsidRPr="00600D1D">
        <w:rPr>
          <w:rFonts w:ascii="Calibri" w:hAnsi="Calibri" w:cstheme="majorHAnsi"/>
          <w:b/>
          <w:lang w:eastAsia="en-GB"/>
        </w:rPr>
        <w:t>“</w:t>
      </w:r>
      <w:r w:rsidR="00D30A40" w:rsidRPr="00600D1D">
        <w:rPr>
          <w:rFonts w:ascii="Calibri" w:hAnsi="Calibri" w:cstheme="majorHAnsi"/>
          <w:b/>
          <w:lang w:eastAsia="en-GB"/>
        </w:rPr>
        <w:t>PRICE</w:t>
      </w:r>
      <w:r w:rsidR="000A6A77" w:rsidRPr="00600D1D">
        <w:rPr>
          <w:rFonts w:ascii="Calibri" w:hAnsi="Calibri" w:cstheme="majorHAnsi"/>
          <w:b/>
          <w:lang w:eastAsia="en-GB"/>
        </w:rPr>
        <w:t>”</w:t>
      </w:r>
      <w:r w:rsidR="00D30A40" w:rsidRPr="00600D1D">
        <w:rPr>
          <w:rFonts w:ascii="Calibri" w:hAnsi="Calibri" w:cstheme="majorHAnsi"/>
          <w:lang w:eastAsia="en-GB"/>
        </w:rPr>
        <w:t xml:space="preserve"> means the price of the GOODS and/or the charge for the </w:t>
      </w:r>
      <w:proofErr w:type="gramStart"/>
      <w:r w:rsidR="00D30A40" w:rsidRPr="00600D1D">
        <w:rPr>
          <w:rFonts w:ascii="Calibri" w:hAnsi="Calibri" w:cstheme="majorHAnsi"/>
          <w:lang w:eastAsia="en-GB"/>
        </w:rPr>
        <w:t>SERVICES;</w:t>
      </w:r>
      <w:proofErr w:type="gramEnd"/>
    </w:p>
    <w:p w14:paraId="3F6E5A84" w14:textId="77777777" w:rsidR="00D30A40" w:rsidRPr="00600D1D" w:rsidRDefault="00D30A40" w:rsidP="00D30A40">
      <w:pPr>
        <w:pStyle w:val="HPStyle"/>
        <w:numPr>
          <w:ilvl w:val="0"/>
          <w:numId w:val="0"/>
        </w:numPr>
        <w:spacing w:after="0"/>
        <w:ind w:left="709"/>
        <w:rPr>
          <w:rStyle w:val="Defterm"/>
          <w:rFonts w:ascii="Calibri" w:eastAsia="Times New Roman" w:hAnsi="Calibri" w:cs="Arial"/>
          <w:b w:val="0"/>
          <w:color w:val="212121"/>
          <w:lang w:eastAsia="en-GB"/>
        </w:rPr>
      </w:pPr>
    </w:p>
    <w:p w14:paraId="07935F8F" w14:textId="77777777" w:rsidR="00D30A40" w:rsidRPr="00600D1D" w:rsidRDefault="005163E8" w:rsidP="00A8214E">
      <w:pPr>
        <w:pStyle w:val="HPStyle"/>
        <w:numPr>
          <w:ilvl w:val="0"/>
          <w:numId w:val="0"/>
        </w:numPr>
        <w:spacing w:after="0"/>
        <w:ind w:left="851" w:hanging="851"/>
        <w:rPr>
          <w:rFonts w:ascii="Calibri" w:eastAsia="Times New Roman" w:hAnsi="Calibri" w:cs="Arial"/>
          <w:color w:val="212121"/>
          <w:lang w:eastAsia="en-GB"/>
        </w:rPr>
      </w:pPr>
      <w:r>
        <w:rPr>
          <w:rStyle w:val="Defterm"/>
          <w:rFonts w:ascii="Calibri" w:hAnsi="Calibri"/>
        </w:rPr>
        <w:tab/>
      </w:r>
      <w:r w:rsidR="000A6A77" w:rsidRPr="00600D1D">
        <w:rPr>
          <w:rStyle w:val="Defterm"/>
          <w:rFonts w:ascii="Calibri" w:hAnsi="Calibri"/>
        </w:rPr>
        <w:t>“</w:t>
      </w:r>
      <w:r w:rsidR="00D30A40" w:rsidRPr="00600D1D">
        <w:rPr>
          <w:rStyle w:val="Defterm"/>
          <w:rFonts w:ascii="Calibri" w:hAnsi="Calibri"/>
        </w:rPr>
        <w:t>PROCESS</w:t>
      </w:r>
      <w:r w:rsidR="00FA0F87" w:rsidRPr="00600D1D">
        <w:rPr>
          <w:rStyle w:val="Defterm"/>
          <w:rFonts w:ascii="Calibri" w:hAnsi="Calibri"/>
        </w:rPr>
        <w:t>/PROCESSING</w:t>
      </w:r>
      <w:r w:rsidR="000A6A77" w:rsidRPr="00600D1D">
        <w:rPr>
          <w:rStyle w:val="Defterm"/>
          <w:rFonts w:ascii="Calibri" w:hAnsi="Calibri"/>
        </w:rPr>
        <w:t>”</w:t>
      </w:r>
      <w:r w:rsidR="00D30A40" w:rsidRPr="00600D1D">
        <w:rPr>
          <w:rStyle w:val="Defterm"/>
          <w:rFonts w:ascii="Calibri" w:hAnsi="Calibri"/>
        </w:rPr>
        <w:t xml:space="preserve"> </w:t>
      </w:r>
      <w:r w:rsidR="00D30A40" w:rsidRPr="00600D1D">
        <w:rPr>
          <w:rFonts w:ascii="Calibri" w:hAnsi="Calibri"/>
        </w:rPr>
        <w:t xml:space="preserve">has the meaning given to it under the DATA PROTECTION </w:t>
      </w:r>
      <w:proofErr w:type="gramStart"/>
      <w:r w:rsidR="00D30A40" w:rsidRPr="00600D1D">
        <w:rPr>
          <w:rFonts w:ascii="Calibri" w:hAnsi="Calibri"/>
        </w:rPr>
        <w:t>L</w:t>
      </w:r>
      <w:r w:rsidR="000A6A77" w:rsidRPr="00600D1D">
        <w:rPr>
          <w:rFonts w:ascii="Calibri" w:hAnsi="Calibri"/>
        </w:rPr>
        <w:t>AWS</w:t>
      </w:r>
      <w:r w:rsidR="00D30A40" w:rsidRPr="00600D1D">
        <w:rPr>
          <w:rFonts w:ascii="Calibri" w:hAnsi="Calibri"/>
        </w:rPr>
        <w:t>;</w:t>
      </w:r>
      <w:proofErr w:type="gramEnd"/>
    </w:p>
    <w:p w14:paraId="3BC5B01D" w14:textId="77777777" w:rsidR="00D30A40" w:rsidRPr="00600D1D" w:rsidRDefault="00D30A40" w:rsidP="00A8214E">
      <w:pPr>
        <w:pStyle w:val="ListParagraph"/>
        <w:ind w:left="851" w:hanging="851"/>
        <w:rPr>
          <w:rStyle w:val="Defterm"/>
          <w:rFonts w:ascii="Calibri" w:hAnsi="Calibri"/>
          <w:b w:val="0"/>
        </w:rPr>
      </w:pPr>
    </w:p>
    <w:p w14:paraId="2A022719" w14:textId="77777777" w:rsidR="00D30A40" w:rsidRPr="00600D1D" w:rsidRDefault="005163E8" w:rsidP="00A8214E">
      <w:pPr>
        <w:pStyle w:val="HPStyle"/>
        <w:numPr>
          <w:ilvl w:val="0"/>
          <w:numId w:val="0"/>
        </w:numPr>
        <w:ind w:left="851" w:hanging="851"/>
        <w:rPr>
          <w:rFonts w:ascii="Calibri" w:hAnsi="Calibri" w:cstheme="majorHAnsi"/>
          <w:lang w:eastAsia="en-GB"/>
        </w:rPr>
      </w:pPr>
      <w:r>
        <w:rPr>
          <w:rStyle w:val="Defterm"/>
          <w:rFonts w:ascii="Calibri" w:hAnsi="Calibri"/>
        </w:rPr>
        <w:tab/>
      </w:r>
      <w:r w:rsidR="000A6A77" w:rsidRPr="00600D1D">
        <w:rPr>
          <w:rStyle w:val="Defterm"/>
          <w:rFonts w:ascii="Calibri" w:hAnsi="Calibri"/>
        </w:rPr>
        <w:t>“</w:t>
      </w:r>
      <w:r w:rsidR="00D30A40" w:rsidRPr="00600D1D">
        <w:rPr>
          <w:rStyle w:val="Defterm"/>
          <w:rFonts w:ascii="Calibri" w:hAnsi="Calibri"/>
        </w:rPr>
        <w:t>REQUEST FOR INFORMATION</w:t>
      </w:r>
      <w:r w:rsidR="000A6A77" w:rsidRPr="00600D1D">
        <w:rPr>
          <w:rStyle w:val="Defterm"/>
          <w:rFonts w:ascii="Calibri" w:hAnsi="Calibri"/>
        </w:rPr>
        <w:t>”</w:t>
      </w:r>
      <w:r w:rsidR="00D30A40" w:rsidRPr="00600D1D">
        <w:rPr>
          <w:rStyle w:val="Defterm"/>
          <w:rFonts w:ascii="Calibri" w:hAnsi="Calibri"/>
          <w:b w:val="0"/>
        </w:rPr>
        <w:t xml:space="preserve"> means</w:t>
      </w:r>
      <w:r w:rsidR="00D30A40" w:rsidRPr="00600D1D">
        <w:rPr>
          <w:rStyle w:val="Defterm"/>
          <w:rFonts w:ascii="Calibri" w:hAnsi="Calibri"/>
        </w:rPr>
        <w:t xml:space="preserve"> </w:t>
      </w:r>
      <w:r w:rsidR="00D30A40" w:rsidRPr="00600D1D">
        <w:rPr>
          <w:rFonts w:ascii="Calibri" w:hAnsi="Calibri"/>
        </w:rPr>
        <w:t>a request for information or an apparent request under the Code of Practice on Access to Government Information, FOIA or the Environmental Information Regulations.</w:t>
      </w:r>
    </w:p>
    <w:p w14:paraId="2FA2A667" w14:textId="77777777" w:rsidR="00B3287D"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0A6A77" w:rsidRPr="00600D1D">
        <w:rPr>
          <w:rFonts w:ascii="Calibri" w:hAnsi="Calibri" w:cstheme="majorHAnsi"/>
          <w:b/>
          <w:lang w:eastAsia="en-GB"/>
        </w:rPr>
        <w:t>“</w:t>
      </w:r>
      <w:r w:rsidR="00B3287D" w:rsidRPr="00600D1D">
        <w:rPr>
          <w:rFonts w:ascii="Calibri" w:hAnsi="Calibri" w:cstheme="majorHAnsi"/>
          <w:b/>
          <w:lang w:eastAsia="en-GB"/>
        </w:rPr>
        <w:t>SELLER</w:t>
      </w:r>
      <w:r w:rsidR="000A6A77" w:rsidRPr="00600D1D">
        <w:rPr>
          <w:rFonts w:ascii="Calibri" w:hAnsi="Calibri" w:cstheme="majorHAnsi"/>
          <w:b/>
          <w:lang w:eastAsia="en-GB"/>
        </w:rPr>
        <w:t>”</w:t>
      </w:r>
      <w:r w:rsidR="00B3287D" w:rsidRPr="00600D1D">
        <w:rPr>
          <w:rFonts w:ascii="Calibri" w:hAnsi="Calibri" w:cstheme="majorHAnsi"/>
          <w:lang w:eastAsia="en-GB"/>
        </w:rPr>
        <w:t xml:space="preserve"> means the person to whom the ORDER is </w:t>
      </w:r>
      <w:proofErr w:type="gramStart"/>
      <w:r w:rsidR="00B3287D" w:rsidRPr="00600D1D">
        <w:rPr>
          <w:rFonts w:ascii="Calibri" w:hAnsi="Calibri" w:cstheme="majorHAnsi"/>
          <w:lang w:eastAsia="en-GB"/>
        </w:rPr>
        <w:t>addressed</w:t>
      </w:r>
      <w:r w:rsidR="006F77E3" w:rsidRPr="00600D1D">
        <w:rPr>
          <w:rFonts w:ascii="Calibri" w:hAnsi="Calibri" w:cstheme="majorHAnsi"/>
          <w:lang w:eastAsia="en-GB"/>
        </w:rPr>
        <w:t>;</w:t>
      </w:r>
      <w:proofErr w:type="gramEnd"/>
    </w:p>
    <w:p w14:paraId="0DD6795D" w14:textId="77777777" w:rsidR="00B3287D"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0A6A77" w:rsidRPr="00600D1D">
        <w:rPr>
          <w:rFonts w:ascii="Calibri" w:hAnsi="Calibri" w:cstheme="majorHAnsi"/>
          <w:b/>
          <w:lang w:eastAsia="en-GB"/>
        </w:rPr>
        <w:t>“</w:t>
      </w:r>
      <w:r w:rsidR="00B3287D" w:rsidRPr="00600D1D">
        <w:rPr>
          <w:rFonts w:ascii="Calibri" w:hAnsi="Calibri" w:cstheme="majorHAnsi"/>
          <w:b/>
          <w:lang w:eastAsia="en-GB"/>
        </w:rPr>
        <w:t>SERVICES</w:t>
      </w:r>
      <w:r w:rsidR="000A6A77" w:rsidRPr="00600D1D">
        <w:rPr>
          <w:rFonts w:ascii="Calibri" w:hAnsi="Calibri" w:cstheme="majorHAnsi"/>
          <w:b/>
          <w:lang w:eastAsia="en-GB"/>
        </w:rPr>
        <w:t>”</w:t>
      </w:r>
      <w:r w:rsidR="00B3287D" w:rsidRPr="00600D1D">
        <w:rPr>
          <w:rFonts w:ascii="Calibri" w:hAnsi="Calibri" w:cstheme="majorHAnsi"/>
          <w:b/>
          <w:lang w:eastAsia="en-GB"/>
        </w:rPr>
        <w:t xml:space="preserve"> </w:t>
      </w:r>
      <w:r w:rsidR="00B3287D" w:rsidRPr="00600D1D">
        <w:rPr>
          <w:rFonts w:ascii="Calibri" w:hAnsi="Calibri" w:cstheme="majorHAnsi"/>
          <w:lang w:eastAsia="en-GB"/>
        </w:rPr>
        <w:t xml:space="preserve">means the services (if any) described in the </w:t>
      </w:r>
      <w:proofErr w:type="gramStart"/>
      <w:r w:rsidR="00B3287D" w:rsidRPr="00600D1D">
        <w:rPr>
          <w:rFonts w:ascii="Calibri" w:hAnsi="Calibri" w:cstheme="majorHAnsi"/>
          <w:lang w:eastAsia="en-GB"/>
        </w:rPr>
        <w:t>ORDER</w:t>
      </w:r>
      <w:r w:rsidR="006F77E3" w:rsidRPr="00600D1D">
        <w:rPr>
          <w:rFonts w:ascii="Calibri" w:hAnsi="Calibri" w:cstheme="majorHAnsi"/>
          <w:lang w:eastAsia="en-GB"/>
        </w:rPr>
        <w:t>;</w:t>
      </w:r>
      <w:proofErr w:type="gramEnd"/>
    </w:p>
    <w:p w14:paraId="77FAA43F" w14:textId="77777777" w:rsidR="006F77E3"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0A6A77" w:rsidRPr="00600D1D">
        <w:rPr>
          <w:rFonts w:ascii="Calibri" w:hAnsi="Calibri" w:cstheme="majorHAnsi"/>
          <w:b/>
          <w:lang w:eastAsia="en-GB"/>
        </w:rPr>
        <w:t>“</w:t>
      </w:r>
      <w:r w:rsidR="00B3287D" w:rsidRPr="00600D1D">
        <w:rPr>
          <w:rFonts w:ascii="Calibri" w:hAnsi="Calibri" w:cstheme="majorHAnsi"/>
          <w:b/>
          <w:lang w:eastAsia="en-GB"/>
        </w:rPr>
        <w:t>SPECIFICATION</w:t>
      </w:r>
      <w:r w:rsidR="000A6A77" w:rsidRPr="00600D1D">
        <w:rPr>
          <w:rFonts w:ascii="Calibri" w:hAnsi="Calibri" w:cstheme="majorHAnsi"/>
          <w:b/>
          <w:lang w:eastAsia="en-GB"/>
        </w:rPr>
        <w:t>”</w:t>
      </w:r>
      <w:r w:rsidR="00B3287D" w:rsidRPr="00600D1D">
        <w:rPr>
          <w:rFonts w:ascii="Calibri" w:hAnsi="Calibri" w:cstheme="majorHAnsi"/>
          <w:lang w:eastAsia="en-GB"/>
        </w:rPr>
        <w:t xml:space="preserve"> includes any plans, drawings, data or other information relating to the GOODS or </w:t>
      </w:r>
      <w:proofErr w:type="gramStart"/>
      <w:r w:rsidR="00B3287D" w:rsidRPr="00600D1D">
        <w:rPr>
          <w:rFonts w:ascii="Calibri" w:hAnsi="Calibri" w:cstheme="majorHAnsi"/>
          <w:lang w:eastAsia="en-GB"/>
        </w:rPr>
        <w:t>SERVICES</w:t>
      </w:r>
      <w:r w:rsidR="006F77E3" w:rsidRPr="00600D1D">
        <w:rPr>
          <w:rFonts w:ascii="Calibri" w:hAnsi="Calibri" w:cstheme="majorHAnsi"/>
          <w:lang w:eastAsia="en-GB"/>
        </w:rPr>
        <w:t>;</w:t>
      </w:r>
      <w:proofErr w:type="gramEnd"/>
    </w:p>
    <w:p w14:paraId="657BFF51" w14:textId="77777777" w:rsidR="00A444A0"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0A6A77" w:rsidRPr="00600D1D">
        <w:rPr>
          <w:rFonts w:ascii="Calibri" w:hAnsi="Calibri" w:cstheme="majorHAnsi"/>
          <w:b/>
          <w:lang w:eastAsia="en-GB"/>
        </w:rPr>
        <w:t>“</w:t>
      </w:r>
      <w:r w:rsidR="00AC3064" w:rsidRPr="00600D1D">
        <w:rPr>
          <w:rFonts w:ascii="Calibri" w:hAnsi="Calibri" w:cstheme="majorHAnsi"/>
          <w:b/>
          <w:lang w:eastAsia="en-GB"/>
        </w:rPr>
        <w:t>SUB-CONTRACT</w:t>
      </w:r>
      <w:r w:rsidR="000A6A77" w:rsidRPr="00600D1D">
        <w:rPr>
          <w:rFonts w:ascii="Calibri" w:hAnsi="Calibri" w:cstheme="majorHAnsi"/>
          <w:b/>
          <w:lang w:eastAsia="en-GB"/>
        </w:rPr>
        <w:t>”</w:t>
      </w:r>
      <w:r w:rsidR="00AC3064" w:rsidRPr="00600D1D">
        <w:rPr>
          <w:rFonts w:ascii="Calibri" w:hAnsi="Calibri" w:cstheme="majorHAnsi"/>
          <w:lang w:eastAsia="en-GB"/>
        </w:rPr>
        <w:t xml:space="preserve"> </w:t>
      </w:r>
      <w:r w:rsidR="00A444A0" w:rsidRPr="00600D1D">
        <w:rPr>
          <w:rFonts w:ascii="Calibri" w:hAnsi="Calibri" w:cstheme="majorHAnsi"/>
          <w:lang w:eastAsia="en-GB"/>
        </w:rPr>
        <w:t xml:space="preserve">means </w:t>
      </w:r>
      <w:r w:rsidR="00AC3064" w:rsidRPr="00600D1D">
        <w:rPr>
          <w:rFonts w:ascii="Calibri" w:hAnsi="Calibri" w:cstheme="majorHAnsi"/>
          <w:lang w:eastAsia="en-GB"/>
        </w:rPr>
        <w:t>a contract between two or more suppliers, at any stage of a sub-contracting chain, made wholly or substantially for the purpose of performing (or contributing to the performance of) the whole</w:t>
      </w:r>
      <w:r w:rsidR="00976855" w:rsidRPr="00600D1D">
        <w:rPr>
          <w:rFonts w:ascii="Calibri" w:hAnsi="Calibri" w:cstheme="majorHAnsi"/>
          <w:lang w:eastAsia="en-GB"/>
        </w:rPr>
        <w:t xml:space="preserve"> or </w:t>
      </w:r>
      <w:r w:rsidR="00AC3064" w:rsidRPr="00600D1D">
        <w:rPr>
          <w:rFonts w:ascii="Calibri" w:hAnsi="Calibri" w:cstheme="majorHAnsi"/>
          <w:lang w:eastAsia="en-GB"/>
        </w:rPr>
        <w:t xml:space="preserve">any part of the </w:t>
      </w:r>
      <w:r w:rsidR="00A444A0" w:rsidRPr="00600D1D">
        <w:rPr>
          <w:rFonts w:ascii="Calibri" w:hAnsi="Calibri" w:cstheme="majorHAnsi"/>
          <w:lang w:eastAsia="en-GB"/>
        </w:rPr>
        <w:t>CONTRACT</w:t>
      </w:r>
      <w:r w:rsidR="00AC3064" w:rsidRPr="00600D1D">
        <w:rPr>
          <w:rFonts w:ascii="Calibri" w:hAnsi="Calibri" w:cstheme="majorHAnsi"/>
          <w:lang w:eastAsia="en-GB"/>
        </w:rPr>
        <w:t>.</w:t>
      </w:r>
    </w:p>
    <w:p w14:paraId="60FEBF22" w14:textId="646027FF" w:rsidR="00B3287D"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0A6A77" w:rsidRPr="00600D1D">
        <w:rPr>
          <w:rFonts w:ascii="Calibri" w:hAnsi="Calibri" w:cstheme="majorHAnsi"/>
          <w:b/>
          <w:lang w:eastAsia="en-GB"/>
        </w:rPr>
        <w:t>“</w:t>
      </w:r>
      <w:r w:rsidR="006F77E3" w:rsidRPr="00600D1D">
        <w:rPr>
          <w:rFonts w:ascii="Calibri" w:hAnsi="Calibri" w:cstheme="majorHAnsi"/>
          <w:b/>
          <w:lang w:eastAsia="en-GB"/>
        </w:rPr>
        <w:t>UNIVERSITY</w:t>
      </w:r>
      <w:r w:rsidR="000A6A77" w:rsidRPr="00600D1D">
        <w:rPr>
          <w:rFonts w:ascii="Calibri" w:hAnsi="Calibri" w:cstheme="majorHAnsi"/>
          <w:b/>
          <w:lang w:eastAsia="en-GB"/>
        </w:rPr>
        <w:t>”</w:t>
      </w:r>
      <w:r w:rsidR="006F77E3" w:rsidRPr="00600D1D">
        <w:rPr>
          <w:rFonts w:ascii="Calibri" w:hAnsi="Calibri" w:cstheme="majorHAnsi"/>
          <w:b/>
          <w:lang w:eastAsia="en-GB"/>
        </w:rPr>
        <w:t xml:space="preserve"> </w:t>
      </w:r>
      <w:r w:rsidR="006F77E3" w:rsidRPr="00600D1D">
        <w:rPr>
          <w:rFonts w:ascii="Calibri" w:hAnsi="Calibri" w:cstheme="majorHAnsi"/>
          <w:lang w:eastAsia="en-GB"/>
        </w:rPr>
        <w:t xml:space="preserve">means </w:t>
      </w:r>
      <w:r w:rsidR="00DB052E">
        <w:rPr>
          <w:rFonts w:ascii="Calibri" w:hAnsi="Calibri" w:cstheme="majorHAnsi"/>
          <w:lang w:eastAsia="en-GB"/>
        </w:rPr>
        <w:t>Loughborough</w:t>
      </w:r>
      <w:r w:rsidR="006F77E3" w:rsidRPr="00600D1D">
        <w:rPr>
          <w:rFonts w:ascii="Calibri" w:hAnsi="Calibri" w:cstheme="majorHAnsi"/>
          <w:lang w:eastAsia="en-GB"/>
        </w:rPr>
        <w:t xml:space="preserve"> University.</w:t>
      </w:r>
    </w:p>
    <w:p w14:paraId="27F76D18" w14:textId="77777777" w:rsidR="00A96A78" w:rsidRPr="00600D1D" w:rsidRDefault="005163E8" w:rsidP="00A8214E">
      <w:pPr>
        <w:pStyle w:val="HPStyle"/>
        <w:numPr>
          <w:ilvl w:val="0"/>
          <w:numId w:val="0"/>
        </w:numPr>
        <w:ind w:left="851" w:hanging="851"/>
        <w:rPr>
          <w:rFonts w:ascii="Calibri" w:hAnsi="Calibri" w:cstheme="majorHAnsi"/>
          <w:lang w:eastAsia="en-GB"/>
        </w:rPr>
      </w:pPr>
      <w:r>
        <w:rPr>
          <w:rFonts w:ascii="Calibri" w:hAnsi="Calibri" w:cstheme="majorHAnsi"/>
          <w:b/>
          <w:lang w:eastAsia="en-GB"/>
        </w:rPr>
        <w:tab/>
      </w:r>
      <w:r w:rsidR="000A6A77" w:rsidRPr="00600D1D">
        <w:rPr>
          <w:rFonts w:ascii="Calibri" w:hAnsi="Calibri" w:cstheme="majorHAnsi"/>
          <w:b/>
          <w:lang w:eastAsia="en-GB"/>
        </w:rPr>
        <w:t>“</w:t>
      </w:r>
      <w:r w:rsidR="00A96A78" w:rsidRPr="00600D1D">
        <w:rPr>
          <w:rFonts w:ascii="Calibri" w:hAnsi="Calibri" w:cstheme="majorHAnsi"/>
          <w:b/>
          <w:lang w:eastAsia="en-GB"/>
        </w:rPr>
        <w:t>WORKING DAY</w:t>
      </w:r>
      <w:r w:rsidR="000A6A77" w:rsidRPr="00600D1D">
        <w:rPr>
          <w:rFonts w:ascii="Calibri" w:hAnsi="Calibri" w:cstheme="majorHAnsi"/>
          <w:b/>
          <w:lang w:eastAsia="en-GB"/>
        </w:rPr>
        <w:t>”</w:t>
      </w:r>
      <w:r w:rsidR="00A96A78" w:rsidRPr="00600D1D">
        <w:rPr>
          <w:rFonts w:ascii="Calibri" w:hAnsi="Calibri" w:cstheme="majorHAnsi"/>
          <w:lang w:eastAsia="en-GB"/>
        </w:rPr>
        <w:t xml:space="preserve"> means any day of the week upon which clearing banks in the City of London (UK) are open for business</w:t>
      </w:r>
      <w:r w:rsidR="00C723AF" w:rsidRPr="00600D1D">
        <w:rPr>
          <w:rFonts w:ascii="Calibri" w:hAnsi="Calibri" w:cstheme="majorHAnsi"/>
          <w:lang w:eastAsia="en-GB"/>
        </w:rPr>
        <w:t>.</w:t>
      </w:r>
    </w:p>
    <w:p w14:paraId="3F389078" w14:textId="006EAAC7" w:rsidR="001E3B93" w:rsidRPr="007A78AD" w:rsidRDefault="001E3B93" w:rsidP="00F5498F">
      <w:pPr>
        <w:pStyle w:val="GPSL2numberedclause"/>
        <w:tabs>
          <w:tab w:val="clear" w:pos="1134"/>
        </w:tabs>
        <w:ind w:left="851" w:hanging="851"/>
      </w:pPr>
      <w:r w:rsidRPr="00600D1D">
        <w:t>In these Conditions, the following rules apply:</w:t>
      </w:r>
    </w:p>
    <w:p w14:paraId="5D93F169" w14:textId="65544FC4" w:rsidR="001E3B93" w:rsidRPr="00600D1D" w:rsidRDefault="001E3B93" w:rsidP="00F5498F">
      <w:pPr>
        <w:pStyle w:val="GPSL3numberedclause"/>
        <w:tabs>
          <w:tab w:val="clear" w:pos="1134"/>
          <w:tab w:val="clear" w:pos="2127"/>
        </w:tabs>
        <w:ind w:left="1701" w:hanging="850"/>
        <w:rPr>
          <w:b/>
        </w:rPr>
      </w:pPr>
      <w:r w:rsidRPr="00600D1D">
        <w:t>a person includes a natural person, corporate or unincorporated body (whether or not having separate legal personality</w:t>
      </w:r>
      <w:proofErr w:type="gramStart"/>
      <w:r w:rsidRPr="00600D1D">
        <w:t>);</w:t>
      </w:r>
      <w:proofErr w:type="gramEnd"/>
    </w:p>
    <w:p w14:paraId="35885B0B" w14:textId="5060CAF3" w:rsidR="001E3B93" w:rsidRPr="007A78AD" w:rsidRDefault="001E3B93" w:rsidP="00F5498F">
      <w:pPr>
        <w:pStyle w:val="GPSL3numberedclause"/>
        <w:tabs>
          <w:tab w:val="clear" w:pos="1134"/>
          <w:tab w:val="clear" w:pos="2127"/>
        </w:tabs>
        <w:ind w:left="1701" w:hanging="850"/>
        <w:rPr>
          <w:b/>
        </w:rPr>
      </w:pPr>
      <w:r w:rsidRPr="00600D1D">
        <w:t xml:space="preserve">a reference to a party includes its </w:t>
      </w:r>
      <w:r w:rsidR="00663A90">
        <w:t>successors or permitted assigns.</w:t>
      </w:r>
    </w:p>
    <w:p w14:paraId="3056A3F7" w14:textId="13BBEF31" w:rsidR="00B3287D" w:rsidRPr="00600D1D" w:rsidRDefault="00B3287D" w:rsidP="00F5498F">
      <w:pPr>
        <w:pStyle w:val="GPSL1CLAUSEHEADING"/>
        <w:tabs>
          <w:tab w:val="clear" w:pos="567"/>
        </w:tabs>
        <w:ind w:left="851" w:hanging="851"/>
      </w:pPr>
      <w:bookmarkStart w:id="39" w:name="basis"/>
      <w:bookmarkStart w:id="40" w:name="_Toc507162212"/>
      <w:bookmarkEnd w:id="39"/>
      <w:r w:rsidRPr="00600D1D">
        <w:t>Basis of purchase</w:t>
      </w:r>
      <w:bookmarkEnd w:id="40"/>
    </w:p>
    <w:p w14:paraId="06DCF507" w14:textId="27E1CDB7" w:rsidR="00DE429A" w:rsidRPr="00600D1D" w:rsidRDefault="00DE429A" w:rsidP="00F5498F">
      <w:pPr>
        <w:pStyle w:val="GPSL2numberedclause"/>
        <w:tabs>
          <w:tab w:val="clear" w:pos="1134"/>
        </w:tabs>
        <w:ind w:left="851" w:hanging="851"/>
      </w:pPr>
      <w:r w:rsidRPr="00600D1D">
        <w:t>These C</w:t>
      </w:r>
      <w:r w:rsidR="00AB7383" w:rsidRPr="00600D1D">
        <w:t>onditions</w:t>
      </w:r>
      <w:r w:rsidRPr="00600D1D">
        <w:t xml:space="preserve"> shall apply to the C</w:t>
      </w:r>
      <w:r w:rsidR="00AB7383" w:rsidRPr="00600D1D">
        <w:t>ontract</w:t>
      </w:r>
      <w:r w:rsidRPr="00600D1D">
        <w:t xml:space="preserve"> to the exclusion of any other terms and conditions on which any quotation has been given to the U</w:t>
      </w:r>
      <w:r w:rsidR="00AB7383" w:rsidRPr="00600D1D">
        <w:t>niversity</w:t>
      </w:r>
      <w:r w:rsidRPr="00600D1D">
        <w:t xml:space="preserve"> or subject to which the O</w:t>
      </w:r>
      <w:r w:rsidR="003357AD" w:rsidRPr="00600D1D">
        <w:t>rder</w:t>
      </w:r>
      <w:r w:rsidRPr="00600D1D">
        <w:t xml:space="preserve"> is accepted or purported to be accepted by the S</w:t>
      </w:r>
      <w:r w:rsidR="003357AD" w:rsidRPr="00600D1D">
        <w:t>eller</w:t>
      </w:r>
      <w:r w:rsidRPr="00600D1D">
        <w:t>.</w:t>
      </w:r>
    </w:p>
    <w:p w14:paraId="65B0CD28" w14:textId="7BD13063" w:rsidR="00DE429A" w:rsidRPr="00600D1D" w:rsidRDefault="00B3287D" w:rsidP="00F5498F">
      <w:pPr>
        <w:pStyle w:val="GPSL2numberedclause"/>
        <w:tabs>
          <w:tab w:val="clear" w:pos="1134"/>
        </w:tabs>
        <w:ind w:left="851" w:hanging="851"/>
      </w:pPr>
      <w:r w:rsidRPr="00600D1D">
        <w:t>The O</w:t>
      </w:r>
      <w:r w:rsidR="003357AD" w:rsidRPr="00600D1D">
        <w:t>rder</w:t>
      </w:r>
      <w:r w:rsidRPr="00600D1D">
        <w:t xml:space="preserve"> constitutes an offer by the U</w:t>
      </w:r>
      <w:r w:rsidR="003357AD" w:rsidRPr="00600D1D">
        <w:t>niversity</w:t>
      </w:r>
      <w:r w:rsidRPr="00600D1D">
        <w:t xml:space="preserve"> to purchase the G</w:t>
      </w:r>
      <w:r w:rsidR="003357AD" w:rsidRPr="00600D1D">
        <w:t>oods</w:t>
      </w:r>
      <w:r w:rsidRPr="00600D1D">
        <w:t xml:space="preserve"> and/or acquire the S</w:t>
      </w:r>
      <w:r w:rsidR="003357AD" w:rsidRPr="00600D1D">
        <w:t>ervices</w:t>
      </w:r>
      <w:r w:rsidRPr="00600D1D">
        <w:t xml:space="preserve"> subject to these C</w:t>
      </w:r>
      <w:r w:rsidR="003357AD" w:rsidRPr="00600D1D">
        <w:t>onditions</w:t>
      </w:r>
      <w:r w:rsidR="00DE429A" w:rsidRPr="00600D1D">
        <w:t>.</w:t>
      </w:r>
    </w:p>
    <w:p w14:paraId="4ABB598A" w14:textId="2A19721E" w:rsidR="00B3287D" w:rsidRPr="00600D1D" w:rsidRDefault="00DE429A" w:rsidP="00F5498F">
      <w:pPr>
        <w:pStyle w:val="GPSL2numberedclause"/>
        <w:tabs>
          <w:tab w:val="clear" w:pos="1134"/>
        </w:tabs>
        <w:ind w:left="851" w:hanging="851"/>
      </w:pPr>
      <w:r w:rsidRPr="00600D1D">
        <w:t>The O</w:t>
      </w:r>
      <w:r w:rsidR="003357AD" w:rsidRPr="00600D1D">
        <w:t>rder</w:t>
      </w:r>
      <w:r w:rsidRPr="00600D1D">
        <w:t xml:space="preserve"> shall be deemed to be accepted</w:t>
      </w:r>
      <w:r w:rsidRPr="00600D1D">
        <w:rPr>
          <w:color w:val="000000"/>
        </w:rPr>
        <w:t xml:space="preserve"> on the earlier of the S</w:t>
      </w:r>
      <w:r w:rsidR="003357AD" w:rsidRPr="00600D1D">
        <w:rPr>
          <w:color w:val="000000"/>
        </w:rPr>
        <w:t>eller</w:t>
      </w:r>
      <w:r w:rsidRPr="00600D1D">
        <w:rPr>
          <w:color w:val="000000"/>
        </w:rPr>
        <w:t xml:space="preserve"> issuing</w:t>
      </w:r>
      <w:bookmarkStart w:id="41" w:name="_DV_X34"/>
      <w:bookmarkStart w:id="42" w:name="_DV_C28"/>
      <w:r w:rsidRPr="00600D1D">
        <w:rPr>
          <w:color w:val="000000"/>
        </w:rPr>
        <w:t xml:space="preserve"> a written acceptance of the O</w:t>
      </w:r>
      <w:bookmarkStart w:id="43" w:name="_DV_C29"/>
      <w:bookmarkEnd w:id="41"/>
      <w:bookmarkEnd w:id="42"/>
      <w:r w:rsidR="003357AD" w:rsidRPr="00600D1D">
        <w:rPr>
          <w:color w:val="000000"/>
        </w:rPr>
        <w:t>rder</w:t>
      </w:r>
      <w:r w:rsidRPr="00600D1D">
        <w:rPr>
          <w:color w:val="000000"/>
        </w:rPr>
        <w:t>; an</w:t>
      </w:r>
      <w:bookmarkStart w:id="44" w:name="_DV_C30"/>
      <w:bookmarkEnd w:id="43"/>
      <w:r w:rsidRPr="00600D1D">
        <w:rPr>
          <w:color w:val="000000"/>
        </w:rPr>
        <w:t>d the S</w:t>
      </w:r>
      <w:r w:rsidR="003357AD" w:rsidRPr="00600D1D">
        <w:rPr>
          <w:color w:val="000000"/>
        </w:rPr>
        <w:t>eller</w:t>
      </w:r>
      <w:r w:rsidRPr="00600D1D">
        <w:rPr>
          <w:color w:val="000000"/>
        </w:rPr>
        <w:t xml:space="preserve"> doing any act consistent with fulfilling the O</w:t>
      </w:r>
      <w:r w:rsidR="003357AD" w:rsidRPr="00600D1D">
        <w:rPr>
          <w:color w:val="000000"/>
        </w:rPr>
        <w:t>rder</w:t>
      </w:r>
      <w:bookmarkEnd w:id="44"/>
      <w:r w:rsidRPr="00600D1D">
        <w:rPr>
          <w:color w:val="000000"/>
        </w:rPr>
        <w:t>.</w:t>
      </w:r>
    </w:p>
    <w:p w14:paraId="1066CD17" w14:textId="6FA74B12" w:rsidR="00B3287D" w:rsidRPr="00600D1D" w:rsidRDefault="00B3287D" w:rsidP="00F5498F">
      <w:pPr>
        <w:pStyle w:val="GPSL2numberedclause"/>
        <w:tabs>
          <w:tab w:val="clear" w:pos="1134"/>
        </w:tabs>
        <w:ind w:left="851" w:hanging="851"/>
      </w:pPr>
      <w:r w:rsidRPr="00600D1D">
        <w:t>No variation to the O</w:t>
      </w:r>
      <w:r w:rsidR="003357AD" w:rsidRPr="00600D1D">
        <w:t>rder</w:t>
      </w:r>
      <w:r w:rsidRPr="00600D1D">
        <w:t xml:space="preserve"> or these C</w:t>
      </w:r>
      <w:r w:rsidR="003357AD" w:rsidRPr="00600D1D">
        <w:t>onditions</w:t>
      </w:r>
      <w:r w:rsidRPr="00600D1D">
        <w:t xml:space="preserve"> shall be binding unless agreed in </w:t>
      </w:r>
      <w:r w:rsidR="00CF493B" w:rsidRPr="00600D1D">
        <w:t xml:space="preserve">writing </w:t>
      </w:r>
      <w:r w:rsidRPr="00600D1D">
        <w:t xml:space="preserve">between the </w:t>
      </w:r>
      <w:r w:rsidR="005335BF">
        <w:t>A</w:t>
      </w:r>
      <w:r w:rsidRPr="00600D1D">
        <w:t xml:space="preserve">uthorised </w:t>
      </w:r>
      <w:r w:rsidR="005335BF">
        <w:t>R</w:t>
      </w:r>
      <w:r w:rsidRPr="00600D1D">
        <w:t>epresentatives of the U</w:t>
      </w:r>
      <w:r w:rsidR="003357AD" w:rsidRPr="00600D1D">
        <w:t>niversity</w:t>
      </w:r>
      <w:r w:rsidRPr="00600D1D">
        <w:t xml:space="preserve"> and the S</w:t>
      </w:r>
      <w:r w:rsidR="003357AD" w:rsidRPr="00600D1D">
        <w:t>eller</w:t>
      </w:r>
      <w:r w:rsidRPr="00600D1D">
        <w:t>.</w:t>
      </w:r>
    </w:p>
    <w:p w14:paraId="52D6A98C" w14:textId="7941DA1E" w:rsidR="00B3287D" w:rsidRPr="00600D1D" w:rsidRDefault="006F77E3" w:rsidP="00F5498F">
      <w:pPr>
        <w:pStyle w:val="GPSL1CLAUSEHEADING"/>
        <w:tabs>
          <w:tab w:val="clear" w:pos="567"/>
        </w:tabs>
        <w:ind w:left="851" w:hanging="851"/>
      </w:pPr>
      <w:bookmarkStart w:id="45" w:name="specifications"/>
      <w:bookmarkStart w:id="46" w:name="_Toc507162213"/>
      <w:bookmarkEnd w:id="45"/>
      <w:r w:rsidRPr="00600D1D">
        <w:t>Specifications</w:t>
      </w:r>
      <w:bookmarkEnd w:id="46"/>
    </w:p>
    <w:p w14:paraId="1033308F" w14:textId="4BAAD511" w:rsidR="00B3287D" w:rsidRPr="00600D1D" w:rsidRDefault="00B3287D" w:rsidP="00F5498F">
      <w:pPr>
        <w:pStyle w:val="GPSL2numberedclause"/>
        <w:tabs>
          <w:tab w:val="clear" w:pos="1134"/>
        </w:tabs>
        <w:ind w:left="851" w:hanging="851"/>
      </w:pPr>
      <w:r w:rsidRPr="00600D1D">
        <w:t xml:space="preserve">The quantity, </w:t>
      </w:r>
      <w:proofErr w:type="gramStart"/>
      <w:r w:rsidRPr="00600D1D">
        <w:t>quality</w:t>
      </w:r>
      <w:proofErr w:type="gramEnd"/>
      <w:r w:rsidRPr="00600D1D">
        <w:t xml:space="preserve"> and description of the G</w:t>
      </w:r>
      <w:r w:rsidR="003357AD" w:rsidRPr="00600D1D">
        <w:t>oods</w:t>
      </w:r>
      <w:r w:rsidRPr="00600D1D">
        <w:t xml:space="preserve"> </w:t>
      </w:r>
      <w:r w:rsidR="00BF363A" w:rsidRPr="00600D1D">
        <w:t>(</w:t>
      </w:r>
      <w:r w:rsidRPr="00600D1D">
        <w:t>and</w:t>
      </w:r>
      <w:r w:rsidR="00BF363A" w:rsidRPr="00600D1D">
        <w:t>, if applicable,</w:t>
      </w:r>
      <w:r w:rsidRPr="00600D1D">
        <w:t xml:space="preserve"> the S</w:t>
      </w:r>
      <w:r w:rsidR="003357AD" w:rsidRPr="00600D1D">
        <w:t>ervices</w:t>
      </w:r>
      <w:r w:rsidR="00BF363A" w:rsidRPr="00600D1D">
        <w:t>)</w:t>
      </w:r>
      <w:r w:rsidRPr="00600D1D">
        <w:t xml:space="preserve"> shall, subject as provided in these C</w:t>
      </w:r>
      <w:r w:rsidR="003357AD" w:rsidRPr="00600D1D">
        <w:t>onditions</w:t>
      </w:r>
      <w:r w:rsidRPr="00600D1D">
        <w:t>, be as specified in the O</w:t>
      </w:r>
      <w:r w:rsidR="003357AD" w:rsidRPr="00600D1D">
        <w:t>rder</w:t>
      </w:r>
      <w:r w:rsidRPr="00600D1D">
        <w:t xml:space="preserve"> and/or in any applicable S</w:t>
      </w:r>
      <w:r w:rsidR="003357AD" w:rsidRPr="00600D1D">
        <w:t>pecification</w:t>
      </w:r>
      <w:r w:rsidRPr="00600D1D">
        <w:t xml:space="preserve"> supplied by the U</w:t>
      </w:r>
      <w:r w:rsidR="003357AD" w:rsidRPr="00600D1D">
        <w:t>niversity</w:t>
      </w:r>
      <w:r w:rsidRPr="00600D1D">
        <w:t xml:space="preserve"> to the S</w:t>
      </w:r>
      <w:r w:rsidR="003357AD" w:rsidRPr="00600D1D">
        <w:t>eller</w:t>
      </w:r>
      <w:r w:rsidRPr="00600D1D">
        <w:t xml:space="preserve"> or agreed in </w:t>
      </w:r>
      <w:r w:rsidR="00CF493B" w:rsidRPr="00600D1D">
        <w:t xml:space="preserve">writing </w:t>
      </w:r>
      <w:r w:rsidRPr="00600D1D">
        <w:t>by the U</w:t>
      </w:r>
      <w:r w:rsidR="003357AD" w:rsidRPr="00600D1D">
        <w:t>niversity</w:t>
      </w:r>
      <w:r w:rsidR="000C016A">
        <w:t xml:space="preserve"> and the Seller</w:t>
      </w:r>
      <w:r w:rsidRPr="00600D1D">
        <w:t>.</w:t>
      </w:r>
    </w:p>
    <w:p w14:paraId="16DAA97B" w14:textId="7DA01576" w:rsidR="00B3287D" w:rsidRPr="00600D1D" w:rsidRDefault="00B3287D" w:rsidP="00F5498F">
      <w:pPr>
        <w:pStyle w:val="GPSL2numberedclause"/>
        <w:tabs>
          <w:tab w:val="clear" w:pos="1134"/>
        </w:tabs>
        <w:ind w:left="851" w:hanging="851"/>
      </w:pPr>
      <w:r w:rsidRPr="00600D1D">
        <w:t>Any S</w:t>
      </w:r>
      <w:r w:rsidR="003357AD" w:rsidRPr="00600D1D">
        <w:t>pecification</w:t>
      </w:r>
      <w:r w:rsidRPr="00600D1D">
        <w:t xml:space="preserve"> supplied by the U</w:t>
      </w:r>
      <w:r w:rsidR="003357AD" w:rsidRPr="00600D1D">
        <w:t>niversity</w:t>
      </w:r>
      <w:r w:rsidRPr="00600D1D">
        <w:t xml:space="preserve"> to the S</w:t>
      </w:r>
      <w:r w:rsidR="003357AD" w:rsidRPr="00600D1D">
        <w:t>eller</w:t>
      </w:r>
      <w:r w:rsidRPr="00600D1D">
        <w:t>, or specifically produced by the S</w:t>
      </w:r>
      <w:r w:rsidR="003357AD" w:rsidRPr="00600D1D">
        <w:t>eller</w:t>
      </w:r>
      <w:r w:rsidRPr="00600D1D">
        <w:t xml:space="preserve"> for the U</w:t>
      </w:r>
      <w:r w:rsidR="003357AD" w:rsidRPr="00600D1D">
        <w:t>niversity</w:t>
      </w:r>
      <w:r w:rsidRPr="00600D1D">
        <w:t>, in connection with the C</w:t>
      </w:r>
      <w:r w:rsidR="003357AD" w:rsidRPr="00600D1D">
        <w:t>ontract</w:t>
      </w:r>
      <w:r w:rsidRPr="00600D1D">
        <w:t xml:space="preserve">, together with the copyright, design rights or any other </w:t>
      </w:r>
      <w:r w:rsidR="000733D8" w:rsidRPr="00600D1D">
        <w:t>I</w:t>
      </w:r>
      <w:r w:rsidR="003357AD" w:rsidRPr="00600D1D">
        <w:t>ntellectual</w:t>
      </w:r>
      <w:r w:rsidR="000733D8" w:rsidRPr="00600D1D">
        <w:t xml:space="preserve"> P</w:t>
      </w:r>
      <w:r w:rsidR="003357AD" w:rsidRPr="00600D1D">
        <w:t>roperty</w:t>
      </w:r>
      <w:r w:rsidR="000733D8" w:rsidRPr="00600D1D">
        <w:t xml:space="preserve"> R</w:t>
      </w:r>
      <w:r w:rsidR="003357AD" w:rsidRPr="00600D1D">
        <w:t>ights</w:t>
      </w:r>
      <w:r w:rsidR="000733D8" w:rsidRPr="00600D1D">
        <w:t xml:space="preserve"> </w:t>
      </w:r>
      <w:r w:rsidRPr="00600D1D">
        <w:t>in the S</w:t>
      </w:r>
      <w:r w:rsidR="003357AD" w:rsidRPr="00600D1D">
        <w:t>pecification</w:t>
      </w:r>
      <w:r w:rsidRPr="00600D1D">
        <w:t xml:space="preserve">, shall be the exclusive </w:t>
      </w:r>
      <w:r w:rsidRPr="00600D1D">
        <w:lastRenderedPageBreak/>
        <w:t>property of the U</w:t>
      </w:r>
      <w:r w:rsidR="003357AD" w:rsidRPr="00600D1D">
        <w:t>niversity</w:t>
      </w:r>
      <w:r w:rsidRPr="00600D1D">
        <w:t>. The S</w:t>
      </w:r>
      <w:r w:rsidR="003357AD" w:rsidRPr="00600D1D">
        <w:t>eller</w:t>
      </w:r>
      <w:r w:rsidRPr="00600D1D">
        <w:t xml:space="preserve"> shall not disclose to any third party or use any such S</w:t>
      </w:r>
      <w:r w:rsidR="003357AD" w:rsidRPr="00600D1D">
        <w:t>pecification</w:t>
      </w:r>
      <w:r w:rsidRPr="00600D1D">
        <w:t xml:space="preserve"> except to the extent that it is or becomes public knowledge through no fault of the S</w:t>
      </w:r>
      <w:r w:rsidR="003357AD" w:rsidRPr="00600D1D">
        <w:t>eller</w:t>
      </w:r>
      <w:r w:rsidRPr="00600D1D">
        <w:t xml:space="preserve">, or as </w:t>
      </w:r>
      <w:r w:rsidR="000C016A">
        <w:t xml:space="preserve">is reasonably </w:t>
      </w:r>
      <w:r w:rsidRPr="00600D1D">
        <w:t>required for the purpose of the C</w:t>
      </w:r>
      <w:r w:rsidR="003357AD" w:rsidRPr="00600D1D">
        <w:t>ontract</w:t>
      </w:r>
      <w:r w:rsidRPr="00600D1D">
        <w:t>.</w:t>
      </w:r>
    </w:p>
    <w:p w14:paraId="5DA48AC1" w14:textId="7FF7ED78" w:rsidR="00B3287D" w:rsidRPr="00600D1D" w:rsidRDefault="00B3287D" w:rsidP="00F5498F">
      <w:pPr>
        <w:pStyle w:val="GPSL2numberedclause"/>
        <w:tabs>
          <w:tab w:val="clear" w:pos="1134"/>
        </w:tabs>
        <w:ind w:left="851" w:hanging="851"/>
      </w:pPr>
      <w:r w:rsidRPr="00600D1D">
        <w:t>The S</w:t>
      </w:r>
      <w:r w:rsidR="003357AD" w:rsidRPr="00600D1D">
        <w:t>eller</w:t>
      </w:r>
      <w:r w:rsidRPr="00600D1D">
        <w:t xml:space="preserve"> shall comply with all applicable regulations or other legal requirements concerning the manufacture, packaging, packing and delivery of the G</w:t>
      </w:r>
      <w:r w:rsidR="003357AD" w:rsidRPr="00600D1D">
        <w:t>oods</w:t>
      </w:r>
      <w:r w:rsidRPr="00600D1D">
        <w:t xml:space="preserve"> and the performance of the S</w:t>
      </w:r>
      <w:r w:rsidR="003357AD" w:rsidRPr="00600D1D">
        <w:t>ervices</w:t>
      </w:r>
      <w:r w:rsidRPr="00600D1D">
        <w:t>.</w:t>
      </w:r>
    </w:p>
    <w:p w14:paraId="0C6BFB5D" w14:textId="1CA16079" w:rsidR="00B3287D" w:rsidRPr="00600D1D" w:rsidRDefault="00B3287D" w:rsidP="00F5498F">
      <w:pPr>
        <w:pStyle w:val="GPSL2numberedclause"/>
        <w:tabs>
          <w:tab w:val="clear" w:pos="1134"/>
        </w:tabs>
        <w:ind w:left="851" w:hanging="851"/>
      </w:pPr>
      <w:r w:rsidRPr="00600D1D">
        <w:t>The S</w:t>
      </w:r>
      <w:r w:rsidR="003357AD" w:rsidRPr="00600D1D">
        <w:t>eller</w:t>
      </w:r>
      <w:r w:rsidRPr="00600D1D">
        <w:t xml:space="preserve"> shall not unreasonably refuse any request by the U</w:t>
      </w:r>
      <w:r w:rsidR="003357AD" w:rsidRPr="00600D1D">
        <w:t>niversity</w:t>
      </w:r>
      <w:r w:rsidRPr="00600D1D">
        <w:t xml:space="preserve"> to inspect and test the G</w:t>
      </w:r>
      <w:r w:rsidR="003357AD" w:rsidRPr="00600D1D">
        <w:t>oods</w:t>
      </w:r>
      <w:r w:rsidRPr="00600D1D">
        <w:t xml:space="preserve"> during manufacture, </w:t>
      </w:r>
      <w:proofErr w:type="gramStart"/>
      <w:r w:rsidRPr="00600D1D">
        <w:t>processing</w:t>
      </w:r>
      <w:proofErr w:type="gramEnd"/>
      <w:r w:rsidRPr="00600D1D">
        <w:t xml:space="preserve"> or storage at the premises of the S</w:t>
      </w:r>
      <w:r w:rsidR="003357AD" w:rsidRPr="00600D1D">
        <w:t>eller</w:t>
      </w:r>
      <w:r w:rsidRPr="00600D1D">
        <w:t xml:space="preserve"> or any third party prior to dispatch, and the S</w:t>
      </w:r>
      <w:r w:rsidR="003357AD" w:rsidRPr="00600D1D">
        <w:t>eller</w:t>
      </w:r>
      <w:r w:rsidRPr="00600D1D">
        <w:t xml:space="preserve"> shall provide the U</w:t>
      </w:r>
      <w:r w:rsidR="003357AD" w:rsidRPr="00600D1D">
        <w:t>niversity</w:t>
      </w:r>
      <w:r w:rsidRPr="00600D1D">
        <w:t xml:space="preserve"> with all facilities reasonably required for inspection and testing.</w:t>
      </w:r>
    </w:p>
    <w:p w14:paraId="2596CBD2" w14:textId="5C0EE6DA" w:rsidR="00B3287D" w:rsidRPr="00600D1D" w:rsidRDefault="00B3287D" w:rsidP="00F5498F">
      <w:pPr>
        <w:pStyle w:val="GPSL2numberedclause"/>
        <w:tabs>
          <w:tab w:val="clear" w:pos="1134"/>
        </w:tabs>
        <w:ind w:left="851" w:hanging="851"/>
      </w:pPr>
      <w:r w:rsidRPr="00600D1D">
        <w:t xml:space="preserve">If </w:t>
      </w:r>
      <w:proofErr w:type="gramStart"/>
      <w:r w:rsidRPr="00600D1D">
        <w:t xml:space="preserve">as </w:t>
      </w:r>
      <w:r w:rsidR="000C016A">
        <w:t xml:space="preserve">a </w:t>
      </w:r>
      <w:r w:rsidRPr="00600D1D">
        <w:t>result of</w:t>
      </w:r>
      <w:proofErr w:type="gramEnd"/>
      <w:r w:rsidRPr="00600D1D">
        <w:t xml:space="preserve"> inspection or testing</w:t>
      </w:r>
      <w:r w:rsidR="000C016A">
        <w:t>,</w:t>
      </w:r>
      <w:r w:rsidRPr="00600D1D">
        <w:t xml:space="preserve"> the U</w:t>
      </w:r>
      <w:r w:rsidR="003357AD" w:rsidRPr="00600D1D">
        <w:t>niversity</w:t>
      </w:r>
      <w:r w:rsidRPr="00600D1D">
        <w:t xml:space="preserve"> is not satisfied that the G</w:t>
      </w:r>
      <w:r w:rsidR="003357AD" w:rsidRPr="00600D1D">
        <w:t>oods</w:t>
      </w:r>
      <w:r w:rsidRPr="00600D1D">
        <w:t xml:space="preserve"> will comply in all respects with the C</w:t>
      </w:r>
      <w:r w:rsidR="003357AD" w:rsidRPr="00600D1D">
        <w:t>ontract</w:t>
      </w:r>
      <w:r w:rsidRPr="00600D1D">
        <w:t>, and the U</w:t>
      </w:r>
      <w:r w:rsidR="003357AD" w:rsidRPr="00600D1D">
        <w:t>niversity</w:t>
      </w:r>
      <w:r w:rsidRPr="00600D1D">
        <w:t xml:space="preserve"> so informs the S</w:t>
      </w:r>
      <w:r w:rsidR="003357AD" w:rsidRPr="00600D1D">
        <w:t>eller</w:t>
      </w:r>
      <w:r w:rsidRPr="00600D1D">
        <w:t xml:space="preserve"> within 14 days of inspection or testing, the S</w:t>
      </w:r>
      <w:r w:rsidR="003357AD" w:rsidRPr="00600D1D">
        <w:t>eller</w:t>
      </w:r>
      <w:r w:rsidRPr="00600D1D">
        <w:t xml:space="preserve"> shall </w:t>
      </w:r>
      <w:r w:rsidR="000C016A">
        <w:t xml:space="preserve">promptly </w:t>
      </w:r>
      <w:r w:rsidRPr="00600D1D">
        <w:t>take such steps as are necessary to ensure compliance.</w:t>
      </w:r>
    </w:p>
    <w:p w14:paraId="2515F123" w14:textId="4D9F2430" w:rsidR="00B3287D" w:rsidRPr="00600D1D" w:rsidRDefault="00B3287D" w:rsidP="00F5498F">
      <w:pPr>
        <w:pStyle w:val="GPSL2numberedclause"/>
        <w:tabs>
          <w:tab w:val="clear" w:pos="1134"/>
        </w:tabs>
        <w:ind w:left="851" w:hanging="851"/>
      </w:pPr>
      <w:r w:rsidRPr="00600D1D">
        <w:t>The G</w:t>
      </w:r>
      <w:r w:rsidR="003357AD" w:rsidRPr="00600D1D">
        <w:t>oods</w:t>
      </w:r>
      <w:r w:rsidRPr="00600D1D">
        <w:t xml:space="preserve"> shall be marked in accordance with the U</w:t>
      </w:r>
      <w:r w:rsidR="003357AD" w:rsidRPr="00600D1D">
        <w:t>niversity’s</w:t>
      </w:r>
      <w:r w:rsidRPr="00600D1D">
        <w:t xml:space="preserve"> instructions and any applicable regulations or requirements of the carrier, and properly packed and secured </w:t>
      </w:r>
      <w:proofErr w:type="gramStart"/>
      <w:r w:rsidRPr="00600D1D">
        <w:t>so as to</w:t>
      </w:r>
      <w:proofErr w:type="gramEnd"/>
      <w:r w:rsidRPr="00600D1D">
        <w:t xml:space="preserve"> reach their destination in an undamaged condition in the ordinary course.</w:t>
      </w:r>
    </w:p>
    <w:p w14:paraId="55D087E2" w14:textId="3B710F89" w:rsidR="00B3287D" w:rsidRPr="00600D1D" w:rsidRDefault="00B3287D" w:rsidP="00F5498F">
      <w:pPr>
        <w:pStyle w:val="GPSL1CLAUSEHEADING"/>
        <w:tabs>
          <w:tab w:val="clear" w:pos="567"/>
        </w:tabs>
        <w:ind w:left="851" w:hanging="851"/>
      </w:pPr>
      <w:bookmarkStart w:id="47" w:name="price"/>
      <w:bookmarkStart w:id="48" w:name="_Toc507162214"/>
      <w:bookmarkEnd w:id="47"/>
      <w:r w:rsidRPr="00600D1D">
        <w:t>Price of the G</w:t>
      </w:r>
      <w:r w:rsidR="003357AD" w:rsidRPr="00600D1D">
        <w:t>oods</w:t>
      </w:r>
      <w:r w:rsidRPr="00600D1D">
        <w:t xml:space="preserve"> </w:t>
      </w:r>
      <w:r w:rsidR="0070697C" w:rsidRPr="00600D1D">
        <w:t>[</w:t>
      </w:r>
      <w:r w:rsidRPr="00600D1D">
        <w:t>and S</w:t>
      </w:r>
      <w:r w:rsidR="003357AD" w:rsidRPr="00600D1D">
        <w:t>ervices</w:t>
      </w:r>
      <w:r w:rsidR="0070697C" w:rsidRPr="00600D1D">
        <w:t>]</w:t>
      </w:r>
      <w:bookmarkEnd w:id="48"/>
    </w:p>
    <w:p w14:paraId="3BF9BD79" w14:textId="63D6B482" w:rsidR="00B3287D" w:rsidRPr="00600D1D" w:rsidRDefault="00B3287D" w:rsidP="00F5498F">
      <w:pPr>
        <w:pStyle w:val="GPSL2numberedclause"/>
        <w:tabs>
          <w:tab w:val="clear" w:pos="1134"/>
        </w:tabs>
        <w:ind w:left="851" w:hanging="851"/>
      </w:pPr>
      <w:r w:rsidRPr="00600D1D">
        <w:t xml:space="preserve">The price of the </w:t>
      </w:r>
      <w:r w:rsidRPr="00663A90">
        <w:t>G</w:t>
      </w:r>
      <w:r w:rsidR="003357AD" w:rsidRPr="00663A90">
        <w:t>oods</w:t>
      </w:r>
      <w:r w:rsidRPr="00663A90">
        <w:t xml:space="preserve"> </w:t>
      </w:r>
      <w:r w:rsidR="0070697C" w:rsidRPr="00663A90">
        <w:t>[</w:t>
      </w:r>
      <w:r w:rsidRPr="00663A90">
        <w:t>and the S</w:t>
      </w:r>
      <w:r w:rsidR="003357AD" w:rsidRPr="00663A90">
        <w:t>ervices</w:t>
      </w:r>
      <w:r w:rsidR="0070697C" w:rsidRPr="00663A90">
        <w:t>]</w:t>
      </w:r>
      <w:r w:rsidRPr="00600D1D">
        <w:t xml:space="preserve"> shall be as stated in the O</w:t>
      </w:r>
      <w:r w:rsidR="003357AD" w:rsidRPr="00600D1D">
        <w:t>rder</w:t>
      </w:r>
      <w:r w:rsidRPr="00600D1D">
        <w:t xml:space="preserve"> and, unless otherwise so stated, shall be inclusive of any duties, imposts or levies (including any applicable value added tax, which shall be payable by the U</w:t>
      </w:r>
      <w:r w:rsidR="003357AD" w:rsidRPr="00600D1D">
        <w:t>niversity</w:t>
      </w:r>
      <w:r w:rsidRPr="00600D1D">
        <w:t xml:space="preserve"> subject to receipt of a </w:t>
      </w:r>
      <w:r w:rsidR="000C016A">
        <w:t xml:space="preserve">valid </w:t>
      </w:r>
      <w:r w:rsidRPr="00600D1D">
        <w:t>VAT invoice) and also inclusive of all charges for packaging, packing, shipping, carriage, insurance and delivery of the G</w:t>
      </w:r>
      <w:r w:rsidR="003357AD" w:rsidRPr="00600D1D">
        <w:t>oods</w:t>
      </w:r>
      <w:r w:rsidRPr="00600D1D">
        <w:t xml:space="preserve"> to the </w:t>
      </w:r>
      <w:r w:rsidR="009E19DE" w:rsidRPr="00600D1D">
        <w:t>D</w:t>
      </w:r>
      <w:r w:rsidR="003357AD" w:rsidRPr="00600D1D">
        <w:t>elivery</w:t>
      </w:r>
      <w:r w:rsidR="009E19DE" w:rsidRPr="00600D1D">
        <w:t xml:space="preserve"> A</w:t>
      </w:r>
      <w:r w:rsidR="00C369AD" w:rsidRPr="00600D1D">
        <w:t>ddress</w:t>
      </w:r>
      <w:r w:rsidRPr="00600D1D">
        <w:t>.</w:t>
      </w:r>
    </w:p>
    <w:p w14:paraId="76E692A9" w14:textId="3DA8D55B" w:rsidR="00B3287D" w:rsidRPr="00600D1D" w:rsidRDefault="00B3287D" w:rsidP="00F5498F">
      <w:pPr>
        <w:pStyle w:val="GPSL2numberedclause"/>
        <w:tabs>
          <w:tab w:val="clear" w:pos="1134"/>
        </w:tabs>
        <w:ind w:left="851" w:hanging="851"/>
      </w:pPr>
      <w:r w:rsidRPr="00600D1D">
        <w:t>No increase in the P</w:t>
      </w:r>
      <w:r w:rsidR="00C369AD" w:rsidRPr="00600D1D">
        <w:t>rice</w:t>
      </w:r>
      <w:r w:rsidRPr="00600D1D">
        <w:t xml:space="preserve"> may be made (whether on account of increased material, labour or transport costs, fluctuation in rates of exchange or otherwise) without the prior consent of the U</w:t>
      </w:r>
      <w:r w:rsidR="00C369AD" w:rsidRPr="00600D1D">
        <w:t>niversity</w:t>
      </w:r>
      <w:r w:rsidRPr="00600D1D">
        <w:t xml:space="preserve"> in </w:t>
      </w:r>
      <w:r w:rsidR="00CF493B" w:rsidRPr="00600D1D">
        <w:t>writing</w:t>
      </w:r>
      <w:r w:rsidRPr="00600D1D">
        <w:t>.</w:t>
      </w:r>
    </w:p>
    <w:p w14:paraId="06955715" w14:textId="3DBE776A" w:rsidR="00B3287D" w:rsidRPr="00600D1D" w:rsidRDefault="00B3287D" w:rsidP="00F5498F">
      <w:pPr>
        <w:pStyle w:val="GPSL2numberedclause"/>
        <w:tabs>
          <w:tab w:val="clear" w:pos="1134"/>
        </w:tabs>
        <w:ind w:left="851" w:hanging="851"/>
      </w:pPr>
      <w:r w:rsidRPr="00600D1D">
        <w:t>The U</w:t>
      </w:r>
      <w:r w:rsidR="00C369AD" w:rsidRPr="00600D1D">
        <w:t>niversity</w:t>
      </w:r>
      <w:r w:rsidRPr="00600D1D">
        <w:t xml:space="preserve"> shall be entitled to any discount for prompt payment, bulk purchase or volume of purchase customarily granted by the S</w:t>
      </w:r>
      <w:r w:rsidR="00C369AD" w:rsidRPr="00600D1D">
        <w:t>eller</w:t>
      </w:r>
      <w:r w:rsidRPr="00600D1D">
        <w:t xml:space="preserve">, </w:t>
      </w:r>
      <w:proofErr w:type="gramStart"/>
      <w:r w:rsidRPr="00600D1D">
        <w:t>whether or not</w:t>
      </w:r>
      <w:proofErr w:type="gramEnd"/>
      <w:r w:rsidRPr="00600D1D">
        <w:t xml:space="preserve"> shown on its own terms and conditions of sale.</w:t>
      </w:r>
    </w:p>
    <w:p w14:paraId="2A3A7382" w14:textId="0B8A5B1D" w:rsidR="00B3287D" w:rsidRPr="00600D1D" w:rsidRDefault="00B3287D" w:rsidP="00F5498F">
      <w:pPr>
        <w:pStyle w:val="GPSL1CLAUSEHEADING"/>
        <w:tabs>
          <w:tab w:val="clear" w:pos="567"/>
        </w:tabs>
        <w:ind w:left="851" w:hanging="851"/>
      </w:pPr>
      <w:bookmarkStart w:id="49" w:name="terms"/>
      <w:bookmarkStart w:id="50" w:name="_Toc507162215"/>
      <w:bookmarkEnd w:id="49"/>
      <w:r w:rsidRPr="00600D1D">
        <w:t>Terms of Payment</w:t>
      </w:r>
      <w:bookmarkEnd w:id="50"/>
    </w:p>
    <w:p w14:paraId="1F6E0284" w14:textId="318EFB82" w:rsidR="00C22E29" w:rsidRPr="00600D1D" w:rsidRDefault="00B3287D" w:rsidP="00F5498F">
      <w:pPr>
        <w:pStyle w:val="GPSL2numberedclause"/>
        <w:tabs>
          <w:tab w:val="clear" w:pos="1134"/>
        </w:tabs>
        <w:ind w:left="851" w:hanging="851"/>
      </w:pPr>
      <w:r w:rsidRPr="00600D1D">
        <w:t>The S</w:t>
      </w:r>
      <w:r w:rsidR="00C369AD" w:rsidRPr="00600D1D">
        <w:t>eller</w:t>
      </w:r>
      <w:r w:rsidRPr="00600D1D">
        <w:t xml:space="preserve"> shall be entitled to invoice the U</w:t>
      </w:r>
      <w:r w:rsidR="00C369AD" w:rsidRPr="00600D1D">
        <w:t>niversity</w:t>
      </w:r>
      <w:r w:rsidRPr="00600D1D">
        <w:t xml:space="preserve"> on or at any time after delivery of the G</w:t>
      </w:r>
      <w:r w:rsidR="00C369AD" w:rsidRPr="00600D1D">
        <w:t>oods</w:t>
      </w:r>
      <w:r w:rsidRPr="00600D1D">
        <w:t xml:space="preserve"> or</w:t>
      </w:r>
      <w:r w:rsidR="00C22E29" w:rsidRPr="00600D1D">
        <w:t xml:space="preserve"> </w:t>
      </w:r>
      <w:r w:rsidRPr="00600D1D">
        <w:t>performance of the S</w:t>
      </w:r>
      <w:r w:rsidR="00C369AD" w:rsidRPr="00600D1D">
        <w:t>ervices</w:t>
      </w:r>
      <w:proofErr w:type="gramStart"/>
      <w:r w:rsidRPr="00600D1D">
        <w:t>, as the case may be, and</w:t>
      </w:r>
      <w:proofErr w:type="gramEnd"/>
      <w:r w:rsidRPr="00600D1D">
        <w:t xml:space="preserve"> each invoice shall quot</w:t>
      </w:r>
      <w:r w:rsidR="00C22E29" w:rsidRPr="00600D1D">
        <w:t>e the number of the O</w:t>
      </w:r>
      <w:r w:rsidR="00C369AD" w:rsidRPr="00600D1D">
        <w:t>rder</w:t>
      </w:r>
      <w:r w:rsidR="00C22E29" w:rsidRPr="00600D1D">
        <w:t xml:space="preserve">. </w:t>
      </w:r>
    </w:p>
    <w:p w14:paraId="5A6355F2" w14:textId="7D9958EE" w:rsidR="004D396C" w:rsidRPr="001A6E4F" w:rsidRDefault="004D396C" w:rsidP="00F5498F">
      <w:pPr>
        <w:pStyle w:val="GPSL2numberedclause"/>
        <w:tabs>
          <w:tab w:val="clear" w:pos="1134"/>
        </w:tabs>
        <w:ind w:left="851" w:hanging="851"/>
      </w:pPr>
      <w:bookmarkStart w:id="51" w:name="_Ref506455907"/>
      <w:r w:rsidRPr="001A6E4F">
        <w:t>Where the S</w:t>
      </w:r>
      <w:r w:rsidR="00C369AD" w:rsidRPr="001A6E4F">
        <w:t>eller</w:t>
      </w:r>
      <w:r w:rsidRPr="001A6E4F">
        <w:t xml:space="preserve"> submits an invoice to the U</w:t>
      </w:r>
      <w:r w:rsidR="00C369AD" w:rsidRPr="001A6E4F">
        <w:t>niversity</w:t>
      </w:r>
      <w:r w:rsidR="004A368B">
        <w:t xml:space="preserve"> in accordance with clause 6</w:t>
      </w:r>
      <w:r w:rsidRPr="001A6E4F">
        <w:t>.1, the U</w:t>
      </w:r>
      <w:r w:rsidR="00C369AD" w:rsidRPr="001A6E4F">
        <w:t>niversity</w:t>
      </w:r>
      <w:r w:rsidRPr="001A6E4F">
        <w:t xml:space="preserve"> will consider and verify that invoice in a timely fashion.</w:t>
      </w:r>
      <w:bookmarkEnd w:id="51"/>
    </w:p>
    <w:p w14:paraId="029D3ACB" w14:textId="0A6B44DE" w:rsidR="001A6E4F" w:rsidRDefault="004D396C" w:rsidP="00F5498F">
      <w:pPr>
        <w:pStyle w:val="GPSL2numberedclause"/>
        <w:tabs>
          <w:tab w:val="clear" w:pos="1134"/>
        </w:tabs>
        <w:ind w:left="851" w:hanging="851"/>
      </w:pPr>
      <w:bookmarkStart w:id="52" w:name="_Ref506455924"/>
      <w:r w:rsidRPr="001A6E4F">
        <w:t>The U</w:t>
      </w:r>
      <w:r w:rsidR="00C369AD" w:rsidRPr="001A6E4F">
        <w:t>niversity</w:t>
      </w:r>
      <w:r w:rsidRPr="001A6E4F">
        <w:t xml:space="preserve"> shall pay the S</w:t>
      </w:r>
      <w:r w:rsidR="00C369AD" w:rsidRPr="001A6E4F">
        <w:t>eller</w:t>
      </w:r>
      <w:r w:rsidRPr="001A6E4F">
        <w:t xml:space="preserve"> any sums due under such an invoice no later than a period of 30 days from the date on which the U</w:t>
      </w:r>
      <w:r w:rsidR="00C369AD" w:rsidRPr="001A6E4F">
        <w:t>niversity</w:t>
      </w:r>
      <w:r w:rsidRPr="001A6E4F">
        <w:t xml:space="preserve"> has determined that the invoice is valid and undisputed.</w:t>
      </w:r>
      <w:bookmarkEnd w:id="52"/>
    </w:p>
    <w:p w14:paraId="473F4DA6" w14:textId="1DBD49C9" w:rsidR="001A6E4F" w:rsidRPr="001A6E4F" w:rsidRDefault="004D396C" w:rsidP="00F5498F">
      <w:pPr>
        <w:pStyle w:val="GPSL2numberedclause"/>
        <w:tabs>
          <w:tab w:val="clear" w:pos="1134"/>
        </w:tabs>
        <w:ind w:left="851" w:hanging="851"/>
      </w:pPr>
      <w:r w:rsidRPr="001A6E4F">
        <w:t>Where the U</w:t>
      </w:r>
      <w:r w:rsidR="00C369AD" w:rsidRPr="001A6E4F">
        <w:t>niversity</w:t>
      </w:r>
      <w:r w:rsidR="004A368B">
        <w:t xml:space="preserve"> fails to comply with clause </w:t>
      </w:r>
      <w:r w:rsidR="00A758D2">
        <w:fldChar w:fldCharType="begin"/>
      </w:r>
      <w:r w:rsidR="00A758D2">
        <w:instrText xml:space="preserve"> REF _Ref506455907 \r \h </w:instrText>
      </w:r>
      <w:r w:rsidR="00A758D2">
        <w:fldChar w:fldCharType="separate"/>
      </w:r>
      <w:r w:rsidR="00A758D2">
        <w:t>6.2</w:t>
      </w:r>
      <w:r w:rsidR="00A758D2">
        <w:fldChar w:fldCharType="end"/>
      </w:r>
      <w:r w:rsidRPr="001A6E4F">
        <w:t xml:space="preserve"> and there is an undue delay in considering and verifying the invoice, the invoice shall be regarded as valid and undispu</w:t>
      </w:r>
      <w:r w:rsidR="004A368B">
        <w:t xml:space="preserve">ted for the purposes of clause </w:t>
      </w:r>
      <w:r w:rsidR="00A758D2">
        <w:fldChar w:fldCharType="begin"/>
      </w:r>
      <w:r w:rsidR="00A758D2">
        <w:instrText xml:space="preserve"> REF _Ref506455924 \r \h </w:instrText>
      </w:r>
      <w:r w:rsidR="00A758D2">
        <w:fldChar w:fldCharType="separate"/>
      </w:r>
      <w:r w:rsidR="00A758D2">
        <w:t>6.3</w:t>
      </w:r>
      <w:r w:rsidR="00A758D2">
        <w:fldChar w:fldCharType="end"/>
      </w:r>
      <w:r w:rsidRPr="001A6E4F">
        <w:t xml:space="preserve"> after a reasonable time has passed.</w:t>
      </w:r>
    </w:p>
    <w:p w14:paraId="31B2DB52" w14:textId="16346336" w:rsidR="001A6E4F" w:rsidRPr="00663A90" w:rsidRDefault="00B3287D" w:rsidP="00F5498F">
      <w:pPr>
        <w:pStyle w:val="GPSL2numberedclause"/>
        <w:tabs>
          <w:tab w:val="clear" w:pos="1134"/>
        </w:tabs>
        <w:ind w:left="851" w:hanging="851"/>
      </w:pPr>
      <w:r w:rsidRPr="00600D1D">
        <w:t>The U</w:t>
      </w:r>
      <w:r w:rsidR="00C369AD" w:rsidRPr="00600D1D">
        <w:t>niversity</w:t>
      </w:r>
      <w:r w:rsidRPr="00600D1D">
        <w:t> shall be entitled to set off against the P</w:t>
      </w:r>
      <w:r w:rsidR="00C369AD" w:rsidRPr="00600D1D">
        <w:t>rice</w:t>
      </w:r>
      <w:r w:rsidRPr="00600D1D">
        <w:t xml:space="preserve"> any sums owed to the U</w:t>
      </w:r>
      <w:r w:rsidR="00C369AD" w:rsidRPr="00600D1D">
        <w:t>niversity</w:t>
      </w:r>
      <w:r w:rsidRPr="00600D1D">
        <w:t xml:space="preserve"> by the S</w:t>
      </w:r>
      <w:r w:rsidR="00C369AD" w:rsidRPr="00600D1D">
        <w:t>eller</w:t>
      </w:r>
      <w:r w:rsidRPr="00600D1D">
        <w:t>.</w:t>
      </w:r>
    </w:p>
    <w:p w14:paraId="22C3F11D" w14:textId="42FBCA43" w:rsidR="001A6E4F" w:rsidRPr="004F3F57" w:rsidRDefault="00B3287D" w:rsidP="00F5498F">
      <w:pPr>
        <w:pStyle w:val="GPSL1CLAUSEHEADING"/>
        <w:tabs>
          <w:tab w:val="clear" w:pos="567"/>
        </w:tabs>
        <w:ind w:left="851" w:hanging="851"/>
      </w:pPr>
      <w:bookmarkStart w:id="53" w:name="delivery"/>
      <w:bookmarkStart w:id="54" w:name="_Toc507162216"/>
      <w:bookmarkEnd w:id="53"/>
      <w:r w:rsidRPr="00600D1D">
        <w:lastRenderedPageBreak/>
        <w:t>Delivery</w:t>
      </w:r>
      <w:bookmarkEnd w:id="54"/>
    </w:p>
    <w:p w14:paraId="5205A7FF" w14:textId="1C6AD974" w:rsidR="00B3287D" w:rsidRPr="00600D1D" w:rsidRDefault="00B37121" w:rsidP="00F5498F">
      <w:pPr>
        <w:pStyle w:val="GPSL2numberedclause"/>
        <w:tabs>
          <w:tab w:val="clear" w:pos="1134"/>
        </w:tabs>
        <w:ind w:left="851" w:hanging="851"/>
      </w:pPr>
      <w:r w:rsidRPr="00600D1D">
        <w:t xml:space="preserve">Delivery includes packaging, securing, dispatching, delivering, </w:t>
      </w:r>
      <w:proofErr w:type="gramStart"/>
      <w:r w:rsidRPr="00600D1D">
        <w:t>installing</w:t>
      </w:r>
      <w:proofErr w:type="gramEnd"/>
      <w:r w:rsidRPr="00600D1D">
        <w:t xml:space="preserve"> and commission</w:t>
      </w:r>
      <w:r w:rsidR="002100DF">
        <w:t>ing</w:t>
      </w:r>
      <w:r w:rsidRPr="00600D1D">
        <w:t xml:space="preserve"> the G</w:t>
      </w:r>
      <w:r w:rsidR="00C369AD" w:rsidRPr="00600D1D">
        <w:t>oods</w:t>
      </w:r>
      <w:r w:rsidRPr="00600D1D">
        <w:t xml:space="preserve"> at the S</w:t>
      </w:r>
      <w:r w:rsidR="00C369AD" w:rsidRPr="00600D1D">
        <w:t>eller’s</w:t>
      </w:r>
      <w:r w:rsidRPr="00600D1D">
        <w:t xml:space="preserve"> expense. </w:t>
      </w:r>
      <w:r w:rsidR="00B3287D" w:rsidRPr="00600D1D">
        <w:t>The G</w:t>
      </w:r>
      <w:r w:rsidR="00C369AD" w:rsidRPr="00600D1D">
        <w:t>oods</w:t>
      </w:r>
      <w:r w:rsidR="00B3287D" w:rsidRPr="00600D1D">
        <w:t xml:space="preserve"> shall be delivered to, and the services shall be performed at, the D</w:t>
      </w:r>
      <w:r w:rsidR="00C369AD" w:rsidRPr="00600D1D">
        <w:t>elivery</w:t>
      </w:r>
      <w:r w:rsidR="00B3287D" w:rsidRPr="00600D1D">
        <w:t xml:space="preserve"> A</w:t>
      </w:r>
      <w:r w:rsidR="00C369AD" w:rsidRPr="00600D1D">
        <w:t>ddress</w:t>
      </w:r>
      <w:r w:rsidR="00B3287D" w:rsidRPr="00600D1D">
        <w:t> on the date or within the period stated in the O</w:t>
      </w:r>
      <w:r w:rsidR="00C369AD" w:rsidRPr="00600D1D">
        <w:t>rder</w:t>
      </w:r>
      <w:r w:rsidR="00B3287D" w:rsidRPr="00600D1D">
        <w:t>, in either case during the U</w:t>
      </w:r>
      <w:r w:rsidR="00C369AD" w:rsidRPr="00600D1D">
        <w:t>niversity’s</w:t>
      </w:r>
      <w:r w:rsidR="00B3287D" w:rsidRPr="00600D1D">
        <w:t xml:space="preserve"> usual business hours.</w:t>
      </w:r>
      <w:r w:rsidRPr="00600D1D">
        <w:t xml:space="preserve"> The U</w:t>
      </w:r>
      <w:r w:rsidR="00C369AD" w:rsidRPr="00600D1D">
        <w:t>niversity</w:t>
      </w:r>
      <w:r w:rsidRPr="00600D1D">
        <w:t xml:space="preserve"> reserves the right to amend any delivery instructions.</w:t>
      </w:r>
    </w:p>
    <w:p w14:paraId="3E0ABFE6" w14:textId="794608DD" w:rsidR="00B3287D" w:rsidRPr="00600D1D" w:rsidRDefault="00B3287D" w:rsidP="00F5498F">
      <w:pPr>
        <w:pStyle w:val="GPSL2numberedclause"/>
        <w:tabs>
          <w:tab w:val="clear" w:pos="1134"/>
        </w:tabs>
        <w:ind w:left="851" w:hanging="851"/>
      </w:pPr>
      <w:r w:rsidRPr="00600D1D">
        <w:t>Where the date of delivery of the G</w:t>
      </w:r>
      <w:r w:rsidR="00C369AD" w:rsidRPr="00600D1D">
        <w:t>oods</w:t>
      </w:r>
      <w:r w:rsidRPr="00600D1D">
        <w:t xml:space="preserve"> or of performance of the S</w:t>
      </w:r>
      <w:r w:rsidR="00C369AD" w:rsidRPr="00600D1D">
        <w:t>ervices</w:t>
      </w:r>
      <w:r w:rsidRPr="00600D1D">
        <w:t xml:space="preserve"> is to be specified after placing of the O</w:t>
      </w:r>
      <w:r w:rsidR="00C369AD" w:rsidRPr="00600D1D">
        <w:t>rder</w:t>
      </w:r>
      <w:r w:rsidRPr="00600D1D">
        <w:t>, the S</w:t>
      </w:r>
      <w:r w:rsidR="00C369AD" w:rsidRPr="00600D1D">
        <w:t>eller</w:t>
      </w:r>
      <w:r w:rsidRPr="00600D1D">
        <w:t xml:space="preserve"> shall give the U</w:t>
      </w:r>
      <w:r w:rsidR="00C369AD" w:rsidRPr="00600D1D">
        <w:t>niversity</w:t>
      </w:r>
      <w:r w:rsidRPr="00600D1D">
        <w:t xml:space="preserve"> reasonable notice of the specified date.</w:t>
      </w:r>
    </w:p>
    <w:p w14:paraId="3D70A15D" w14:textId="77B150FD" w:rsidR="00B3287D" w:rsidRPr="00600D1D" w:rsidRDefault="00A758D2" w:rsidP="00F5498F">
      <w:pPr>
        <w:pStyle w:val="GPSL2numberedclause"/>
        <w:tabs>
          <w:tab w:val="clear" w:pos="1134"/>
        </w:tabs>
        <w:ind w:left="851" w:hanging="851"/>
      </w:pPr>
      <w:r>
        <w:t>T</w:t>
      </w:r>
      <w:r w:rsidR="00B3287D" w:rsidRPr="00600D1D">
        <w:t>he time of delivery of the G</w:t>
      </w:r>
      <w:r w:rsidR="00C369AD" w:rsidRPr="00600D1D">
        <w:t>oods</w:t>
      </w:r>
      <w:r w:rsidR="00B3287D" w:rsidRPr="00600D1D">
        <w:t xml:space="preserve"> and of performance of the S</w:t>
      </w:r>
      <w:r w:rsidR="00C369AD" w:rsidRPr="00600D1D">
        <w:t>ervices</w:t>
      </w:r>
      <w:r w:rsidR="00B3287D" w:rsidRPr="00600D1D">
        <w:t xml:space="preserve"> is of the essence of the C</w:t>
      </w:r>
      <w:r w:rsidR="00C369AD" w:rsidRPr="00600D1D">
        <w:t>ontract</w:t>
      </w:r>
      <w:r w:rsidR="000A6A77" w:rsidRPr="00600D1D">
        <w:t>.</w:t>
      </w:r>
    </w:p>
    <w:p w14:paraId="24EB3937" w14:textId="70D69938" w:rsidR="00B3287D" w:rsidRPr="00600D1D" w:rsidRDefault="00B3287D" w:rsidP="00F5498F">
      <w:pPr>
        <w:pStyle w:val="GPSL2numberedclause"/>
        <w:tabs>
          <w:tab w:val="clear" w:pos="1134"/>
        </w:tabs>
        <w:ind w:left="851" w:hanging="851"/>
      </w:pPr>
      <w:r w:rsidRPr="00600D1D">
        <w:t>A packing note quoting the number of the O</w:t>
      </w:r>
      <w:r w:rsidR="00C369AD" w:rsidRPr="00600D1D">
        <w:t>rder</w:t>
      </w:r>
      <w:r w:rsidRPr="00600D1D">
        <w:t xml:space="preserve"> must accompany each delivery or consignment of the G</w:t>
      </w:r>
      <w:r w:rsidR="00C369AD" w:rsidRPr="00600D1D">
        <w:t>oods</w:t>
      </w:r>
      <w:r w:rsidRPr="00600D1D">
        <w:t xml:space="preserve"> and must be displayed prominently.</w:t>
      </w:r>
    </w:p>
    <w:p w14:paraId="6EFEB0F2" w14:textId="41D038C4" w:rsidR="00B3287D" w:rsidRPr="00600D1D" w:rsidRDefault="003F484E" w:rsidP="00F5498F">
      <w:pPr>
        <w:pStyle w:val="GPSL2numberedclause"/>
        <w:tabs>
          <w:tab w:val="clear" w:pos="1134"/>
        </w:tabs>
        <w:ind w:left="851" w:hanging="851"/>
      </w:pPr>
      <w:r w:rsidRPr="00600D1D">
        <w:t>The S</w:t>
      </w:r>
      <w:r w:rsidR="00C369AD" w:rsidRPr="00600D1D">
        <w:t>eller</w:t>
      </w:r>
      <w:r w:rsidRPr="00600D1D">
        <w:t xml:space="preserve"> shall not deliver the G</w:t>
      </w:r>
      <w:r w:rsidR="00C369AD" w:rsidRPr="00600D1D">
        <w:t>oods</w:t>
      </w:r>
      <w:r w:rsidRPr="00600D1D">
        <w:t xml:space="preserve"> in </w:t>
      </w:r>
      <w:r w:rsidR="001A6E4F" w:rsidRPr="00600D1D">
        <w:t>instalments</w:t>
      </w:r>
      <w:r w:rsidRPr="00600D1D">
        <w:t xml:space="preserve"> without the U</w:t>
      </w:r>
      <w:r w:rsidR="00C369AD" w:rsidRPr="00600D1D">
        <w:t>niversity’s</w:t>
      </w:r>
      <w:r w:rsidRPr="00600D1D">
        <w:t xml:space="preserve"> prior written consent. </w:t>
      </w:r>
      <w:r w:rsidR="00B3287D" w:rsidRPr="00600D1D">
        <w:t>If the G</w:t>
      </w:r>
      <w:r w:rsidR="00C369AD" w:rsidRPr="00600D1D">
        <w:t>oods</w:t>
      </w:r>
      <w:r w:rsidR="00B3287D" w:rsidRPr="00600D1D">
        <w:t xml:space="preserve"> are to be delivered, or the S</w:t>
      </w:r>
      <w:r w:rsidR="00C369AD" w:rsidRPr="00600D1D">
        <w:t>ervices</w:t>
      </w:r>
      <w:r w:rsidR="00B3287D" w:rsidRPr="00600D1D">
        <w:t xml:space="preserve"> are to be performed, by </w:t>
      </w:r>
      <w:r w:rsidR="001A6E4F" w:rsidRPr="00600D1D">
        <w:t>instalments</w:t>
      </w:r>
      <w:r w:rsidR="00B3287D" w:rsidRPr="00600D1D">
        <w:t>, the C</w:t>
      </w:r>
      <w:r w:rsidR="00C369AD" w:rsidRPr="00600D1D">
        <w:t>ontract</w:t>
      </w:r>
      <w:r w:rsidR="00B3287D" w:rsidRPr="00600D1D">
        <w:t xml:space="preserve"> will be treated as a single contract and not severable.</w:t>
      </w:r>
      <w:r w:rsidRPr="00600D1D">
        <w:t xml:space="preserve"> The packaging note should also note the outstanding balance of G</w:t>
      </w:r>
      <w:r w:rsidR="00C369AD" w:rsidRPr="00600D1D">
        <w:t>oods</w:t>
      </w:r>
      <w:r w:rsidRPr="00600D1D">
        <w:t xml:space="preserve"> still to be delivered.</w:t>
      </w:r>
    </w:p>
    <w:p w14:paraId="3BD71612" w14:textId="7AEBECBC" w:rsidR="00B3287D" w:rsidRPr="00600D1D" w:rsidRDefault="00B3287D" w:rsidP="00F5498F">
      <w:pPr>
        <w:pStyle w:val="GPSL2numberedclause"/>
        <w:tabs>
          <w:tab w:val="clear" w:pos="1134"/>
        </w:tabs>
        <w:ind w:left="851" w:hanging="851"/>
      </w:pPr>
      <w:bookmarkStart w:id="55" w:name="_Ref506456230"/>
      <w:r w:rsidRPr="00600D1D">
        <w:t>The U</w:t>
      </w:r>
      <w:r w:rsidR="00C369AD" w:rsidRPr="00600D1D">
        <w:t>niversity</w:t>
      </w:r>
      <w:r w:rsidRPr="00600D1D">
        <w:t xml:space="preserve"> shall be entitled to reject any G</w:t>
      </w:r>
      <w:r w:rsidR="00C369AD" w:rsidRPr="00600D1D">
        <w:t>oods</w:t>
      </w:r>
      <w:r w:rsidRPr="00600D1D">
        <w:t xml:space="preserve"> delivered which are not in accordance with the </w:t>
      </w:r>
      <w:proofErr w:type="gramStart"/>
      <w:r w:rsidRPr="00600D1D">
        <w:t>C</w:t>
      </w:r>
      <w:r w:rsidR="00C369AD" w:rsidRPr="00600D1D">
        <w:t>ontract</w:t>
      </w:r>
      <w:r w:rsidRPr="00600D1D">
        <w:t>, and</w:t>
      </w:r>
      <w:proofErr w:type="gramEnd"/>
      <w:r w:rsidRPr="00600D1D">
        <w:t xml:space="preserve"> shall not be deemed to have accepted any G</w:t>
      </w:r>
      <w:r w:rsidR="00C369AD" w:rsidRPr="00600D1D">
        <w:t>oods</w:t>
      </w:r>
      <w:r w:rsidRPr="00600D1D">
        <w:t xml:space="preserve"> until the U</w:t>
      </w:r>
      <w:r w:rsidR="00C369AD" w:rsidRPr="00600D1D">
        <w:t>niversity</w:t>
      </w:r>
      <w:r w:rsidRPr="00600D1D">
        <w:t xml:space="preserve"> has had a reasonable time to inspect them following delivery or, if later, within a reasonable time after any latent defect in the G</w:t>
      </w:r>
      <w:r w:rsidR="00C369AD" w:rsidRPr="00600D1D">
        <w:t>oods</w:t>
      </w:r>
      <w:r w:rsidRPr="00600D1D">
        <w:t xml:space="preserve"> has become apparent.</w:t>
      </w:r>
      <w:bookmarkEnd w:id="55"/>
    </w:p>
    <w:p w14:paraId="45768894" w14:textId="02BFBEA4" w:rsidR="00B3287D" w:rsidRPr="00600D1D" w:rsidRDefault="00B3287D" w:rsidP="00F5498F">
      <w:pPr>
        <w:pStyle w:val="GPSL2numberedclause"/>
        <w:tabs>
          <w:tab w:val="clear" w:pos="1134"/>
        </w:tabs>
        <w:ind w:left="851" w:hanging="851"/>
      </w:pPr>
      <w:r w:rsidRPr="00600D1D">
        <w:t>The S</w:t>
      </w:r>
      <w:r w:rsidR="007411BC" w:rsidRPr="00600D1D">
        <w:t>eller</w:t>
      </w:r>
      <w:r w:rsidRPr="00600D1D">
        <w:t xml:space="preserve"> shall supply the U</w:t>
      </w:r>
      <w:r w:rsidR="007411BC" w:rsidRPr="00600D1D">
        <w:t>niversity</w:t>
      </w:r>
      <w:r w:rsidRPr="00600D1D">
        <w:t xml:space="preserve"> in good time with any instructions or other information required to</w:t>
      </w:r>
      <w:r w:rsidR="00802B20" w:rsidRPr="00600D1D">
        <w:t xml:space="preserve"> </w:t>
      </w:r>
      <w:r w:rsidRPr="00600D1D">
        <w:t>enable the U</w:t>
      </w:r>
      <w:r w:rsidR="007411BC" w:rsidRPr="00600D1D">
        <w:t>niversity</w:t>
      </w:r>
      <w:r w:rsidRPr="00600D1D">
        <w:t xml:space="preserve"> to accept delivery of the G</w:t>
      </w:r>
      <w:r w:rsidR="007411BC" w:rsidRPr="00600D1D">
        <w:t>oods</w:t>
      </w:r>
      <w:r w:rsidRPr="00600D1D">
        <w:t xml:space="preserve"> and performance of the S</w:t>
      </w:r>
      <w:r w:rsidR="007411BC" w:rsidRPr="00600D1D">
        <w:t>ervices</w:t>
      </w:r>
      <w:r w:rsidRPr="00600D1D">
        <w:t>.</w:t>
      </w:r>
    </w:p>
    <w:p w14:paraId="6F628003" w14:textId="5C01FA0A" w:rsidR="00B3287D" w:rsidRPr="00600D1D" w:rsidRDefault="00B3287D" w:rsidP="00F5498F">
      <w:pPr>
        <w:pStyle w:val="GPSL2numberedclause"/>
        <w:tabs>
          <w:tab w:val="clear" w:pos="1134"/>
        </w:tabs>
        <w:ind w:left="851" w:hanging="851"/>
      </w:pPr>
      <w:r w:rsidRPr="00600D1D">
        <w:t>The U</w:t>
      </w:r>
      <w:r w:rsidR="007411BC" w:rsidRPr="00600D1D">
        <w:t>niversity</w:t>
      </w:r>
      <w:r w:rsidRPr="00600D1D">
        <w:t xml:space="preserve"> shall not be obliged to return to the S</w:t>
      </w:r>
      <w:r w:rsidR="007411BC" w:rsidRPr="00600D1D">
        <w:t>eller</w:t>
      </w:r>
      <w:r w:rsidRPr="00600D1D">
        <w:t xml:space="preserve"> any packaging or packing materials for the G</w:t>
      </w:r>
      <w:r w:rsidR="007411BC" w:rsidRPr="00600D1D">
        <w:t>oods</w:t>
      </w:r>
      <w:r w:rsidRPr="00600D1D">
        <w:t xml:space="preserve">, </w:t>
      </w:r>
      <w:proofErr w:type="gramStart"/>
      <w:r w:rsidRPr="00600D1D">
        <w:t>whether or not</w:t>
      </w:r>
      <w:proofErr w:type="gramEnd"/>
      <w:r w:rsidRPr="00600D1D">
        <w:t xml:space="preserve"> any goods are accepted by the U</w:t>
      </w:r>
      <w:r w:rsidR="007411BC" w:rsidRPr="00600D1D">
        <w:t>niversity</w:t>
      </w:r>
      <w:r w:rsidRPr="00600D1D">
        <w:t>.</w:t>
      </w:r>
    </w:p>
    <w:p w14:paraId="4E5ABCC2" w14:textId="47D2F273" w:rsidR="00D247F4" w:rsidRPr="00F5498F" w:rsidRDefault="00CF2309" w:rsidP="00F5498F">
      <w:pPr>
        <w:pStyle w:val="GPSL2numberedclause"/>
        <w:tabs>
          <w:tab w:val="clear" w:pos="1134"/>
        </w:tabs>
        <w:ind w:left="851" w:hanging="851"/>
        <w:rPr>
          <w:rFonts w:cstheme="majorHAnsi"/>
          <w:b/>
          <w:lang w:eastAsia="en-GB"/>
        </w:rPr>
      </w:pPr>
      <w:r w:rsidRPr="00600D1D">
        <w:t xml:space="preserve">Any access to </w:t>
      </w:r>
      <w:r w:rsidR="000733D8" w:rsidRPr="00600D1D">
        <w:t>p</w:t>
      </w:r>
      <w:r w:rsidRPr="00600D1D">
        <w:t>remises and any labour and equipment that may be provided by the U</w:t>
      </w:r>
      <w:r w:rsidR="007411BC" w:rsidRPr="00600D1D">
        <w:t>niversity</w:t>
      </w:r>
      <w:r w:rsidRPr="00600D1D">
        <w:t xml:space="preserve"> in connection with delivery shall be provided without acceptance by it of any liability whatsoever and the S</w:t>
      </w:r>
      <w:r w:rsidR="007411BC" w:rsidRPr="00600D1D">
        <w:t>eller</w:t>
      </w:r>
      <w:r w:rsidRPr="00600D1D">
        <w:t xml:space="preserve"> shall indemnify the U</w:t>
      </w:r>
      <w:r w:rsidR="007411BC" w:rsidRPr="00600D1D">
        <w:t>niversity</w:t>
      </w:r>
      <w:r w:rsidRPr="00600D1D">
        <w:t xml:space="preserve"> in full in </w:t>
      </w:r>
      <w:r w:rsidR="009140A8" w:rsidRPr="00600D1D">
        <w:t>respect</w:t>
      </w:r>
      <w:r w:rsidRPr="00600D1D">
        <w:t xml:space="preserve"> of any actions, suits, claims, demands, losses, charges, costs and expenses which it may suffer or incur as a result of or in connection with any damage or injury </w:t>
      </w:r>
      <w:r w:rsidR="009140A8" w:rsidRPr="00600D1D">
        <w:t>occurring</w:t>
      </w:r>
      <w:r w:rsidRPr="00600D1D">
        <w:t xml:space="preserve"> in the course of delivery or installation to the extent that any such damage or injury is attributable to any of the S</w:t>
      </w:r>
      <w:r w:rsidR="007411BC" w:rsidRPr="00600D1D">
        <w:t>eller’s</w:t>
      </w:r>
      <w:r w:rsidRPr="00600D1D">
        <w:t xml:space="preserve"> actions or omissions, or t</w:t>
      </w:r>
      <w:r w:rsidR="009140A8" w:rsidRPr="00600D1D">
        <w:t>o any act or omission of its agents or employees.</w:t>
      </w:r>
      <w:bookmarkStart w:id="56" w:name="risk"/>
      <w:bookmarkEnd w:id="56"/>
    </w:p>
    <w:p w14:paraId="186532B5" w14:textId="3B843CD1" w:rsidR="00B3287D" w:rsidRPr="00600D1D" w:rsidRDefault="00B3287D" w:rsidP="00F5498F">
      <w:pPr>
        <w:pStyle w:val="GPSL1CLAUSEHEADING"/>
        <w:tabs>
          <w:tab w:val="clear" w:pos="567"/>
        </w:tabs>
        <w:ind w:left="851" w:hanging="851"/>
      </w:pPr>
      <w:bookmarkStart w:id="57" w:name="_Toc507162217"/>
      <w:r w:rsidRPr="00600D1D">
        <w:t>Risk and Property</w:t>
      </w:r>
      <w:bookmarkEnd w:id="57"/>
    </w:p>
    <w:p w14:paraId="7D56FDE7" w14:textId="3F13CAAA" w:rsidR="00B3287D" w:rsidRPr="00600D1D" w:rsidRDefault="00B3287D" w:rsidP="00F5498F">
      <w:pPr>
        <w:pStyle w:val="GPSL2numberedclause"/>
        <w:tabs>
          <w:tab w:val="clear" w:pos="1134"/>
        </w:tabs>
        <w:ind w:left="851" w:hanging="851"/>
      </w:pPr>
      <w:r w:rsidRPr="00600D1D">
        <w:t>Risk of damage to or loss of the G</w:t>
      </w:r>
      <w:r w:rsidR="007411BC" w:rsidRPr="00600D1D">
        <w:t>oods</w:t>
      </w:r>
      <w:r w:rsidRPr="00600D1D">
        <w:t xml:space="preserve"> shall pass to the U</w:t>
      </w:r>
      <w:r w:rsidR="007411BC" w:rsidRPr="00600D1D">
        <w:t>niversity</w:t>
      </w:r>
      <w:r w:rsidRPr="00600D1D">
        <w:t xml:space="preserve"> upon delivery to the U</w:t>
      </w:r>
      <w:r w:rsidR="007411BC" w:rsidRPr="00600D1D">
        <w:t>niversity</w:t>
      </w:r>
      <w:r w:rsidRPr="00600D1D">
        <w:t xml:space="preserve"> in accordance with the C</w:t>
      </w:r>
      <w:r w:rsidR="007411BC" w:rsidRPr="00600D1D">
        <w:t>ontract</w:t>
      </w:r>
      <w:r w:rsidRPr="00600D1D">
        <w:t>.</w:t>
      </w:r>
    </w:p>
    <w:p w14:paraId="0D5770F2" w14:textId="530D3C68" w:rsidR="00B3287D" w:rsidRPr="00600D1D" w:rsidRDefault="00B3287D" w:rsidP="00F5498F">
      <w:pPr>
        <w:pStyle w:val="GPSL2numberedclause"/>
        <w:tabs>
          <w:tab w:val="clear" w:pos="1134"/>
        </w:tabs>
        <w:ind w:left="851" w:hanging="851"/>
      </w:pPr>
      <w:r w:rsidRPr="00600D1D">
        <w:t>The property in the G</w:t>
      </w:r>
      <w:r w:rsidR="007411BC" w:rsidRPr="00600D1D">
        <w:t>oods</w:t>
      </w:r>
      <w:r w:rsidRPr="00600D1D">
        <w:t xml:space="preserve"> shall pass to the U</w:t>
      </w:r>
      <w:r w:rsidR="007411BC" w:rsidRPr="00600D1D">
        <w:t>niversity</w:t>
      </w:r>
      <w:r w:rsidRPr="00600D1D">
        <w:t xml:space="preserve"> upon delivery</w:t>
      </w:r>
      <w:r w:rsidR="00CF2309" w:rsidRPr="00600D1D">
        <w:t xml:space="preserve"> (without prejudice to the U</w:t>
      </w:r>
      <w:r w:rsidR="007411BC" w:rsidRPr="00600D1D">
        <w:t>niversity’s</w:t>
      </w:r>
      <w:r w:rsidR="00CF2309" w:rsidRPr="00600D1D">
        <w:t xml:space="preserve"> right of rejection</w:t>
      </w:r>
      <w:r w:rsidR="00EB388C">
        <w:t xml:space="preserve"> in accordance with clause </w:t>
      </w:r>
      <w:r w:rsidR="006258AB">
        <w:fldChar w:fldCharType="begin"/>
      </w:r>
      <w:r w:rsidR="006258AB">
        <w:instrText xml:space="preserve"> REF _Ref506456230 \r \h </w:instrText>
      </w:r>
      <w:r w:rsidR="006258AB">
        <w:fldChar w:fldCharType="separate"/>
      </w:r>
      <w:r w:rsidR="006258AB">
        <w:t>7.6</w:t>
      </w:r>
      <w:r w:rsidR="006258AB">
        <w:fldChar w:fldCharType="end"/>
      </w:r>
      <w:r w:rsidR="006258AB">
        <w:t xml:space="preserve"> </w:t>
      </w:r>
      <w:r w:rsidR="00EB388C">
        <w:t>above</w:t>
      </w:r>
      <w:r w:rsidRPr="00600D1D">
        <w:t>, unless payment for the G</w:t>
      </w:r>
      <w:r w:rsidR="007411BC" w:rsidRPr="00600D1D">
        <w:t>oods</w:t>
      </w:r>
      <w:r w:rsidRPr="00600D1D">
        <w:t xml:space="preserve"> is made prior to delivery, </w:t>
      </w:r>
      <w:r w:rsidR="00EB388C">
        <w:t>in such a case,</w:t>
      </w:r>
      <w:r w:rsidR="006258AB">
        <w:t xml:space="preserve"> </w:t>
      </w:r>
      <w:r w:rsidRPr="00600D1D">
        <w:t>it shall pass to the U</w:t>
      </w:r>
      <w:r w:rsidR="007411BC" w:rsidRPr="00600D1D">
        <w:t>niversity</w:t>
      </w:r>
      <w:r w:rsidRPr="00600D1D">
        <w:t xml:space="preserve"> once payment has been made.</w:t>
      </w:r>
    </w:p>
    <w:p w14:paraId="6E94A849" w14:textId="6FCC3679" w:rsidR="00B3287D" w:rsidRPr="00600D1D" w:rsidRDefault="00B3287D" w:rsidP="00F5498F">
      <w:pPr>
        <w:pStyle w:val="GPSL1CLAUSEHEADING"/>
        <w:tabs>
          <w:tab w:val="clear" w:pos="567"/>
        </w:tabs>
        <w:ind w:left="851" w:hanging="851"/>
      </w:pPr>
      <w:bookmarkStart w:id="58" w:name="warranties"/>
      <w:bookmarkStart w:id="59" w:name="_Toc507162218"/>
      <w:bookmarkEnd w:id="58"/>
      <w:r w:rsidRPr="00600D1D">
        <w:t>Warranties and Liability</w:t>
      </w:r>
      <w:bookmarkEnd w:id="59"/>
    </w:p>
    <w:p w14:paraId="5808F772" w14:textId="4F56DFB4" w:rsidR="00B3287D" w:rsidRPr="00600D1D" w:rsidRDefault="00B3287D" w:rsidP="00F5498F">
      <w:pPr>
        <w:pStyle w:val="GPSL2numberedclause"/>
        <w:tabs>
          <w:tab w:val="clear" w:pos="1134"/>
        </w:tabs>
        <w:ind w:left="851" w:hanging="851"/>
      </w:pPr>
      <w:r w:rsidRPr="00600D1D">
        <w:t>The S</w:t>
      </w:r>
      <w:r w:rsidR="007411BC" w:rsidRPr="00600D1D">
        <w:t>eller</w:t>
      </w:r>
      <w:r w:rsidRPr="00600D1D">
        <w:t xml:space="preserve"> warrants to the U</w:t>
      </w:r>
      <w:r w:rsidR="007411BC" w:rsidRPr="00600D1D">
        <w:t>niversity</w:t>
      </w:r>
      <w:r w:rsidRPr="00600D1D">
        <w:t xml:space="preserve"> that</w:t>
      </w:r>
      <w:r w:rsidR="006C70AA" w:rsidRPr="00600D1D">
        <w:t xml:space="preserve"> on delivery</w:t>
      </w:r>
      <w:r w:rsidR="0070697C" w:rsidRPr="00600D1D">
        <w:t>,</w:t>
      </w:r>
      <w:r w:rsidRPr="00600D1D">
        <w:t xml:space="preserve"> the G</w:t>
      </w:r>
      <w:r w:rsidR="007411BC" w:rsidRPr="00600D1D">
        <w:t>oods</w:t>
      </w:r>
      <w:r w:rsidRPr="00600D1D">
        <w:t>:</w:t>
      </w:r>
    </w:p>
    <w:p w14:paraId="6B09C53A" w14:textId="6763A4E6" w:rsidR="00B3287D" w:rsidRPr="00600D1D" w:rsidRDefault="006C70AA" w:rsidP="00F5498F">
      <w:pPr>
        <w:pStyle w:val="GPSL3numberedclause"/>
        <w:tabs>
          <w:tab w:val="clear" w:pos="1134"/>
          <w:tab w:val="clear" w:pos="2127"/>
        </w:tabs>
        <w:ind w:left="1701" w:hanging="850"/>
      </w:pPr>
      <w:r w:rsidRPr="00600D1D">
        <w:lastRenderedPageBreak/>
        <w:t xml:space="preserve">will </w:t>
      </w:r>
      <w:r w:rsidR="00B3287D" w:rsidRPr="00600D1D">
        <w:t>be of merchantable quality and fit for any purpose held out by the S</w:t>
      </w:r>
      <w:r w:rsidR="007411BC" w:rsidRPr="00600D1D">
        <w:t>eller</w:t>
      </w:r>
      <w:r w:rsidR="00B3287D" w:rsidRPr="00600D1D">
        <w:t xml:space="preserve"> or made known to the S</w:t>
      </w:r>
      <w:r w:rsidR="007411BC" w:rsidRPr="00600D1D">
        <w:t>eller</w:t>
      </w:r>
      <w:r w:rsidR="00B3287D" w:rsidRPr="00600D1D">
        <w:t xml:space="preserve"> in </w:t>
      </w:r>
      <w:r w:rsidR="00CF493B" w:rsidRPr="00600D1D">
        <w:t xml:space="preserve">writing </w:t>
      </w:r>
      <w:r w:rsidR="00B3287D" w:rsidRPr="00600D1D">
        <w:t>at the time the O</w:t>
      </w:r>
      <w:r w:rsidR="007411BC" w:rsidRPr="00600D1D">
        <w:t>rder</w:t>
      </w:r>
      <w:r w:rsidR="00B3287D" w:rsidRPr="00600D1D">
        <w:t xml:space="preserve"> is </w:t>
      </w:r>
      <w:proofErr w:type="gramStart"/>
      <w:r w:rsidR="00B3287D" w:rsidRPr="00600D1D">
        <w:t>placed;</w:t>
      </w:r>
      <w:proofErr w:type="gramEnd"/>
    </w:p>
    <w:p w14:paraId="70E022BA" w14:textId="356D8C6D" w:rsidR="00B3287D" w:rsidRPr="00600D1D" w:rsidRDefault="006C70AA" w:rsidP="00F5498F">
      <w:pPr>
        <w:pStyle w:val="GPSL3numberedclause"/>
        <w:tabs>
          <w:tab w:val="clear" w:pos="1134"/>
          <w:tab w:val="clear" w:pos="2127"/>
        </w:tabs>
        <w:ind w:left="1701" w:hanging="850"/>
      </w:pPr>
      <w:r w:rsidRPr="00600D1D">
        <w:t xml:space="preserve">will </w:t>
      </w:r>
      <w:r w:rsidR="00B3287D" w:rsidRPr="00600D1D">
        <w:t xml:space="preserve">be free from defects in design, material and </w:t>
      </w:r>
      <w:proofErr w:type="gramStart"/>
      <w:r w:rsidR="00B3287D" w:rsidRPr="00600D1D">
        <w:t>workmanship;</w:t>
      </w:r>
      <w:proofErr w:type="gramEnd"/>
    </w:p>
    <w:p w14:paraId="61A11FB2" w14:textId="31D090DE" w:rsidR="00B3287D" w:rsidRPr="00600D1D" w:rsidRDefault="006C70AA" w:rsidP="00F5498F">
      <w:pPr>
        <w:pStyle w:val="GPSL3numberedclause"/>
        <w:tabs>
          <w:tab w:val="clear" w:pos="1134"/>
          <w:tab w:val="clear" w:pos="2127"/>
        </w:tabs>
        <w:ind w:left="1701" w:hanging="850"/>
      </w:pPr>
      <w:r w:rsidRPr="00600D1D">
        <w:t xml:space="preserve">will </w:t>
      </w:r>
      <w:r w:rsidR="00B3287D" w:rsidRPr="00600D1D">
        <w:t>correspond with any relevant S</w:t>
      </w:r>
      <w:r w:rsidR="007411BC" w:rsidRPr="00600D1D">
        <w:t>pecification</w:t>
      </w:r>
      <w:r w:rsidR="00B3287D" w:rsidRPr="00600D1D">
        <w:t xml:space="preserve"> or sample</w:t>
      </w:r>
      <w:r w:rsidR="009140A8" w:rsidRPr="00600D1D">
        <w:t xml:space="preserve"> as specified in the C</w:t>
      </w:r>
      <w:r w:rsidR="007411BC" w:rsidRPr="00600D1D">
        <w:t>ontract</w:t>
      </w:r>
      <w:r w:rsidR="00B3287D" w:rsidRPr="00600D1D">
        <w:t>; and</w:t>
      </w:r>
    </w:p>
    <w:p w14:paraId="7D49DFAE" w14:textId="396130A7" w:rsidR="00B3287D" w:rsidRPr="00600D1D" w:rsidRDefault="006C70AA" w:rsidP="00F5498F">
      <w:pPr>
        <w:pStyle w:val="GPSL3numberedclause"/>
        <w:tabs>
          <w:tab w:val="clear" w:pos="1134"/>
          <w:tab w:val="clear" w:pos="2127"/>
        </w:tabs>
        <w:ind w:left="1701" w:hanging="850"/>
      </w:pPr>
      <w:r w:rsidRPr="00600D1D">
        <w:t xml:space="preserve">will </w:t>
      </w:r>
      <w:r w:rsidR="00B3287D" w:rsidRPr="00600D1D">
        <w:t>comply with all statutory requirements and regulations relating to the sale of the G</w:t>
      </w:r>
      <w:r w:rsidR="007411BC" w:rsidRPr="00600D1D">
        <w:t>oods</w:t>
      </w:r>
      <w:r w:rsidR="00D71B18" w:rsidRPr="00600D1D">
        <w:t xml:space="preserve"> including, but n</w:t>
      </w:r>
      <w:r w:rsidR="00663A90">
        <w:t>ot limited to the provisions of</w:t>
      </w:r>
      <w:r w:rsidR="006258AB">
        <w:t xml:space="preserve"> </w:t>
      </w:r>
      <w:r w:rsidR="00D71B18" w:rsidRPr="00600D1D">
        <w:t xml:space="preserve">the </w:t>
      </w:r>
      <w:r w:rsidR="004A368B">
        <w:t>Consumer Rights Act 2015.</w:t>
      </w:r>
    </w:p>
    <w:p w14:paraId="16170542" w14:textId="3DD33314" w:rsidR="00B3287D" w:rsidRPr="00600D1D" w:rsidRDefault="00B3287D" w:rsidP="00F5498F">
      <w:pPr>
        <w:pStyle w:val="GPSL2numberedclause"/>
        <w:tabs>
          <w:tab w:val="clear" w:pos="1134"/>
        </w:tabs>
        <w:ind w:left="851" w:hanging="851"/>
      </w:pPr>
      <w:r w:rsidRPr="00600D1D">
        <w:t>The S</w:t>
      </w:r>
      <w:r w:rsidR="007411BC" w:rsidRPr="00600D1D">
        <w:t>eller</w:t>
      </w:r>
      <w:r w:rsidRPr="00600D1D">
        <w:t xml:space="preserve"> warrants to the U</w:t>
      </w:r>
      <w:r w:rsidR="007411BC" w:rsidRPr="00600D1D">
        <w:t>niversity</w:t>
      </w:r>
      <w:r w:rsidRPr="00600D1D">
        <w:t xml:space="preserve"> that the S</w:t>
      </w:r>
      <w:r w:rsidR="007411BC" w:rsidRPr="00600D1D">
        <w:t>ervices</w:t>
      </w:r>
      <w:r w:rsidRPr="00600D1D">
        <w:t xml:space="preserve"> will be performed by appropriately qualified and trained personnel, with due care and diligence and to </w:t>
      </w:r>
      <w:r w:rsidR="00840A96">
        <w:t xml:space="preserve">the </w:t>
      </w:r>
      <w:r w:rsidRPr="00600D1D">
        <w:t>standard of quality as it is reasonable for the U</w:t>
      </w:r>
      <w:r w:rsidR="007411BC" w:rsidRPr="00600D1D">
        <w:t>niversity</w:t>
      </w:r>
      <w:r w:rsidRPr="00600D1D">
        <w:t xml:space="preserve"> to expect in all the circumstances.</w:t>
      </w:r>
    </w:p>
    <w:p w14:paraId="0C316FF3" w14:textId="2FE75AD1" w:rsidR="00B3287D" w:rsidRPr="00600D1D" w:rsidRDefault="00B3287D" w:rsidP="00F5498F">
      <w:pPr>
        <w:pStyle w:val="GPSL2numberedclause"/>
        <w:tabs>
          <w:tab w:val="clear" w:pos="1134"/>
        </w:tabs>
        <w:ind w:left="851" w:hanging="851"/>
      </w:pPr>
      <w:r w:rsidRPr="00600D1D">
        <w:t>Without prejudice to any other remedy, if any G</w:t>
      </w:r>
      <w:r w:rsidR="007411BC" w:rsidRPr="00600D1D">
        <w:t>oods</w:t>
      </w:r>
      <w:r w:rsidRPr="00600D1D">
        <w:t xml:space="preserve"> or S</w:t>
      </w:r>
      <w:r w:rsidR="007411BC" w:rsidRPr="00600D1D">
        <w:t>ervices</w:t>
      </w:r>
      <w:r w:rsidRPr="00600D1D">
        <w:t xml:space="preserve"> are not supplied or performed in accordance with the C</w:t>
      </w:r>
      <w:r w:rsidR="007411BC" w:rsidRPr="00600D1D">
        <w:t>ontract</w:t>
      </w:r>
      <w:r w:rsidRPr="00600D1D">
        <w:t>, then the U</w:t>
      </w:r>
      <w:r w:rsidR="007411BC" w:rsidRPr="00600D1D">
        <w:t>niversity</w:t>
      </w:r>
      <w:r w:rsidRPr="00600D1D">
        <w:t xml:space="preserve"> shall be entitled:</w:t>
      </w:r>
    </w:p>
    <w:p w14:paraId="5FA06EE1" w14:textId="2D93A0E7" w:rsidR="00D71B18" w:rsidRPr="00600D1D" w:rsidRDefault="00D71B18" w:rsidP="00F5498F">
      <w:pPr>
        <w:pStyle w:val="GPSL3numberedclause"/>
        <w:tabs>
          <w:tab w:val="clear" w:pos="1134"/>
          <w:tab w:val="clear" w:pos="2127"/>
        </w:tabs>
        <w:ind w:left="1701" w:hanging="850"/>
      </w:pPr>
      <w:r w:rsidRPr="00600D1D">
        <w:t xml:space="preserve">to terminate the </w:t>
      </w:r>
      <w:proofErr w:type="gramStart"/>
      <w:r w:rsidRPr="00600D1D">
        <w:t>C</w:t>
      </w:r>
      <w:r w:rsidR="007411BC" w:rsidRPr="00600D1D">
        <w:t>ontract</w:t>
      </w:r>
      <w:r w:rsidRPr="00600D1D">
        <w:t>;</w:t>
      </w:r>
      <w:proofErr w:type="gramEnd"/>
    </w:p>
    <w:p w14:paraId="28CA9105" w14:textId="6F3D5469" w:rsidR="00D71B18" w:rsidRPr="00600D1D" w:rsidRDefault="00D71B18" w:rsidP="00F5498F">
      <w:pPr>
        <w:pStyle w:val="GPSL3numberedclause"/>
        <w:tabs>
          <w:tab w:val="clear" w:pos="1134"/>
          <w:tab w:val="clear" w:pos="2127"/>
        </w:tabs>
        <w:ind w:left="1701" w:hanging="850"/>
      </w:pPr>
      <w:r w:rsidRPr="00600D1D">
        <w:rPr>
          <w:rStyle w:val="DeltaViewDeletion"/>
          <w:strike w:val="0"/>
          <w:color w:val="auto"/>
        </w:rPr>
        <w:t>to reject the G</w:t>
      </w:r>
      <w:r w:rsidR="007411BC" w:rsidRPr="00600D1D">
        <w:rPr>
          <w:rStyle w:val="DeltaViewDeletion"/>
          <w:strike w:val="0"/>
          <w:color w:val="auto"/>
        </w:rPr>
        <w:t>oods</w:t>
      </w:r>
      <w:r w:rsidRPr="00600D1D">
        <w:rPr>
          <w:rStyle w:val="DeltaViewDeletion"/>
          <w:strike w:val="0"/>
          <w:color w:val="auto"/>
        </w:rPr>
        <w:t xml:space="preserve"> (in whole or in part) and return them to the S</w:t>
      </w:r>
      <w:r w:rsidR="007411BC" w:rsidRPr="00600D1D">
        <w:rPr>
          <w:rStyle w:val="DeltaViewDeletion"/>
          <w:strike w:val="0"/>
          <w:color w:val="auto"/>
        </w:rPr>
        <w:t>eller</w:t>
      </w:r>
      <w:r w:rsidRPr="00600D1D">
        <w:rPr>
          <w:rStyle w:val="DeltaViewDeletion"/>
          <w:strike w:val="0"/>
          <w:color w:val="auto"/>
        </w:rPr>
        <w:t xml:space="preserve"> at the S</w:t>
      </w:r>
      <w:r w:rsidR="007411BC" w:rsidRPr="00600D1D">
        <w:rPr>
          <w:rStyle w:val="DeltaViewDeletion"/>
          <w:strike w:val="0"/>
          <w:color w:val="auto"/>
        </w:rPr>
        <w:t>eller’s</w:t>
      </w:r>
      <w:r w:rsidRPr="00600D1D">
        <w:rPr>
          <w:rStyle w:val="DeltaViewDeletion"/>
          <w:strike w:val="0"/>
          <w:color w:val="auto"/>
        </w:rPr>
        <w:t xml:space="preserve"> own risk and </w:t>
      </w:r>
      <w:proofErr w:type="gramStart"/>
      <w:r w:rsidRPr="00600D1D">
        <w:rPr>
          <w:rStyle w:val="DeltaViewDeletion"/>
          <w:strike w:val="0"/>
          <w:color w:val="auto"/>
        </w:rPr>
        <w:t>expense</w:t>
      </w:r>
      <w:r w:rsidRPr="00600D1D">
        <w:t>;</w:t>
      </w:r>
      <w:proofErr w:type="gramEnd"/>
    </w:p>
    <w:p w14:paraId="7E2A3A24" w14:textId="26073CAF" w:rsidR="00B3287D" w:rsidRPr="00600D1D" w:rsidRDefault="006C70AA" w:rsidP="00F5498F">
      <w:pPr>
        <w:pStyle w:val="GPSL3numberedclause"/>
        <w:tabs>
          <w:tab w:val="clear" w:pos="1134"/>
          <w:tab w:val="clear" w:pos="2127"/>
        </w:tabs>
        <w:ind w:left="1701" w:hanging="850"/>
      </w:pPr>
      <w:r w:rsidRPr="00600D1D">
        <w:t>t</w:t>
      </w:r>
      <w:r w:rsidR="00B3287D" w:rsidRPr="00600D1D">
        <w:t>o require the S</w:t>
      </w:r>
      <w:r w:rsidR="007411BC" w:rsidRPr="00600D1D">
        <w:t>eller</w:t>
      </w:r>
      <w:r w:rsidR="00B3287D" w:rsidRPr="00600D1D">
        <w:t xml:space="preserve"> to repair the G</w:t>
      </w:r>
      <w:r w:rsidR="007411BC" w:rsidRPr="00600D1D">
        <w:t>oods</w:t>
      </w:r>
      <w:r w:rsidR="00B3287D" w:rsidRPr="00600D1D">
        <w:t xml:space="preserve"> or to supply replacement G</w:t>
      </w:r>
      <w:r w:rsidR="007411BC" w:rsidRPr="00600D1D">
        <w:t>oods</w:t>
      </w:r>
      <w:r w:rsidR="00B3287D" w:rsidRPr="00600D1D">
        <w:t xml:space="preserve"> or S</w:t>
      </w:r>
      <w:r w:rsidR="007411BC" w:rsidRPr="00600D1D">
        <w:t>ervices</w:t>
      </w:r>
      <w:r w:rsidR="00B3287D" w:rsidRPr="00600D1D">
        <w:t xml:space="preserve"> in accordance with the C</w:t>
      </w:r>
      <w:r w:rsidR="007411BC" w:rsidRPr="00600D1D">
        <w:t>ontract</w:t>
      </w:r>
      <w:r w:rsidR="00B3287D" w:rsidRPr="00600D1D">
        <w:t xml:space="preserve"> within 7 </w:t>
      </w:r>
      <w:proofErr w:type="gramStart"/>
      <w:r w:rsidR="00B3287D" w:rsidRPr="00600D1D">
        <w:t>days;</w:t>
      </w:r>
      <w:proofErr w:type="gramEnd"/>
      <w:r w:rsidR="00B3287D" w:rsidRPr="00600D1D">
        <w:t xml:space="preserve"> or</w:t>
      </w:r>
    </w:p>
    <w:p w14:paraId="3505624D" w14:textId="454EFA15" w:rsidR="00B3287D" w:rsidRPr="00600D1D" w:rsidRDefault="006C70AA" w:rsidP="00F5498F">
      <w:pPr>
        <w:pStyle w:val="GPSL3numberedclause"/>
        <w:tabs>
          <w:tab w:val="clear" w:pos="1134"/>
          <w:tab w:val="clear" w:pos="2127"/>
        </w:tabs>
        <w:ind w:left="1701" w:hanging="850"/>
      </w:pPr>
      <w:r w:rsidRPr="00600D1D">
        <w:t>a</w:t>
      </w:r>
      <w:r w:rsidR="00B3287D" w:rsidRPr="00600D1D">
        <w:t>t the U</w:t>
      </w:r>
      <w:r w:rsidR="007411BC" w:rsidRPr="00600D1D">
        <w:t>niversity’s</w:t>
      </w:r>
      <w:r w:rsidR="00B3287D" w:rsidRPr="00600D1D">
        <w:t xml:space="preserve"> sole option, and </w:t>
      </w:r>
      <w:proofErr w:type="gramStart"/>
      <w:r w:rsidR="00B3287D" w:rsidRPr="00600D1D">
        <w:t>whether or not</w:t>
      </w:r>
      <w:proofErr w:type="gramEnd"/>
      <w:r w:rsidR="00B3287D" w:rsidRPr="00600D1D">
        <w:t xml:space="preserve"> the U</w:t>
      </w:r>
      <w:r w:rsidR="007411BC" w:rsidRPr="00600D1D">
        <w:t>niversity</w:t>
      </w:r>
      <w:r w:rsidR="00B3287D" w:rsidRPr="00600D1D">
        <w:t xml:space="preserve"> has previously required the S</w:t>
      </w:r>
      <w:r w:rsidR="007411BC" w:rsidRPr="00600D1D">
        <w:t>eller</w:t>
      </w:r>
      <w:r w:rsidR="00B3287D" w:rsidRPr="00600D1D">
        <w:t xml:space="preserve"> to repair the G</w:t>
      </w:r>
      <w:r w:rsidR="007411BC" w:rsidRPr="00600D1D">
        <w:t>oods</w:t>
      </w:r>
      <w:r w:rsidR="00B3287D" w:rsidRPr="00600D1D">
        <w:t xml:space="preserve"> or to supply any replacement G</w:t>
      </w:r>
      <w:r w:rsidR="007411BC" w:rsidRPr="00600D1D">
        <w:t>oods</w:t>
      </w:r>
      <w:r w:rsidR="00B3287D" w:rsidRPr="00600D1D">
        <w:t xml:space="preserve"> or S</w:t>
      </w:r>
      <w:r w:rsidR="007411BC" w:rsidRPr="00600D1D">
        <w:t>ervices</w:t>
      </w:r>
      <w:r w:rsidR="00B3287D" w:rsidRPr="00600D1D">
        <w:t>, to treat the C</w:t>
      </w:r>
      <w:r w:rsidR="007411BC" w:rsidRPr="00600D1D">
        <w:t>ontract</w:t>
      </w:r>
      <w:r w:rsidR="00B3287D" w:rsidRPr="00600D1D">
        <w:t xml:space="preserve"> as discharged by the S</w:t>
      </w:r>
      <w:r w:rsidR="007411BC" w:rsidRPr="00600D1D">
        <w:t>eller’s</w:t>
      </w:r>
      <w:r w:rsidR="00B3287D" w:rsidRPr="00600D1D">
        <w:t xml:space="preserve"> breach and require the repayment of any part of the P</w:t>
      </w:r>
      <w:r w:rsidR="007411BC" w:rsidRPr="00600D1D">
        <w:t>rice</w:t>
      </w:r>
      <w:r w:rsidR="00B3287D" w:rsidRPr="00600D1D">
        <w:t xml:space="preserve"> which has been paid</w:t>
      </w:r>
      <w:r w:rsidRPr="00600D1D">
        <w:t>.</w:t>
      </w:r>
    </w:p>
    <w:p w14:paraId="2A98FB1E" w14:textId="76C9F589" w:rsidR="006C70AA" w:rsidRPr="00600D1D" w:rsidRDefault="006C70AA" w:rsidP="00F5498F">
      <w:pPr>
        <w:pStyle w:val="GPSL1CLAUSEHEADING"/>
        <w:tabs>
          <w:tab w:val="clear" w:pos="567"/>
        </w:tabs>
        <w:ind w:left="851" w:hanging="851"/>
      </w:pPr>
      <w:bookmarkStart w:id="60" w:name="_Ref395098217"/>
      <w:bookmarkStart w:id="61" w:name="_Toc507162219"/>
      <w:r w:rsidRPr="00600D1D">
        <w:t>Indemnity</w:t>
      </w:r>
      <w:bookmarkEnd w:id="60"/>
      <w:bookmarkEnd w:id="61"/>
    </w:p>
    <w:p w14:paraId="544D2150" w14:textId="4EF8982D" w:rsidR="006258AB" w:rsidRPr="00600D1D" w:rsidRDefault="00D90571" w:rsidP="00F5498F">
      <w:pPr>
        <w:pStyle w:val="GPSL2numberedclause"/>
        <w:tabs>
          <w:tab w:val="clear" w:pos="1134"/>
        </w:tabs>
        <w:ind w:left="851" w:hanging="851"/>
      </w:pPr>
      <w:r w:rsidRPr="00DD2CFE">
        <w:t>The S</w:t>
      </w:r>
      <w:r w:rsidR="007411BC" w:rsidRPr="00DD2CFE">
        <w:t>eller</w:t>
      </w:r>
      <w:r w:rsidRPr="00DD2CFE">
        <w:t xml:space="preserve"> shall fully indemnify the U</w:t>
      </w:r>
      <w:r w:rsidR="007411BC" w:rsidRPr="00DD2CFE">
        <w:t>niversity</w:t>
      </w:r>
      <w:r w:rsidRPr="00DD2CFE">
        <w:t xml:space="preserve"> and keep the U</w:t>
      </w:r>
      <w:r w:rsidR="007411BC" w:rsidRPr="00DD2CFE">
        <w:t>niversity</w:t>
      </w:r>
      <w:r w:rsidRPr="00DD2CFE">
        <w:t xml:space="preserve"> fully indemnified against all liabilities, losses, costs, damages, demands and expenses of every kind (including but not limited to any direct, indirect or consequential losses, loss of profit, loss of reputation or other economic losses and all interest, penalties and legal costs (calculated on a full indemnity basis) and all other professional costs and expenses) suffered or incurred by the U</w:t>
      </w:r>
      <w:r w:rsidR="007411BC" w:rsidRPr="00DD2CFE">
        <w:t>niversity</w:t>
      </w:r>
      <w:r w:rsidRPr="00DD2CFE">
        <w:t xml:space="preserve"> as a result of or in connection with:</w:t>
      </w:r>
    </w:p>
    <w:p w14:paraId="279F8120" w14:textId="76A93C69" w:rsidR="00D90571" w:rsidRPr="00600D1D" w:rsidRDefault="00D90571" w:rsidP="00F5498F">
      <w:pPr>
        <w:pStyle w:val="GPSL3numberedclause"/>
        <w:tabs>
          <w:tab w:val="clear" w:pos="1134"/>
          <w:tab w:val="clear" w:pos="2127"/>
        </w:tabs>
        <w:ind w:left="1701" w:hanging="850"/>
      </w:pPr>
      <w:r w:rsidRPr="00DD2CFE">
        <w:t xml:space="preserve">any breach </w:t>
      </w:r>
      <w:r w:rsidR="00A01C56" w:rsidRPr="00DD2CFE">
        <w:t>by the S</w:t>
      </w:r>
      <w:r w:rsidR="007411BC" w:rsidRPr="00DD2CFE">
        <w:t>eller</w:t>
      </w:r>
      <w:r w:rsidR="00A01C56" w:rsidRPr="00DD2CFE">
        <w:t xml:space="preserve"> </w:t>
      </w:r>
      <w:r w:rsidRPr="00DD2CFE">
        <w:t xml:space="preserve">of any of the terms of the </w:t>
      </w:r>
      <w:proofErr w:type="gramStart"/>
      <w:r w:rsidRPr="00DD2CFE">
        <w:t>C</w:t>
      </w:r>
      <w:r w:rsidR="007411BC" w:rsidRPr="00DD2CFE">
        <w:t>ontract</w:t>
      </w:r>
      <w:r w:rsidRPr="00DD2CFE">
        <w:t>;</w:t>
      </w:r>
      <w:proofErr w:type="gramEnd"/>
    </w:p>
    <w:p w14:paraId="2D29695D" w14:textId="11FEA5D1" w:rsidR="00533B9F" w:rsidRPr="00DD2CFE" w:rsidRDefault="00D90571" w:rsidP="00F5498F">
      <w:pPr>
        <w:pStyle w:val="GPSL3numberedclause"/>
        <w:tabs>
          <w:tab w:val="clear" w:pos="1134"/>
          <w:tab w:val="clear" w:pos="2127"/>
        </w:tabs>
        <w:ind w:left="1701" w:hanging="850"/>
        <w:rPr>
          <w:b/>
          <w:bCs/>
        </w:rPr>
      </w:pPr>
      <w:r w:rsidRPr="00DD2CFE">
        <w:t>any claim made against the U</w:t>
      </w:r>
      <w:r w:rsidR="007411BC" w:rsidRPr="00DD2CFE">
        <w:t>niversity</w:t>
      </w:r>
      <w:r w:rsidRPr="00DD2CFE">
        <w:t xml:space="preserve"> for actual or alleged infringement of any third party’s I</w:t>
      </w:r>
      <w:r w:rsidR="007411BC" w:rsidRPr="00DD2CFE">
        <w:t>ntellectual</w:t>
      </w:r>
      <w:r w:rsidRPr="00DD2CFE">
        <w:t xml:space="preserve"> P</w:t>
      </w:r>
      <w:r w:rsidR="007411BC" w:rsidRPr="00DD2CFE">
        <w:t>roperty</w:t>
      </w:r>
      <w:r w:rsidRPr="00DD2CFE">
        <w:t xml:space="preserve"> R</w:t>
      </w:r>
      <w:r w:rsidR="007411BC" w:rsidRPr="00DD2CFE">
        <w:t>ights</w:t>
      </w:r>
      <w:r w:rsidRPr="00DD2CFE">
        <w:t xml:space="preserve"> arising out of or in co</w:t>
      </w:r>
      <w:r w:rsidR="00533B9F" w:rsidRPr="00DD2CFE">
        <w:t>nnection with the receipt, use of the G</w:t>
      </w:r>
      <w:r w:rsidR="007411BC" w:rsidRPr="00DD2CFE">
        <w:t>oods</w:t>
      </w:r>
      <w:r w:rsidR="00533B9F" w:rsidRPr="00DD2CFE">
        <w:t xml:space="preserve"> (or S</w:t>
      </w:r>
      <w:r w:rsidR="007411BC" w:rsidRPr="00DD2CFE">
        <w:t>ervices</w:t>
      </w:r>
      <w:r w:rsidR="00533B9F" w:rsidRPr="00DD2CFE">
        <w:t xml:space="preserve"> where applicable)</w:t>
      </w:r>
      <w:r w:rsidRPr="00DD2CFE">
        <w:t xml:space="preserve">, to the extent that the claim is attributable to the acts or omissions of the </w:t>
      </w:r>
      <w:r w:rsidR="00533B9F" w:rsidRPr="00DD2CFE">
        <w:t>S</w:t>
      </w:r>
      <w:r w:rsidR="007411BC" w:rsidRPr="00DD2CFE">
        <w:t>eller</w:t>
      </w:r>
      <w:r w:rsidRPr="00DD2CFE">
        <w:t xml:space="preserve">, its employees, agents or </w:t>
      </w:r>
      <w:proofErr w:type="gramStart"/>
      <w:r w:rsidR="00533B9F" w:rsidRPr="00DD2CFE">
        <w:t>suppliers</w:t>
      </w:r>
      <w:r w:rsidRPr="00DD2CFE">
        <w:t>;</w:t>
      </w:r>
      <w:proofErr w:type="gramEnd"/>
      <w:r w:rsidRPr="00DD2CFE">
        <w:t xml:space="preserve"> </w:t>
      </w:r>
    </w:p>
    <w:p w14:paraId="4C6245EF" w14:textId="7F1796E4" w:rsidR="00C663AF" w:rsidRPr="006258AB" w:rsidRDefault="00533B9F" w:rsidP="00F5498F">
      <w:pPr>
        <w:pStyle w:val="GPSL3numberedclause"/>
        <w:tabs>
          <w:tab w:val="clear" w:pos="1134"/>
          <w:tab w:val="clear" w:pos="2127"/>
        </w:tabs>
        <w:ind w:left="1701" w:hanging="850"/>
        <w:rPr>
          <w:rStyle w:val="DeltaViewDeletion"/>
          <w:rFonts w:cstheme="majorHAnsi"/>
          <w:b/>
          <w:bCs/>
          <w:strike w:val="0"/>
          <w:color w:val="auto"/>
          <w:lang w:eastAsia="en-GB"/>
        </w:rPr>
      </w:pPr>
      <w:r w:rsidRPr="00DD2CFE">
        <w:rPr>
          <w:rStyle w:val="DeltaViewDeletion"/>
          <w:strike w:val="0"/>
          <w:color w:val="auto"/>
        </w:rPr>
        <w:t>any claim made against the U</w:t>
      </w:r>
      <w:r w:rsidR="007411BC" w:rsidRPr="00DD2CFE">
        <w:rPr>
          <w:rStyle w:val="DeltaViewDeletion"/>
          <w:strike w:val="0"/>
          <w:color w:val="auto"/>
        </w:rPr>
        <w:t>niversity</w:t>
      </w:r>
      <w:r w:rsidRPr="00DD2CFE">
        <w:rPr>
          <w:rStyle w:val="DeltaViewDeletion"/>
          <w:strike w:val="0"/>
          <w:color w:val="auto"/>
        </w:rPr>
        <w:t xml:space="preserve"> by a third party for death, personal injury or damage to property arising out of or in connection with </w:t>
      </w:r>
      <w:r w:rsidR="001D2241" w:rsidRPr="00DD2CFE">
        <w:rPr>
          <w:rStyle w:val="DeltaViewDeletion"/>
          <w:strike w:val="0"/>
          <w:color w:val="auto"/>
        </w:rPr>
        <w:t>the C</w:t>
      </w:r>
      <w:r w:rsidR="007411BC" w:rsidRPr="00DD2CFE">
        <w:rPr>
          <w:rStyle w:val="DeltaViewDeletion"/>
          <w:strike w:val="0"/>
          <w:color w:val="auto"/>
        </w:rPr>
        <w:t>ontract</w:t>
      </w:r>
      <w:r w:rsidRPr="00DD2CFE">
        <w:rPr>
          <w:rStyle w:val="DeltaViewDeletion"/>
          <w:strike w:val="0"/>
          <w:color w:val="auto"/>
        </w:rPr>
        <w:t xml:space="preserve">, to the extent that </w:t>
      </w:r>
      <w:r w:rsidR="001D2241" w:rsidRPr="00DD2CFE">
        <w:rPr>
          <w:rStyle w:val="DeltaViewDeletion"/>
          <w:strike w:val="0"/>
          <w:color w:val="auto"/>
        </w:rPr>
        <w:t xml:space="preserve">such a claim is </w:t>
      </w:r>
      <w:r w:rsidRPr="00DD2CFE">
        <w:rPr>
          <w:rStyle w:val="DeltaViewDeletion"/>
          <w:strike w:val="0"/>
          <w:color w:val="auto"/>
        </w:rPr>
        <w:t>attributable to the acts or omissions of the S</w:t>
      </w:r>
      <w:r w:rsidR="007411BC" w:rsidRPr="00DD2CFE">
        <w:rPr>
          <w:rStyle w:val="DeltaViewDeletion"/>
          <w:strike w:val="0"/>
          <w:color w:val="auto"/>
        </w:rPr>
        <w:t>eller</w:t>
      </w:r>
      <w:r w:rsidRPr="00DD2CFE">
        <w:rPr>
          <w:rStyle w:val="DeltaViewDeletion"/>
          <w:strike w:val="0"/>
          <w:color w:val="auto"/>
        </w:rPr>
        <w:t xml:space="preserve">, its employees, agents or </w:t>
      </w:r>
      <w:proofErr w:type="gramStart"/>
      <w:r w:rsidRPr="00DD2CFE">
        <w:rPr>
          <w:rStyle w:val="DeltaViewDeletion"/>
          <w:strike w:val="0"/>
          <w:color w:val="auto"/>
        </w:rPr>
        <w:t>s</w:t>
      </w:r>
      <w:r w:rsidR="00C73407" w:rsidRPr="00DD2CFE">
        <w:rPr>
          <w:rStyle w:val="DeltaViewDeletion"/>
          <w:strike w:val="0"/>
          <w:color w:val="auto"/>
        </w:rPr>
        <w:t>uppliers</w:t>
      </w:r>
      <w:r w:rsidRPr="00DD2CFE">
        <w:rPr>
          <w:rStyle w:val="DeltaViewDeletion"/>
          <w:strike w:val="0"/>
          <w:color w:val="auto"/>
        </w:rPr>
        <w:t>;</w:t>
      </w:r>
      <w:proofErr w:type="gramEnd"/>
    </w:p>
    <w:p w14:paraId="7121CBFF" w14:textId="3DE68C8B" w:rsidR="00533B9F" w:rsidRPr="00600D1D" w:rsidRDefault="00533B9F" w:rsidP="00F5498F">
      <w:pPr>
        <w:pStyle w:val="GPSL3numberedclause"/>
        <w:tabs>
          <w:tab w:val="clear" w:pos="1134"/>
          <w:tab w:val="clear" w:pos="2127"/>
        </w:tabs>
        <w:ind w:left="1701" w:hanging="850"/>
      </w:pPr>
      <w:r w:rsidRPr="00600D1D">
        <w:t>any liability under the Consumer Protection Act 1987 in respect of the G</w:t>
      </w:r>
      <w:r w:rsidR="007411BC" w:rsidRPr="00600D1D">
        <w:t>oods</w:t>
      </w:r>
      <w:r w:rsidRPr="00600D1D">
        <w:t>;</w:t>
      </w:r>
      <w:r w:rsidR="00482D56" w:rsidRPr="00600D1D">
        <w:t xml:space="preserve"> and</w:t>
      </w:r>
    </w:p>
    <w:p w14:paraId="389BDE3D" w14:textId="4A33B134" w:rsidR="00533B9F" w:rsidRPr="00600D1D" w:rsidRDefault="00533B9F" w:rsidP="00F5498F">
      <w:pPr>
        <w:pStyle w:val="GPSL3numberedclause"/>
        <w:tabs>
          <w:tab w:val="clear" w:pos="1134"/>
          <w:tab w:val="clear" w:pos="2127"/>
        </w:tabs>
        <w:ind w:left="1701" w:hanging="850"/>
      </w:pPr>
      <w:r w:rsidRPr="00600D1D">
        <w:t>any act or omission of the S</w:t>
      </w:r>
      <w:r w:rsidR="007411BC" w:rsidRPr="00600D1D">
        <w:t>eller</w:t>
      </w:r>
      <w:r w:rsidRPr="00600D1D">
        <w:t xml:space="preserve"> or its employees or agents in supplying, </w:t>
      </w:r>
      <w:proofErr w:type="gramStart"/>
      <w:r w:rsidRPr="00600D1D">
        <w:t>deliveri</w:t>
      </w:r>
      <w:r w:rsidR="00482D56" w:rsidRPr="00600D1D">
        <w:t>ng</w:t>
      </w:r>
      <w:proofErr w:type="gramEnd"/>
      <w:r w:rsidR="00482D56" w:rsidRPr="00600D1D">
        <w:t xml:space="preserve"> and installing the G</w:t>
      </w:r>
      <w:r w:rsidR="007411BC" w:rsidRPr="00600D1D">
        <w:t>oods</w:t>
      </w:r>
      <w:r w:rsidR="00482D56" w:rsidRPr="00600D1D">
        <w:t>.</w:t>
      </w:r>
    </w:p>
    <w:p w14:paraId="5A8D021F" w14:textId="31F2E697" w:rsidR="00B23277" w:rsidRPr="00663A90" w:rsidRDefault="00D90571" w:rsidP="00F5498F">
      <w:pPr>
        <w:pStyle w:val="GPSL2numberedclause"/>
        <w:tabs>
          <w:tab w:val="clear" w:pos="1134"/>
        </w:tabs>
        <w:ind w:left="851" w:hanging="851"/>
      </w:pPr>
      <w:r w:rsidRPr="00C83A60">
        <w:rPr>
          <w:rStyle w:val="GPSL2numberedclauseChar1"/>
        </w:rPr>
        <w:t xml:space="preserve">This clause </w:t>
      </w:r>
      <w:r w:rsidR="00663A90">
        <w:rPr>
          <w:rStyle w:val="GPSL2numberedclauseChar1"/>
        </w:rPr>
        <w:fldChar w:fldCharType="begin"/>
      </w:r>
      <w:r w:rsidR="00663A90">
        <w:rPr>
          <w:rStyle w:val="GPSL2numberedclauseChar1"/>
        </w:rPr>
        <w:instrText xml:space="preserve"> REF _Ref395098217 \r \h </w:instrText>
      </w:r>
      <w:r w:rsidR="00663A90">
        <w:rPr>
          <w:rStyle w:val="GPSL2numberedclauseChar1"/>
        </w:rPr>
      </w:r>
      <w:r w:rsidR="00663A90">
        <w:rPr>
          <w:rStyle w:val="GPSL2numberedclauseChar1"/>
        </w:rPr>
        <w:fldChar w:fldCharType="separate"/>
      </w:r>
      <w:r w:rsidR="00663A90">
        <w:rPr>
          <w:rStyle w:val="GPSL2numberedclauseChar1"/>
        </w:rPr>
        <w:t>10</w:t>
      </w:r>
      <w:r w:rsidR="00663A90">
        <w:rPr>
          <w:rStyle w:val="GPSL2numberedclauseChar1"/>
        </w:rPr>
        <w:fldChar w:fldCharType="end"/>
      </w:r>
      <w:r w:rsidRPr="00C83A60">
        <w:rPr>
          <w:rStyle w:val="GPSL2numberedclauseChar1"/>
        </w:rPr>
        <w:t xml:space="preserve"> shall survive termination of the C</w:t>
      </w:r>
      <w:r w:rsidR="007411BC" w:rsidRPr="00C83A60">
        <w:rPr>
          <w:rStyle w:val="GPSL2numberedclauseChar1"/>
        </w:rPr>
        <w:t>ontract</w:t>
      </w:r>
      <w:r w:rsidRPr="00C83A60">
        <w:rPr>
          <w:rStyle w:val="GPSL2numberedclauseChar1"/>
        </w:rPr>
        <w:t>.</w:t>
      </w:r>
    </w:p>
    <w:p w14:paraId="6E9750ED" w14:textId="0F61C9AF" w:rsidR="001D2241" w:rsidRPr="006258AB" w:rsidRDefault="00EE00E8" w:rsidP="00F5498F">
      <w:pPr>
        <w:pStyle w:val="GPSL1CLAUSEHEADING"/>
        <w:tabs>
          <w:tab w:val="clear" w:pos="567"/>
        </w:tabs>
        <w:ind w:left="851" w:hanging="851"/>
        <w:rPr>
          <w:rStyle w:val="DeltaViewDeletion"/>
          <w:strike w:val="0"/>
          <w:color w:val="auto"/>
        </w:rPr>
      </w:pPr>
      <w:bookmarkStart w:id="62" w:name="_Ref395179595"/>
      <w:bookmarkStart w:id="63" w:name="_Toc507162220"/>
      <w:bookmarkStart w:id="64" w:name="_DV_C288"/>
      <w:r w:rsidRPr="006258AB">
        <w:rPr>
          <w:rStyle w:val="DeltaViewDeletion"/>
          <w:strike w:val="0"/>
          <w:color w:val="auto"/>
        </w:rPr>
        <w:lastRenderedPageBreak/>
        <w:t>Materials</w:t>
      </w:r>
      <w:bookmarkEnd w:id="62"/>
      <w:bookmarkEnd w:id="63"/>
    </w:p>
    <w:p w14:paraId="214C21FE" w14:textId="4E850C71" w:rsidR="006258AB" w:rsidRPr="006258AB" w:rsidRDefault="001D2241" w:rsidP="00F5498F">
      <w:pPr>
        <w:pStyle w:val="GPSL2numberedclause"/>
        <w:tabs>
          <w:tab w:val="clear" w:pos="1134"/>
        </w:tabs>
        <w:ind w:left="851" w:hanging="851"/>
      </w:pPr>
      <w:r w:rsidRPr="00C83A60">
        <w:rPr>
          <w:rStyle w:val="GPSL2numberedclauseChar1"/>
          <w:rFonts w:eastAsiaTheme="minorHAnsi"/>
        </w:rPr>
        <w:t>The</w:t>
      </w:r>
      <w:r w:rsidR="00EE00E8" w:rsidRPr="00C83A60">
        <w:rPr>
          <w:rStyle w:val="GPSL2numberedclauseChar1"/>
          <w:rFonts w:eastAsiaTheme="minorHAnsi"/>
        </w:rPr>
        <w:t xml:space="preserve"> S</w:t>
      </w:r>
      <w:r w:rsidR="007411BC" w:rsidRPr="00C83A60">
        <w:rPr>
          <w:rStyle w:val="GPSL2numberedclauseChar1"/>
          <w:rFonts w:eastAsiaTheme="minorHAnsi"/>
        </w:rPr>
        <w:t>eller</w:t>
      </w:r>
      <w:r w:rsidR="00EE00E8" w:rsidRPr="00C83A60">
        <w:rPr>
          <w:rStyle w:val="GPSL2numberedclauseChar1"/>
          <w:rFonts w:eastAsiaTheme="minorHAnsi"/>
        </w:rPr>
        <w:t xml:space="preserve"> acknowledges that all </w:t>
      </w:r>
      <w:r w:rsidR="00533B9F" w:rsidRPr="00C83A60">
        <w:rPr>
          <w:rStyle w:val="GPSL2numberedclauseChar1"/>
          <w:rFonts w:eastAsiaTheme="minorHAnsi"/>
        </w:rPr>
        <w:t xml:space="preserve">documents, photographs, prints, </w:t>
      </w:r>
      <w:r w:rsidR="00EE00E8" w:rsidRPr="00C83A60">
        <w:rPr>
          <w:rStyle w:val="GPSL2numberedclauseChar1"/>
          <w:rFonts w:eastAsiaTheme="minorHAnsi"/>
        </w:rPr>
        <w:t xml:space="preserve">materials, </w:t>
      </w:r>
      <w:r w:rsidR="00533B9F" w:rsidRPr="00C83A60">
        <w:rPr>
          <w:rStyle w:val="GPSL2numberedclauseChar1"/>
          <w:rFonts w:eastAsiaTheme="minorHAnsi"/>
        </w:rPr>
        <w:t xml:space="preserve">plant, equipment, </w:t>
      </w:r>
      <w:r w:rsidR="00EE00E8" w:rsidRPr="00C83A60">
        <w:rPr>
          <w:rStyle w:val="GPSL2numberedclauseChar1"/>
          <w:rFonts w:eastAsiaTheme="minorHAnsi"/>
        </w:rPr>
        <w:t>tools, drawings, specifications,</w:t>
      </w:r>
      <w:r w:rsidR="00533B9F" w:rsidRPr="00C83A60">
        <w:rPr>
          <w:rStyle w:val="GPSL2numberedclauseChar1"/>
          <w:rFonts w:eastAsiaTheme="minorHAnsi"/>
        </w:rPr>
        <w:t xml:space="preserve"> software information</w:t>
      </w:r>
      <w:r w:rsidR="00EE00E8" w:rsidRPr="00C83A60">
        <w:rPr>
          <w:rStyle w:val="GPSL2numberedclauseChar1"/>
          <w:rFonts w:eastAsiaTheme="minorHAnsi"/>
        </w:rPr>
        <w:t xml:space="preserve"> and data supplied by the U</w:t>
      </w:r>
      <w:r w:rsidR="007411BC" w:rsidRPr="00C83A60">
        <w:rPr>
          <w:rStyle w:val="GPSL2numberedclauseChar1"/>
          <w:rFonts w:eastAsiaTheme="minorHAnsi"/>
        </w:rPr>
        <w:t>niversity</w:t>
      </w:r>
      <w:r w:rsidR="00EE00E8" w:rsidRPr="00C83A60">
        <w:rPr>
          <w:rStyle w:val="GPSL2numberedclauseChar1"/>
          <w:rFonts w:eastAsiaTheme="minorHAnsi"/>
        </w:rPr>
        <w:t xml:space="preserve"> to the </w:t>
      </w:r>
      <w:r w:rsidR="009E19DE" w:rsidRPr="00C83A60">
        <w:rPr>
          <w:rStyle w:val="GPSL2numberedclauseChar1"/>
          <w:rFonts w:eastAsiaTheme="minorHAnsi"/>
        </w:rPr>
        <w:t>S</w:t>
      </w:r>
      <w:r w:rsidR="007411BC" w:rsidRPr="00C83A60">
        <w:rPr>
          <w:rStyle w:val="GPSL2numberedclauseChar1"/>
          <w:rFonts w:eastAsiaTheme="minorHAnsi"/>
        </w:rPr>
        <w:t>eller</w:t>
      </w:r>
      <w:r w:rsidR="009E19DE" w:rsidRPr="00C83A60">
        <w:rPr>
          <w:rStyle w:val="GPSL2numberedclauseChar1"/>
          <w:rFonts w:eastAsiaTheme="minorHAnsi"/>
        </w:rPr>
        <w:t xml:space="preserve"> and all rights in such </w:t>
      </w:r>
      <w:r w:rsidR="00EE00E8" w:rsidRPr="00C83A60">
        <w:rPr>
          <w:rStyle w:val="GPSL2numberedclauseChar1"/>
          <w:rFonts w:eastAsiaTheme="minorHAnsi"/>
        </w:rPr>
        <w:t>material</w:t>
      </w:r>
      <w:r w:rsidR="009E19DE" w:rsidRPr="00C83A60">
        <w:rPr>
          <w:rStyle w:val="GPSL2numberedclauseChar1"/>
          <w:rFonts w:eastAsiaTheme="minorHAnsi"/>
        </w:rPr>
        <w:t>s</w:t>
      </w:r>
      <w:r w:rsidR="00EE00E8" w:rsidRPr="00C83A60">
        <w:rPr>
          <w:rStyle w:val="GPSL2numberedclauseChar1"/>
          <w:rFonts w:eastAsiaTheme="minorHAnsi"/>
        </w:rPr>
        <w:t xml:space="preserve"> are and shall remain the exclusive property of the </w:t>
      </w:r>
      <w:r w:rsidR="009E19DE" w:rsidRPr="00C83A60">
        <w:rPr>
          <w:rStyle w:val="GPSL2numberedclauseChar1"/>
          <w:rFonts w:eastAsiaTheme="minorHAnsi"/>
        </w:rPr>
        <w:t>U</w:t>
      </w:r>
      <w:r w:rsidR="007411BC" w:rsidRPr="00C83A60">
        <w:rPr>
          <w:rStyle w:val="GPSL2numberedclauseChar1"/>
          <w:rFonts w:eastAsiaTheme="minorHAnsi"/>
        </w:rPr>
        <w:t>niversity</w:t>
      </w:r>
      <w:r w:rsidR="00EE00E8" w:rsidRPr="00C83A60">
        <w:rPr>
          <w:rStyle w:val="GPSL2numberedclauseChar1"/>
          <w:rFonts w:eastAsiaTheme="minorHAnsi"/>
        </w:rPr>
        <w:t xml:space="preserve">. The </w:t>
      </w:r>
      <w:r w:rsidR="009E19DE" w:rsidRPr="00C83A60">
        <w:rPr>
          <w:rStyle w:val="GPSL2numberedclauseChar1"/>
          <w:rFonts w:eastAsiaTheme="minorHAnsi"/>
        </w:rPr>
        <w:t>S</w:t>
      </w:r>
      <w:r w:rsidR="007411BC" w:rsidRPr="00C83A60">
        <w:rPr>
          <w:rStyle w:val="GPSL2numberedclauseChar1"/>
          <w:rFonts w:eastAsiaTheme="minorHAnsi"/>
        </w:rPr>
        <w:t>eller</w:t>
      </w:r>
      <w:r w:rsidR="00EE00E8" w:rsidRPr="00C83A60">
        <w:rPr>
          <w:rStyle w:val="GPSL2numberedclauseChar1"/>
          <w:rFonts w:eastAsiaTheme="minorHAnsi"/>
        </w:rPr>
        <w:t xml:space="preserve"> shall keep the </w:t>
      </w:r>
      <w:r w:rsidR="009E19DE" w:rsidRPr="00C83A60">
        <w:rPr>
          <w:rStyle w:val="GPSL2numberedclauseChar1"/>
          <w:rFonts w:eastAsiaTheme="minorHAnsi"/>
        </w:rPr>
        <w:t>U</w:t>
      </w:r>
      <w:r w:rsidR="007411BC" w:rsidRPr="00C83A60">
        <w:rPr>
          <w:rStyle w:val="GPSL2numberedclauseChar1"/>
          <w:rFonts w:eastAsiaTheme="minorHAnsi"/>
        </w:rPr>
        <w:t>niversity’s</w:t>
      </w:r>
      <w:r w:rsidR="009E19DE" w:rsidRPr="00C83A60">
        <w:rPr>
          <w:rStyle w:val="GPSL2numberedclauseChar1"/>
          <w:rFonts w:eastAsiaTheme="minorHAnsi"/>
        </w:rPr>
        <w:t xml:space="preserve"> materials</w:t>
      </w:r>
      <w:r w:rsidR="00EE00E8" w:rsidRPr="00C83A60">
        <w:rPr>
          <w:rStyle w:val="GPSL2numberedclauseChar1"/>
          <w:rFonts w:eastAsiaTheme="minorHAnsi"/>
        </w:rPr>
        <w:t xml:space="preserve"> in safe custody at its own risk, maintain them in good condition until returned to the </w:t>
      </w:r>
      <w:r w:rsidR="009E19DE" w:rsidRPr="00C83A60">
        <w:rPr>
          <w:rStyle w:val="GPSL2numberedclauseChar1"/>
          <w:rFonts w:eastAsiaTheme="minorHAnsi"/>
        </w:rPr>
        <w:t>U</w:t>
      </w:r>
      <w:r w:rsidR="007411BC" w:rsidRPr="00C83A60">
        <w:rPr>
          <w:rStyle w:val="GPSL2numberedclauseChar1"/>
          <w:rFonts w:eastAsiaTheme="minorHAnsi"/>
        </w:rPr>
        <w:t>niversity</w:t>
      </w:r>
      <w:r w:rsidR="00EE00E8" w:rsidRPr="00C83A60">
        <w:rPr>
          <w:rStyle w:val="GPSL2numberedclauseChar1"/>
          <w:rFonts w:eastAsiaTheme="minorHAnsi"/>
        </w:rPr>
        <w:t xml:space="preserve">, and not dispose or use the same other than in accordance with the </w:t>
      </w:r>
      <w:r w:rsidR="009E19DE" w:rsidRPr="00C83A60">
        <w:rPr>
          <w:rStyle w:val="GPSL2numberedclauseChar1"/>
          <w:rFonts w:eastAsiaTheme="minorHAnsi"/>
        </w:rPr>
        <w:t>U</w:t>
      </w:r>
      <w:r w:rsidR="007411BC" w:rsidRPr="00C83A60">
        <w:rPr>
          <w:rStyle w:val="GPSL2numberedclauseChar1"/>
          <w:rFonts w:eastAsiaTheme="minorHAnsi"/>
        </w:rPr>
        <w:t>niversity’s</w:t>
      </w:r>
      <w:r w:rsidR="00EE00E8" w:rsidRPr="00C83A60">
        <w:rPr>
          <w:rStyle w:val="GPSL2numberedclauseChar1"/>
          <w:rFonts w:eastAsiaTheme="minorHAnsi"/>
        </w:rPr>
        <w:t xml:space="preserve"> written instructions or authorisation.</w:t>
      </w:r>
      <w:bookmarkEnd w:id="64"/>
    </w:p>
    <w:p w14:paraId="67961D84" w14:textId="29407E9F" w:rsidR="000733D8" w:rsidRPr="00600D1D" w:rsidRDefault="00B3287D" w:rsidP="00F5498F">
      <w:pPr>
        <w:pStyle w:val="GPSL1CLAUSEHEADING"/>
        <w:tabs>
          <w:tab w:val="clear" w:pos="567"/>
        </w:tabs>
        <w:ind w:left="851" w:hanging="851"/>
      </w:pPr>
      <w:bookmarkStart w:id="65" w:name="termination"/>
      <w:bookmarkStart w:id="66" w:name="_Toc507162221"/>
      <w:bookmarkEnd w:id="65"/>
      <w:r w:rsidRPr="00600D1D">
        <w:t>Termination</w:t>
      </w:r>
      <w:bookmarkEnd w:id="66"/>
    </w:p>
    <w:p w14:paraId="04F74997" w14:textId="26ED6355" w:rsidR="000733D8" w:rsidRPr="00600D1D" w:rsidRDefault="009140A8" w:rsidP="00F5498F">
      <w:pPr>
        <w:pStyle w:val="GPSL2numberedclause"/>
        <w:tabs>
          <w:tab w:val="clear" w:pos="1134"/>
        </w:tabs>
        <w:ind w:left="851" w:hanging="851"/>
      </w:pPr>
      <w:bookmarkStart w:id="67" w:name="_Ref395163161"/>
      <w:r w:rsidRPr="00600D1D">
        <w:t>Without limiting its other rights or remedies, the U</w:t>
      </w:r>
      <w:r w:rsidR="007411BC" w:rsidRPr="00600D1D">
        <w:t>niversity</w:t>
      </w:r>
      <w:r w:rsidRPr="00600D1D">
        <w:t xml:space="preserve"> may terminate the C</w:t>
      </w:r>
      <w:r w:rsidR="007411BC" w:rsidRPr="00600D1D">
        <w:t>ontract</w:t>
      </w:r>
      <w:r w:rsidRPr="00600D1D">
        <w:t xml:space="preserve">, or part thereof if written notice to the </w:t>
      </w:r>
      <w:r w:rsidR="00071AD0" w:rsidRPr="00600D1D">
        <w:t>S</w:t>
      </w:r>
      <w:r w:rsidR="007411BC" w:rsidRPr="00600D1D">
        <w:t>eller</w:t>
      </w:r>
      <w:r w:rsidRPr="00600D1D">
        <w:t xml:space="preserve"> is given, specifying the date from which termination shall be effective. In such event the U</w:t>
      </w:r>
      <w:r w:rsidR="007411BC" w:rsidRPr="00600D1D">
        <w:t>niversity</w:t>
      </w:r>
      <w:r w:rsidRPr="00600D1D">
        <w:t xml:space="preserve"> shall make reasonable payment to the </w:t>
      </w:r>
      <w:r w:rsidR="00071AD0" w:rsidRPr="00600D1D">
        <w:t>S</w:t>
      </w:r>
      <w:r w:rsidR="007411BC" w:rsidRPr="00600D1D">
        <w:t>eller</w:t>
      </w:r>
      <w:r w:rsidRPr="00600D1D">
        <w:t xml:space="preserve"> for all </w:t>
      </w:r>
      <w:r w:rsidR="00D307AA" w:rsidRPr="00600D1D">
        <w:t>G</w:t>
      </w:r>
      <w:r w:rsidR="007411BC" w:rsidRPr="00600D1D">
        <w:t>oods</w:t>
      </w:r>
      <w:r w:rsidR="00D307AA" w:rsidRPr="00600D1D">
        <w:t xml:space="preserve"> delivered</w:t>
      </w:r>
      <w:r w:rsidRPr="00600D1D">
        <w:t xml:space="preserve"> prior to the date of termination and any approved additional costs necessarily incurred by the </w:t>
      </w:r>
      <w:r w:rsidR="00071AD0" w:rsidRPr="00600D1D">
        <w:t>S</w:t>
      </w:r>
      <w:r w:rsidR="007411BC" w:rsidRPr="00600D1D">
        <w:t>eller</w:t>
      </w:r>
      <w:r w:rsidRPr="00600D1D">
        <w:t xml:space="preserve"> as a direct result of such termination.</w:t>
      </w:r>
      <w:bookmarkStart w:id="68" w:name="_Ref395168003"/>
    </w:p>
    <w:p w14:paraId="1DCEEA44" w14:textId="33B1CEF6" w:rsidR="000733D8" w:rsidRPr="00600D1D" w:rsidRDefault="009140A8" w:rsidP="00F5498F">
      <w:pPr>
        <w:pStyle w:val="GPSL2numberedclause"/>
        <w:tabs>
          <w:tab w:val="clear" w:pos="1134"/>
        </w:tabs>
        <w:ind w:left="851" w:hanging="851"/>
      </w:pPr>
      <w:bookmarkStart w:id="69" w:name="_Ref395542796"/>
      <w:r w:rsidRPr="00600D1D">
        <w:t>Without limiting its other rights or remedies, the U</w:t>
      </w:r>
      <w:r w:rsidR="007411BC" w:rsidRPr="00600D1D">
        <w:t>niversity</w:t>
      </w:r>
      <w:r w:rsidRPr="00600D1D">
        <w:t xml:space="preserve"> may terminate the C</w:t>
      </w:r>
      <w:r w:rsidR="007411BC" w:rsidRPr="00600D1D">
        <w:t>ontract</w:t>
      </w:r>
      <w:r w:rsidRPr="00600D1D">
        <w:t>, or any part thereof if:</w:t>
      </w:r>
      <w:bookmarkEnd w:id="68"/>
      <w:bookmarkEnd w:id="69"/>
      <w:r w:rsidRPr="00600D1D">
        <w:t xml:space="preserve"> </w:t>
      </w:r>
    </w:p>
    <w:p w14:paraId="25FE0653" w14:textId="06DF1559" w:rsidR="000733D8" w:rsidRPr="00600D1D" w:rsidRDefault="009140A8" w:rsidP="00F5498F">
      <w:pPr>
        <w:pStyle w:val="GPSL3numberedclause"/>
        <w:tabs>
          <w:tab w:val="clear" w:pos="1134"/>
          <w:tab w:val="clear" w:pos="2127"/>
        </w:tabs>
        <w:ind w:left="1701" w:hanging="850"/>
      </w:pPr>
      <w:bookmarkStart w:id="70" w:name="_Ref506456983"/>
      <w:r w:rsidRPr="00600D1D">
        <w:t xml:space="preserve">the </w:t>
      </w:r>
      <w:r w:rsidR="00071AD0" w:rsidRPr="00600D1D">
        <w:t>S</w:t>
      </w:r>
      <w:r w:rsidR="007411BC" w:rsidRPr="00600D1D">
        <w:t>eller</w:t>
      </w:r>
      <w:r w:rsidRPr="00600D1D">
        <w:t xml:space="preserve"> commits a material breach of any term of the </w:t>
      </w:r>
      <w:proofErr w:type="gramStart"/>
      <w:r w:rsidRPr="00600D1D">
        <w:t>C</w:t>
      </w:r>
      <w:r w:rsidR="007411BC" w:rsidRPr="00600D1D">
        <w:t>ontract</w:t>
      </w:r>
      <w:r w:rsidRPr="00600D1D">
        <w:t xml:space="preserve">  and</w:t>
      </w:r>
      <w:proofErr w:type="gramEnd"/>
      <w:r w:rsidRPr="00600D1D">
        <w:t xml:space="preserve"> that breach is not capable of remedy; or</w:t>
      </w:r>
      <w:bookmarkEnd w:id="70"/>
    </w:p>
    <w:p w14:paraId="1D456CE8" w14:textId="4ADF020E" w:rsidR="00C663AF" w:rsidRPr="00600D1D" w:rsidRDefault="009140A8" w:rsidP="00F5498F">
      <w:pPr>
        <w:pStyle w:val="GPSL3numberedclause"/>
        <w:tabs>
          <w:tab w:val="clear" w:pos="1134"/>
          <w:tab w:val="clear" w:pos="2127"/>
        </w:tabs>
        <w:ind w:left="1701" w:hanging="850"/>
      </w:pPr>
      <w:bookmarkStart w:id="71" w:name="_Ref506456985"/>
      <w:r w:rsidRPr="00600D1D">
        <w:t xml:space="preserve">written notice has been given to the </w:t>
      </w:r>
      <w:r w:rsidR="00071AD0" w:rsidRPr="00600D1D">
        <w:t>S</w:t>
      </w:r>
      <w:r w:rsidR="007411BC" w:rsidRPr="00600D1D">
        <w:t>eller</w:t>
      </w:r>
      <w:r w:rsidRPr="00600D1D">
        <w:t xml:space="preserve"> of a substantial or persistent breach stating the period during which such breach is to be rectified and the party given such notice has failed to satisfactorily remedy such breach within the period stated. For the purposes of clarification, the U</w:t>
      </w:r>
      <w:r w:rsidR="007411BC" w:rsidRPr="00600D1D">
        <w:t>niversity</w:t>
      </w:r>
      <w:r w:rsidRPr="00600D1D">
        <w:t xml:space="preserve"> may also terminate the C</w:t>
      </w:r>
      <w:r w:rsidR="007411BC" w:rsidRPr="00600D1D">
        <w:t>ontract</w:t>
      </w:r>
      <w:r w:rsidRPr="00600D1D">
        <w:t xml:space="preserve"> if notice has been given to the </w:t>
      </w:r>
      <w:r w:rsidR="00071AD0" w:rsidRPr="00600D1D">
        <w:t>S</w:t>
      </w:r>
      <w:r w:rsidR="007411BC" w:rsidRPr="00600D1D">
        <w:t>eller</w:t>
      </w:r>
      <w:r w:rsidRPr="00600D1D">
        <w:t xml:space="preserve"> of a substantial or persistent breach of clause </w:t>
      </w:r>
      <w:r w:rsidR="00B217E2">
        <w:fldChar w:fldCharType="begin"/>
      </w:r>
      <w:r w:rsidR="00B217E2">
        <w:instrText xml:space="preserve"> REF _Ref506460805 \r \h </w:instrText>
      </w:r>
      <w:r w:rsidR="00B217E2">
        <w:fldChar w:fldCharType="separate"/>
      </w:r>
      <w:r w:rsidR="00B217E2">
        <w:t>18</w:t>
      </w:r>
      <w:r w:rsidR="00B217E2">
        <w:fldChar w:fldCharType="end"/>
      </w:r>
      <w:r w:rsidR="00B01435">
        <w:t xml:space="preserve"> </w:t>
      </w:r>
      <w:r w:rsidRPr="00600D1D">
        <w:t xml:space="preserve">(Equality) and in so far as the breach is capable of remedy the </w:t>
      </w:r>
      <w:r w:rsidR="00071AD0" w:rsidRPr="00600D1D">
        <w:t>S</w:t>
      </w:r>
      <w:r w:rsidR="007411BC" w:rsidRPr="00600D1D">
        <w:t>eller</w:t>
      </w:r>
      <w:r w:rsidRPr="00600D1D">
        <w:t xml:space="preserve"> fails to remedy the breach within the period stipulated by the U</w:t>
      </w:r>
      <w:r w:rsidR="007411BC" w:rsidRPr="00600D1D">
        <w:t>niversity</w:t>
      </w:r>
      <w:r w:rsidRPr="00600D1D">
        <w:t>.</w:t>
      </w:r>
      <w:bookmarkEnd w:id="71"/>
      <w:r w:rsidRPr="00600D1D" w:rsidDel="00A16788">
        <w:t xml:space="preserve"> </w:t>
      </w:r>
    </w:p>
    <w:p w14:paraId="0B6FB017" w14:textId="685E9E76" w:rsidR="000733D8" w:rsidRPr="00600D1D" w:rsidRDefault="009140A8" w:rsidP="00F5498F">
      <w:pPr>
        <w:pStyle w:val="GPSL3numberedclause"/>
        <w:tabs>
          <w:tab w:val="clear" w:pos="1134"/>
          <w:tab w:val="clear" w:pos="2127"/>
        </w:tabs>
        <w:ind w:left="1701" w:hanging="850"/>
      </w:pPr>
      <w:r w:rsidRPr="00600D1D">
        <w:t>If the U</w:t>
      </w:r>
      <w:r w:rsidR="007411BC" w:rsidRPr="00600D1D">
        <w:t>niversity</w:t>
      </w:r>
      <w:r w:rsidRPr="00600D1D">
        <w:t xml:space="preserve"> terminates under </w:t>
      </w:r>
      <w:r w:rsidR="00B01435">
        <w:t xml:space="preserve">either of </w:t>
      </w:r>
      <w:r w:rsidRPr="00600D1D">
        <w:t>clause</w:t>
      </w:r>
      <w:r w:rsidR="00B01435">
        <w:t>s</w:t>
      </w:r>
      <w:r w:rsidRPr="00600D1D">
        <w:t xml:space="preserve"> </w:t>
      </w:r>
      <w:r w:rsidR="00EB0019">
        <w:fldChar w:fldCharType="begin"/>
      </w:r>
      <w:r w:rsidR="00EB0019">
        <w:instrText xml:space="preserve"> REF _Ref506456983 \r \h </w:instrText>
      </w:r>
      <w:r w:rsidR="00EB0019">
        <w:fldChar w:fldCharType="separate"/>
      </w:r>
      <w:r w:rsidR="00EB0019">
        <w:t>12.2.1</w:t>
      </w:r>
      <w:r w:rsidR="00EB0019">
        <w:fldChar w:fldCharType="end"/>
      </w:r>
      <w:r w:rsidR="00EB0019">
        <w:t xml:space="preserve"> or </w:t>
      </w:r>
      <w:r w:rsidR="00EB0019">
        <w:fldChar w:fldCharType="begin"/>
      </w:r>
      <w:r w:rsidR="00EB0019">
        <w:instrText xml:space="preserve"> REF _Ref506456985 \r \h </w:instrText>
      </w:r>
      <w:r w:rsidR="00EB0019">
        <w:fldChar w:fldCharType="separate"/>
      </w:r>
      <w:r w:rsidR="00EB0019">
        <w:t>12.2.2</w:t>
      </w:r>
      <w:r w:rsidR="00EB0019">
        <w:fldChar w:fldCharType="end"/>
      </w:r>
      <w:r w:rsidR="00EB0019">
        <w:t xml:space="preserve"> </w:t>
      </w:r>
      <w:r w:rsidR="00B01435">
        <w:t>above</w:t>
      </w:r>
      <w:r w:rsidRPr="00600D1D">
        <w:t xml:space="preserve">, the </w:t>
      </w:r>
      <w:bookmarkStart w:id="72" w:name="_Ref395167797"/>
      <w:r w:rsidR="00C663AF" w:rsidRPr="00600D1D">
        <w:t>U</w:t>
      </w:r>
      <w:r w:rsidR="007411BC" w:rsidRPr="00600D1D">
        <w:t>niversity</w:t>
      </w:r>
      <w:r w:rsidR="00C663AF" w:rsidRPr="00600D1D">
        <w:t xml:space="preserve"> may in addition to any of its other rights and remedies appoint an alternative seller to provide the G</w:t>
      </w:r>
      <w:r w:rsidR="007411BC" w:rsidRPr="00600D1D">
        <w:t>oods</w:t>
      </w:r>
      <w:r w:rsidR="00C663AF" w:rsidRPr="00600D1D">
        <w:t xml:space="preserve"> and may recover from the S</w:t>
      </w:r>
      <w:r w:rsidR="007411BC" w:rsidRPr="00600D1D">
        <w:t>eller</w:t>
      </w:r>
      <w:r w:rsidR="00C663AF" w:rsidRPr="00600D1D">
        <w:t xml:space="preserve"> any additional cost incurred over and above the P</w:t>
      </w:r>
      <w:r w:rsidR="007411BC" w:rsidRPr="00600D1D">
        <w:t>rice</w:t>
      </w:r>
      <w:r w:rsidR="00C663AF" w:rsidRPr="00600D1D">
        <w:t xml:space="preserve"> in relation to the alternative seller providing the G</w:t>
      </w:r>
      <w:r w:rsidR="007411BC" w:rsidRPr="00600D1D">
        <w:t>oods</w:t>
      </w:r>
      <w:r w:rsidR="00C663AF" w:rsidRPr="00600D1D">
        <w:t>.</w:t>
      </w:r>
    </w:p>
    <w:p w14:paraId="56C3117C" w14:textId="459B3D41" w:rsidR="009140A8" w:rsidRPr="00600D1D" w:rsidRDefault="009140A8" w:rsidP="00F5498F">
      <w:pPr>
        <w:pStyle w:val="GPSL2numberedclause"/>
        <w:tabs>
          <w:tab w:val="clear" w:pos="1134"/>
        </w:tabs>
        <w:ind w:left="851" w:hanging="851"/>
      </w:pPr>
      <w:r w:rsidRPr="00600D1D">
        <w:t>Without limiting its other rights or remedies, either party may terminate the whole or any part of the C</w:t>
      </w:r>
      <w:r w:rsidR="007411BC" w:rsidRPr="00600D1D">
        <w:t>ontract</w:t>
      </w:r>
      <w:r w:rsidRPr="00600D1D">
        <w:t xml:space="preserve"> forthwith by giving written notice to the other party </w:t>
      </w:r>
      <w:proofErr w:type="gramStart"/>
      <w:r w:rsidRPr="00600D1D">
        <w:t>if:-</w:t>
      </w:r>
      <w:bookmarkEnd w:id="67"/>
      <w:bookmarkEnd w:id="72"/>
      <w:proofErr w:type="gramEnd"/>
    </w:p>
    <w:p w14:paraId="44E9B9A3" w14:textId="5D9ECD5E" w:rsidR="00EB0019" w:rsidRPr="00600D1D" w:rsidRDefault="009140A8" w:rsidP="00F5498F">
      <w:pPr>
        <w:pStyle w:val="GPSL3numberedclause"/>
        <w:tabs>
          <w:tab w:val="clear" w:pos="1134"/>
          <w:tab w:val="clear" w:pos="2127"/>
        </w:tabs>
        <w:ind w:left="1701" w:hanging="850"/>
      </w:pPr>
      <w:bookmarkStart w:id="73" w:name="_Ref395167800"/>
      <w:r w:rsidRPr="00600D1D">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73"/>
    </w:p>
    <w:p w14:paraId="10110958" w14:textId="4C5D0DD0" w:rsidR="009140A8" w:rsidRPr="00600D1D" w:rsidRDefault="009140A8" w:rsidP="00F5498F">
      <w:pPr>
        <w:pStyle w:val="GPSL3numberedclause"/>
        <w:tabs>
          <w:tab w:val="clear" w:pos="1134"/>
          <w:tab w:val="clear" w:pos="2127"/>
        </w:tabs>
        <w:ind w:left="1701" w:hanging="850"/>
      </w:pPr>
      <w:r w:rsidRPr="00600D1D">
        <w:t xml:space="preserve">the other party commences negotiations with all or any class of its creditors with a view to rescheduling any of its debts, or makes a proposal for or enters into any compromise or arrangement with its </w:t>
      </w:r>
      <w:proofErr w:type="gramStart"/>
      <w:r w:rsidRPr="00600D1D">
        <w:t>creditors;</w:t>
      </w:r>
      <w:proofErr w:type="gramEnd"/>
    </w:p>
    <w:p w14:paraId="341F84DF" w14:textId="57190AF2" w:rsidR="009140A8" w:rsidRPr="00600D1D" w:rsidRDefault="009140A8" w:rsidP="00F5498F">
      <w:pPr>
        <w:pStyle w:val="GPSL3numberedclause"/>
        <w:tabs>
          <w:tab w:val="clear" w:pos="1134"/>
          <w:tab w:val="clear" w:pos="2127"/>
        </w:tabs>
        <w:ind w:left="1701" w:hanging="850"/>
      </w:pPr>
      <w:r w:rsidRPr="00600D1D">
        <w:t xml:space="preserve">a petition is filed, a notice is given, a resolution is passed, or an order is made, for or in connection with the winding up of that other party (being a company) other than for the sole purpose of a scheme for a solvent amalgamation of that other </w:t>
      </w:r>
      <w:r w:rsidRPr="00600D1D">
        <w:lastRenderedPageBreak/>
        <w:t xml:space="preserve">party with one or more other companies or the solvent reconstruction of that other </w:t>
      </w:r>
      <w:proofErr w:type="gramStart"/>
      <w:r w:rsidRPr="00600D1D">
        <w:t>party;</w:t>
      </w:r>
      <w:proofErr w:type="gramEnd"/>
    </w:p>
    <w:p w14:paraId="036CB5B8" w14:textId="71E818F2" w:rsidR="009140A8" w:rsidRPr="00600D1D" w:rsidRDefault="009140A8" w:rsidP="00F5498F">
      <w:pPr>
        <w:pStyle w:val="GPSL3numberedclause"/>
        <w:tabs>
          <w:tab w:val="clear" w:pos="1134"/>
          <w:tab w:val="clear" w:pos="2127"/>
        </w:tabs>
        <w:ind w:left="1701" w:hanging="850"/>
      </w:pPr>
      <w:r w:rsidRPr="00600D1D">
        <w:t xml:space="preserve">the other party (being an individual) is the subject of a bankruptcy petition or </w:t>
      </w:r>
      <w:proofErr w:type="gramStart"/>
      <w:r w:rsidRPr="00600D1D">
        <w:t>order;</w:t>
      </w:r>
      <w:proofErr w:type="gramEnd"/>
    </w:p>
    <w:p w14:paraId="71AC145A" w14:textId="00DF1B25" w:rsidR="009140A8" w:rsidRPr="00600D1D" w:rsidRDefault="009140A8" w:rsidP="00F5498F">
      <w:pPr>
        <w:pStyle w:val="GPSL3numberedclause"/>
        <w:tabs>
          <w:tab w:val="clear" w:pos="1134"/>
          <w:tab w:val="clear" w:pos="2127"/>
        </w:tabs>
        <w:ind w:left="1701" w:hanging="850"/>
      </w:pPr>
      <w:r w:rsidRPr="00600D1D">
        <w:t xml:space="preserve">a creditor or encumbrancer of the other party attaches or takes possession of, or a distress, execution, sequestration or other such process is levied or enforced on or sued against, the whole or any part of its assets and such attachment or process is not discharged within 14 </w:t>
      </w:r>
      <w:proofErr w:type="gramStart"/>
      <w:r w:rsidRPr="00600D1D">
        <w:t>days;</w:t>
      </w:r>
      <w:proofErr w:type="gramEnd"/>
    </w:p>
    <w:p w14:paraId="18D10C68" w14:textId="2F287EF6" w:rsidR="009140A8" w:rsidRPr="00600D1D" w:rsidRDefault="009140A8" w:rsidP="00F5498F">
      <w:pPr>
        <w:pStyle w:val="GPSL3numberedclause"/>
        <w:tabs>
          <w:tab w:val="clear" w:pos="1134"/>
          <w:tab w:val="clear" w:pos="2127"/>
        </w:tabs>
        <w:ind w:left="1701" w:hanging="850"/>
      </w:pPr>
      <w:r w:rsidRPr="00600D1D">
        <w:t>an application is made to court, or an order is made, for the appointment of an administrator or if a notice of intention to appoint an administrator is given or if an administrator is appointed over the other party (being a company</w:t>
      </w:r>
      <w:proofErr w:type="gramStart"/>
      <w:r w:rsidRPr="00600D1D">
        <w:t>);</w:t>
      </w:r>
      <w:proofErr w:type="gramEnd"/>
    </w:p>
    <w:p w14:paraId="718174FC" w14:textId="58BC1963" w:rsidR="009140A8" w:rsidRPr="00600D1D" w:rsidRDefault="009140A8" w:rsidP="00F5498F">
      <w:pPr>
        <w:pStyle w:val="GPSL3numberedclause"/>
        <w:tabs>
          <w:tab w:val="clear" w:pos="1134"/>
          <w:tab w:val="clear" w:pos="2127"/>
        </w:tabs>
        <w:ind w:left="1701" w:hanging="850"/>
      </w:pPr>
      <w:r w:rsidRPr="00600D1D">
        <w:t xml:space="preserve">the holder of a qualifying floating charge over the assets of that other party (being a company) has become entitled to appoint or has appointed an administrative </w:t>
      </w:r>
      <w:proofErr w:type="gramStart"/>
      <w:r w:rsidRPr="00600D1D">
        <w:t>receiver;</w:t>
      </w:r>
      <w:proofErr w:type="gramEnd"/>
    </w:p>
    <w:p w14:paraId="415353D4" w14:textId="1E91A215" w:rsidR="009140A8" w:rsidRPr="00600D1D" w:rsidRDefault="009140A8" w:rsidP="00F5498F">
      <w:pPr>
        <w:pStyle w:val="GPSL3numberedclause"/>
        <w:tabs>
          <w:tab w:val="clear" w:pos="1134"/>
          <w:tab w:val="clear" w:pos="2127"/>
        </w:tabs>
        <w:ind w:left="1701" w:hanging="850"/>
      </w:pPr>
      <w:bookmarkStart w:id="74" w:name="_Ref395167825"/>
      <w:r w:rsidRPr="00600D1D">
        <w:t xml:space="preserve">a person becomes entitled to appoint a receiver over the assets of the other party or a receiver is appointed over the assets of the other </w:t>
      </w:r>
      <w:proofErr w:type="gramStart"/>
      <w:r w:rsidRPr="00600D1D">
        <w:t>party;</w:t>
      </w:r>
      <w:bookmarkEnd w:id="74"/>
      <w:proofErr w:type="gramEnd"/>
    </w:p>
    <w:p w14:paraId="53093112" w14:textId="246B9ABF" w:rsidR="009140A8" w:rsidRPr="00600D1D" w:rsidRDefault="009140A8" w:rsidP="00F5498F">
      <w:pPr>
        <w:pStyle w:val="GPSL3numberedclause"/>
        <w:tabs>
          <w:tab w:val="clear" w:pos="1134"/>
          <w:tab w:val="clear" w:pos="2127"/>
        </w:tabs>
        <w:ind w:left="1701" w:hanging="850"/>
      </w:pPr>
      <w:r w:rsidRPr="00600D1D">
        <w:t>any event occurs or proceeding is taken with respect to the other party in any jurisdiction to which it is subject that has an effect equivalent or similar to any of the events mentioned in clause</w:t>
      </w:r>
      <w:r w:rsidR="00B01435">
        <w:t>s</w:t>
      </w:r>
      <w:r w:rsidRPr="00600D1D">
        <w:t xml:space="preserve"> </w:t>
      </w:r>
      <w:r w:rsidR="00EB0019">
        <w:fldChar w:fldCharType="begin"/>
      </w:r>
      <w:r w:rsidR="00EB0019">
        <w:instrText xml:space="preserve"> REF _Ref395167800 \r \h </w:instrText>
      </w:r>
      <w:r w:rsidR="00EB0019">
        <w:fldChar w:fldCharType="separate"/>
      </w:r>
      <w:r w:rsidR="00EB0019">
        <w:t>12.3.1</w:t>
      </w:r>
      <w:r w:rsidR="00EB0019">
        <w:fldChar w:fldCharType="end"/>
      </w:r>
      <w:r w:rsidRPr="00600D1D">
        <w:t xml:space="preserve"> to </w:t>
      </w:r>
      <w:r w:rsidR="00EB0019">
        <w:fldChar w:fldCharType="begin"/>
      </w:r>
      <w:r w:rsidR="00EB0019">
        <w:instrText xml:space="preserve"> REF _Ref395167825 \r \h </w:instrText>
      </w:r>
      <w:r w:rsidR="00EB0019">
        <w:fldChar w:fldCharType="separate"/>
      </w:r>
      <w:r w:rsidR="00EB0019">
        <w:t>12.3.8</w:t>
      </w:r>
      <w:r w:rsidR="00EB0019">
        <w:fldChar w:fldCharType="end"/>
      </w:r>
      <w:r w:rsidR="00D247F4">
        <w:t xml:space="preserve"> </w:t>
      </w:r>
      <w:r w:rsidRPr="00600D1D">
        <w:t>(inclusive);</w:t>
      </w:r>
    </w:p>
    <w:p w14:paraId="489A53A9" w14:textId="6C4893AF" w:rsidR="009140A8" w:rsidRPr="00600D1D" w:rsidRDefault="009140A8" w:rsidP="00F5498F">
      <w:pPr>
        <w:pStyle w:val="GPSL3numberedclause"/>
        <w:tabs>
          <w:tab w:val="clear" w:pos="1134"/>
          <w:tab w:val="clear" w:pos="2127"/>
        </w:tabs>
        <w:ind w:left="1701" w:hanging="850"/>
      </w:pPr>
      <w:r w:rsidRPr="00600D1D">
        <w:t xml:space="preserve">the other party suspends or ceases, or threatens to suspend or cease, to carry on all or a substantial part of its </w:t>
      </w:r>
      <w:proofErr w:type="gramStart"/>
      <w:r w:rsidRPr="00600D1D">
        <w:t>business;</w:t>
      </w:r>
      <w:proofErr w:type="gramEnd"/>
      <w:r w:rsidRPr="00600D1D">
        <w:t xml:space="preserve"> </w:t>
      </w:r>
    </w:p>
    <w:p w14:paraId="63885834" w14:textId="77777777" w:rsidR="009140A8" w:rsidRPr="00600D1D" w:rsidRDefault="009140A8" w:rsidP="00F5498F">
      <w:pPr>
        <w:pStyle w:val="GPSL3numberedclause"/>
        <w:tabs>
          <w:tab w:val="clear" w:pos="1134"/>
          <w:tab w:val="clear" w:pos="2127"/>
        </w:tabs>
        <w:ind w:left="1701" w:hanging="850"/>
      </w:pPr>
      <w:r w:rsidRPr="00600D1D">
        <w:t>the other party (being an individual) dies or, by reason of illness or incapacity (whether mental or physical), is incapable of managing his own affairs or becomes a patient under any mental health legislation.</w:t>
      </w:r>
    </w:p>
    <w:p w14:paraId="00ACAC9E" w14:textId="301AD666" w:rsidR="000733D8" w:rsidRPr="00600D1D" w:rsidRDefault="009140A8" w:rsidP="00F5498F">
      <w:pPr>
        <w:pStyle w:val="GPSL2numberedclause"/>
        <w:tabs>
          <w:tab w:val="clear" w:pos="1134"/>
        </w:tabs>
        <w:ind w:left="851" w:hanging="851"/>
      </w:pPr>
      <w:r w:rsidRPr="00F12DAC">
        <w:t xml:space="preserve">Upon termination for whatever reason, the </w:t>
      </w:r>
      <w:r w:rsidR="00071AD0" w:rsidRPr="00F12DAC">
        <w:t>S</w:t>
      </w:r>
      <w:r w:rsidR="007411BC" w:rsidRPr="00F12DAC">
        <w:t>eller</w:t>
      </w:r>
      <w:r w:rsidRPr="00F12DAC">
        <w:t xml:space="preserve"> shall immediately vacate </w:t>
      </w:r>
      <w:r w:rsidR="00B01435">
        <w:t xml:space="preserve">any University premises which they occupy </w:t>
      </w:r>
      <w:r w:rsidRPr="00F12DAC">
        <w:t xml:space="preserve">and return all </w:t>
      </w:r>
      <w:r w:rsidR="00071AD0" w:rsidRPr="00F12DAC">
        <w:t xml:space="preserve">materials as detailed in clause </w:t>
      </w:r>
      <w:r w:rsidR="002D2A91">
        <w:fldChar w:fldCharType="begin"/>
      </w:r>
      <w:r w:rsidR="002D2A91">
        <w:instrText xml:space="preserve"> REF _Ref395179595 \r \h  \* MERGEFORMAT </w:instrText>
      </w:r>
      <w:r w:rsidR="002D2A91">
        <w:fldChar w:fldCharType="separate"/>
      </w:r>
      <w:r w:rsidR="002D2A91">
        <w:t>11</w:t>
      </w:r>
      <w:r w:rsidR="002D2A91">
        <w:fldChar w:fldCharType="end"/>
      </w:r>
      <w:r w:rsidR="00D247F4">
        <w:t>.</w:t>
      </w:r>
      <w:r w:rsidRPr="00F12DAC">
        <w:t xml:space="preserve"> </w:t>
      </w:r>
    </w:p>
    <w:p w14:paraId="7B66E82F" w14:textId="727B09A0" w:rsidR="00B57DC2" w:rsidRPr="00600D1D" w:rsidRDefault="00857AE5" w:rsidP="00F5498F">
      <w:pPr>
        <w:pStyle w:val="GPSL2numberedclause"/>
        <w:tabs>
          <w:tab w:val="clear" w:pos="1134"/>
        </w:tabs>
        <w:ind w:left="851" w:hanging="851"/>
      </w:pPr>
      <w:r w:rsidRPr="00F12DAC">
        <w:t>In any circumstances, a</w:t>
      </w:r>
      <w:r w:rsidR="009140A8" w:rsidRPr="00F12DAC">
        <w:t xml:space="preserve">ny sums recoverable by the </w:t>
      </w:r>
      <w:r w:rsidR="00071AD0" w:rsidRPr="00F12DAC">
        <w:t>S</w:t>
      </w:r>
      <w:r w:rsidR="007411BC" w:rsidRPr="00F12DAC">
        <w:t>eller</w:t>
      </w:r>
      <w:r w:rsidR="009140A8" w:rsidRPr="00F12DAC">
        <w:t xml:space="preserve"> under this clause shall not exceed the P</w:t>
      </w:r>
      <w:r w:rsidR="007411BC" w:rsidRPr="00F12DAC">
        <w:t>rice</w:t>
      </w:r>
      <w:r w:rsidR="009140A8" w:rsidRPr="00F12DAC">
        <w:t>.</w:t>
      </w:r>
      <w:bookmarkStart w:id="75" w:name="11"/>
      <w:bookmarkEnd w:id="75"/>
    </w:p>
    <w:p w14:paraId="35E65B85" w14:textId="7080D9DD" w:rsidR="00EE00E8" w:rsidRPr="00600D1D" w:rsidRDefault="00EE00E8" w:rsidP="00F5498F">
      <w:pPr>
        <w:pStyle w:val="GPSL1CLAUSEHEADING"/>
        <w:tabs>
          <w:tab w:val="clear" w:pos="567"/>
        </w:tabs>
        <w:ind w:left="851" w:hanging="851"/>
      </w:pPr>
      <w:bookmarkStart w:id="76" w:name="equality"/>
      <w:bookmarkStart w:id="77" w:name="_Toc507162222"/>
      <w:bookmarkEnd w:id="76"/>
      <w:r w:rsidRPr="00600D1D">
        <w:t>Business Continuity</w:t>
      </w:r>
      <w:bookmarkEnd w:id="77"/>
    </w:p>
    <w:p w14:paraId="1C1F668D" w14:textId="748613FB" w:rsidR="00EE00E8" w:rsidRPr="002D2A91" w:rsidRDefault="00EE00E8" w:rsidP="00F5498F">
      <w:pPr>
        <w:pStyle w:val="GPSL2numberedclause"/>
        <w:tabs>
          <w:tab w:val="clear" w:pos="1134"/>
        </w:tabs>
        <w:ind w:left="851" w:hanging="851"/>
        <w:rPr>
          <w:b/>
        </w:rPr>
      </w:pPr>
      <w:r w:rsidRPr="00600D1D">
        <w:t>The S</w:t>
      </w:r>
      <w:r w:rsidR="007411BC" w:rsidRPr="00600D1D">
        <w:t>eller</w:t>
      </w:r>
      <w:r w:rsidRPr="00600D1D">
        <w:t xml:space="preserve"> will maintain in place throughout the period of the C</w:t>
      </w:r>
      <w:r w:rsidR="007411BC" w:rsidRPr="00600D1D">
        <w:t>ontract</w:t>
      </w:r>
      <w:r w:rsidRPr="00600D1D">
        <w:t xml:space="preserve"> business continuity arrangements and will review those arrangements at appropriate intervals and, if necessary, update them, </w:t>
      </w:r>
      <w:proofErr w:type="gramStart"/>
      <w:r w:rsidRPr="00600D1D">
        <w:t>so as to</w:t>
      </w:r>
      <w:proofErr w:type="gramEnd"/>
      <w:r w:rsidRPr="00600D1D">
        <w:t xml:space="preserve"> ensure as far as reasonably practicable that in the event of unexpected circumstances, either within or external to the S</w:t>
      </w:r>
      <w:r w:rsidR="00D112FA" w:rsidRPr="00600D1D">
        <w:t>eller’s</w:t>
      </w:r>
      <w:r w:rsidRPr="00600D1D">
        <w:t xml:space="preserve"> organisation, delivery of the G</w:t>
      </w:r>
      <w:r w:rsidR="00D112FA" w:rsidRPr="00600D1D">
        <w:t>oods</w:t>
      </w:r>
      <w:r w:rsidRPr="00600D1D">
        <w:t xml:space="preserve"> to the U</w:t>
      </w:r>
      <w:r w:rsidR="00D112FA" w:rsidRPr="00600D1D">
        <w:t>niversity</w:t>
      </w:r>
      <w:r w:rsidRPr="00600D1D">
        <w:t xml:space="preserve"> is subject to the minimum of disruption.</w:t>
      </w:r>
    </w:p>
    <w:p w14:paraId="7BADE757" w14:textId="7D33063B" w:rsidR="00F11ADD" w:rsidRPr="00600D1D" w:rsidRDefault="00F11ADD" w:rsidP="00F5498F">
      <w:pPr>
        <w:pStyle w:val="GPSL1CLAUSEHEADING"/>
        <w:tabs>
          <w:tab w:val="clear" w:pos="567"/>
        </w:tabs>
        <w:ind w:left="851" w:hanging="851"/>
      </w:pPr>
      <w:bookmarkStart w:id="78" w:name="_Toc507162223"/>
      <w:r w:rsidRPr="00600D1D">
        <w:t>Force Majeure</w:t>
      </w:r>
      <w:bookmarkEnd w:id="78"/>
    </w:p>
    <w:p w14:paraId="5990F6AE" w14:textId="5CECEFB7" w:rsidR="00F11ADD" w:rsidRPr="00600D1D" w:rsidRDefault="00F11ADD" w:rsidP="00F5498F">
      <w:pPr>
        <w:pStyle w:val="GPSL2numberedclause"/>
        <w:tabs>
          <w:tab w:val="clear" w:pos="1134"/>
        </w:tabs>
        <w:ind w:left="851" w:hanging="851"/>
        <w:rPr>
          <w:b/>
        </w:rPr>
      </w:pPr>
      <w:r w:rsidRPr="00600D1D">
        <w:t>For the purposes of the C</w:t>
      </w:r>
      <w:r w:rsidR="00D112FA" w:rsidRPr="00600D1D">
        <w:t>ontract</w:t>
      </w:r>
      <w:r w:rsidRPr="00600D1D">
        <w:t xml:space="preserve">, </w:t>
      </w:r>
      <w:r w:rsidRPr="00906B6D">
        <w:t>F</w:t>
      </w:r>
      <w:r w:rsidR="00D112FA" w:rsidRPr="00906B6D">
        <w:t>orce</w:t>
      </w:r>
      <w:r w:rsidRPr="00906B6D">
        <w:t xml:space="preserve"> M</w:t>
      </w:r>
      <w:r w:rsidR="00D112FA" w:rsidRPr="00906B6D">
        <w:t>ajeure</w:t>
      </w:r>
      <w:r w:rsidRPr="00906B6D">
        <w:t xml:space="preserve"> E</w:t>
      </w:r>
      <w:r w:rsidR="00D112FA" w:rsidRPr="00906B6D">
        <w:t>vent</w:t>
      </w:r>
      <w:r w:rsidRPr="00600D1D">
        <w:t xml:space="preserve"> means an event beyond the reasonable control of the </w:t>
      </w:r>
      <w:r w:rsidR="0040134D">
        <w:t xml:space="preserve">party which is </w:t>
      </w:r>
      <w:r w:rsidR="002D2A91">
        <w:t>affected</w:t>
      </w:r>
      <w:r w:rsidR="0040134D">
        <w:t xml:space="preserve"> by it </w:t>
      </w:r>
      <w:r w:rsidRPr="00600D1D">
        <w:t>including but not limited to strikes, lock-outs or other industrial disputes (involving the workforce of any other party</w:t>
      </w:r>
      <w:r w:rsidR="0040134D">
        <w:t xml:space="preserve"> apart from the Seller</w:t>
      </w:r>
      <w:r w:rsidRPr="00600D1D">
        <w:t>), failure of a utility service or transport network, act of God, war, riot, civil commotion, malicious damage, compliance with any law or governmental order, rule, regulation or direction, accident, breakdown of plant or machinery, fire, flood, storm or default of suppliers or sub</w:t>
      </w:r>
      <w:r w:rsidR="009E19DE" w:rsidRPr="00600D1D">
        <w:t>-contractor</w:t>
      </w:r>
      <w:r w:rsidRPr="00600D1D">
        <w:t xml:space="preserve">s. </w:t>
      </w:r>
    </w:p>
    <w:p w14:paraId="295457A4" w14:textId="0B8A5E8A" w:rsidR="00F11ADD" w:rsidRPr="00600D1D" w:rsidRDefault="00F11ADD" w:rsidP="00F5498F">
      <w:pPr>
        <w:pStyle w:val="GPSL2numberedclause"/>
        <w:tabs>
          <w:tab w:val="clear" w:pos="1134"/>
        </w:tabs>
        <w:ind w:left="851" w:hanging="851"/>
        <w:rPr>
          <w:b/>
        </w:rPr>
      </w:pPr>
      <w:r w:rsidRPr="00600D1D">
        <w:lastRenderedPageBreak/>
        <w:t>Neither party shall be in breach of the C</w:t>
      </w:r>
      <w:r w:rsidR="00C91C28" w:rsidRPr="00600D1D">
        <w:t>ontract</w:t>
      </w:r>
      <w:r w:rsidRPr="00600D1D">
        <w:t xml:space="preserve"> nor liable for delay in performing or failure to perform, any of its obligations under it if such delay or failure result</w:t>
      </w:r>
      <w:r w:rsidR="0040134D">
        <w:t>s</w:t>
      </w:r>
      <w:r w:rsidRPr="00600D1D">
        <w:t xml:space="preserve"> </w:t>
      </w:r>
      <w:proofErr w:type="gramStart"/>
      <w:r w:rsidRPr="00600D1D">
        <w:t xml:space="preserve">from </w:t>
      </w:r>
      <w:r w:rsidR="0040134D">
        <w:t xml:space="preserve"> </w:t>
      </w:r>
      <w:r w:rsidR="00B64DD3">
        <w:t>a</w:t>
      </w:r>
      <w:proofErr w:type="gramEnd"/>
      <w:r w:rsidR="00B64DD3">
        <w:t xml:space="preserve"> F</w:t>
      </w:r>
      <w:r w:rsidR="0040134D">
        <w:t xml:space="preserve">orce </w:t>
      </w:r>
      <w:r w:rsidR="00B64DD3">
        <w:t>M</w:t>
      </w:r>
      <w:r w:rsidR="0040134D">
        <w:t>ajeure</w:t>
      </w:r>
      <w:r w:rsidR="00B64DD3">
        <w:t xml:space="preserve"> Event</w:t>
      </w:r>
      <w:r w:rsidRPr="00600D1D">
        <w:t>.</w:t>
      </w:r>
    </w:p>
    <w:p w14:paraId="23B2EDAB" w14:textId="3895A37D" w:rsidR="00F11ADD" w:rsidRPr="00600D1D" w:rsidRDefault="00F11ADD" w:rsidP="00F5498F">
      <w:pPr>
        <w:pStyle w:val="GPSL2numberedclause"/>
        <w:tabs>
          <w:tab w:val="clear" w:pos="1134"/>
        </w:tabs>
        <w:ind w:left="851" w:hanging="851"/>
      </w:pPr>
      <w:r w:rsidRPr="00600D1D">
        <w:t>The S</w:t>
      </w:r>
      <w:r w:rsidR="00C91C28" w:rsidRPr="00600D1D">
        <w:t>eller</w:t>
      </w:r>
      <w:r w:rsidRPr="00600D1D">
        <w:t xml:space="preserve"> shall use all reasonable endeavours to mitigate the effect of a F</w:t>
      </w:r>
      <w:r w:rsidR="00C91C28" w:rsidRPr="00600D1D">
        <w:t>orce</w:t>
      </w:r>
      <w:r w:rsidRPr="00600D1D">
        <w:t xml:space="preserve"> M</w:t>
      </w:r>
      <w:r w:rsidR="00C91C28" w:rsidRPr="00600D1D">
        <w:t>ajeure</w:t>
      </w:r>
      <w:r w:rsidRPr="00600D1D">
        <w:t xml:space="preserve"> E</w:t>
      </w:r>
      <w:r w:rsidR="00C91C28" w:rsidRPr="00600D1D">
        <w:t>vent</w:t>
      </w:r>
      <w:r w:rsidRPr="00600D1D">
        <w:t xml:space="preserve"> on the performance of its obligations.</w:t>
      </w:r>
    </w:p>
    <w:p w14:paraId="225490B7" w14:textId="01F32B34" w:rsidR="00F11ADD" w:rsidRPr="00600D1D" w:rsidRDefault="00F11ADD" w:rsidP="00F5498F">
      <w:pPr>
        <w:pStyle w:val="GPSL2numberedclause"/>
        <w:tabs>
          <w:tab w:val="clear" w:pos="1134"/>
        </w:tabs>
        <w:ind w:left="851" w:hanging="851"/>
      </w:pPr>
      <w:r w:rsidRPr="00600D1D">
        <w:t>If the F</w:t>
      </w:r>
      <w:r w:rsidR="00C91C28" w:rsidRPr="00600D1D">
        <w:t>orce</w:t>
      </w:r>
      <w:r w:rsidRPr="00600D1D">
        <w:t xml:space="preserve"> M</w:t>
      </w:r>
      <w:r w:rsidR="00C91C28" w:rsidRPr="00600D1D">
        <w:t>ajeure</w:t>
      </w:r>
      <w:r w:rsidRPr="00600D1D">
        <w:t xml:space="preserve"> E</w:t>
      </w:r>
      <w:r w:rsidR="00C91C28" w:rsidRPr="00600D1D">
        <w:t>vent</w:t>
      </w:r>
      <w:r w:rsidRPr="00600D1D">
        <w:t xml:space="preserve"> prevents, </w:t>
      </w:r>
      <w:proofErr w:type="gramStart"/>
      <w:r w:rsidRPr="00600D1D">
        <w:t>hinders</w:t>
      </w:r>
      <w:proofErr w:type="gramEnd"/>
      <w:r w:rsidRPr="00600D1D">
        <w:t xml:space="preserve"> or delays the S</w:t>
      </w:r>
      <w:r w:rsidR="00C91C28" w:rsidRPr="00600D1D">
        <w:t>eller’s</w:t>
      </w:r>
      <w:r w:rsidRPr="00600D1D">
        <w:t xml:space="preserve"> performance of its obligations for a continuous period of 28 days, the U</w:t>
      </w:r>
      <w:r w:rsidR="00C91C28" w:rsidRPr="00600D1D">
        <w:t>niversity</w:t>
      </w:r>
      <w:r w:rsidRPr="00600D1D">
        <w:t xml:space="preserve"> may terminate the C</w:t>
      </w:r>
      <w:r w:rsidR="00C91C28" w:rsidRPr="00600D1D">
        <w:t>ontract</w:t>
      </w:r>
      <w:r w:rsidRPr="00600D1D">
        <w:t xml:space="preserve"> immediately by giving written notice to the S</w:t>
      </w:r>
      <w:r w:rsidR="00C91C28" w:rsidRPr="00600D1D">
        <w:t>eller</w:t>
      </w:r>
      <w:r w:rsidRPr="00600D1D">
        <w:t>.</w:t>
      </w:r>
    </w:p>
    <w:p w14:paraId="21407CEC" w14:textId="4D01CAF5" w:rsidR="00F11ADD" w:rsidRPr="00600D1D" w:rsidRDefault="00F11ADD" w:rsidP="00F5498F">
      <w:pPr>
        <w:pStyle w:val="GPSL1CLAUSEHEADING"/>
        <w:tabs>
          <w:tab w:val="clear" w:pos="567"/>
        </w:tabs>
        <w:ind w:left="851" w:hanging="851"/>
      </w:pPr>
      <w:bookmarkStart w:id="79" w:name="_Ref395112999"/>
      <w:bookmarkStart w:id="80" w:name="_Toc507162224"/>
      <w:r w:rsidRPr="00600D1D">
        <w:t>Confidentiality</w:t>
      </w:r>
      <w:bookmarkEnd w:id="79"/>
      <w:bookmarkEnd w:id="80"/>
    </w:p>
    <w:p w14:paraId="4205254D" w14:textId="79555ADB" w:rsidR="00C663AF" w:rsidRPr="00600D1D" w:rsidRDefault="00C663AF" w:rsidP="00F5498F">
      <w:pPr>
        <w:pStyle w:val="GPSL2numberedclause"/>
        <w:tabs>
          <w:tab w:val="clear" w:pos="1134"/>
        </w:tabs>
        <w:ind w:left="851" w:hanging="851"/>
      </w:pPr>
      <w:bookmarkStart w:id="81" w:name="_Ref395112950"/>
      <w:r w:rsidRPr="00600D1D">
        <w:t>A party (the "</w:t>
      </w:r>
      <w:r w:rsidRPr="00600D1D">
        <w:rPr>
          <w:b/>
        </w:rPr>
        <w:t>R</w:t>
      </w:r>
      <w:r w:rsidR="00C91C28" w:rsidRPr="00600D1D">
        <w:rPr>
          <w:b/>
        </w:rPr>
        <w:t>eceiving</w:t>
      </w:r>
      <w:r w:rsidRPr="00600D1D">
        <w:rPr>
          <w:b/>
        </w:rPr>
        <w:t xml:space="preserve"> P</w:t>
      </w:r>
      <w:r w:rsidR="00C91C28" w:rsidRPr="00600D1D">
        <w:rPr>
          <w:b/>
        </w:rPr>
        <w:t>arty</w:t>
      </w:r>
      <w:r w:rsidRPr="00600D1D">
        <w:t xml:space="preserve">") shall keep in strict confidence all technical or commercial know-how, specifications, inventions, </w:t>
      </w:r>
      <w:proofErr w:type="gramStart"/>
      <w:r w:rsidRPr="00600D1D">
        <w:t>processes</w:t>
      </w:r>
      <w:proofErr w:type="gramEnd"/>
      <w:r w:rsidRPr="00600D1D">
        <w:t xml:space="preserve"> or initiatives which are of a confidential nature and have been disclosed to the R</w:t>
      </w:r>
      <w:r w:rsidR="00C91C28" w:rsidRPr="00600D1D">
        <w:t>eceiving</w:t>
      </w:r>
      <w:r w:rsidRPr="00600D1D">
        <w:t xml:space="preserve"> P</w:t>
      </w:r>
      <w:r w:rsidR="00C91C28" w:rsidRPr="00600D1D">
        <w:t>arty</w:t>
      </w:r>
      <w:r w:rsidRPr="00600D1D">
        <w:t xml:space="preserve"> by the other party (the "</w:t>
      </w:r>
      <w:r w:rsidRPr="00600D1D">
        <w:rPr>
          <w:b/>
        </w:rPr>
        <w:t>D</w:t>
      </w:r>
      <w:r w:rsidR="00C91C28" w:rsidRPr="00600D1D">
        <w:rPr>
          <w:b/>
        </w:rPr>
        <w:t>isclosing</w:t>
      </w:r>
      <w:r w:rsidRPr="00600D1D">
        <w:rPr>
          <w:b/>
        </w:rPr>
        <w:t xml:space="preserve"> P</w:t>
      </w:r>
      <w:r w:rsidR="00C91C28" w:rsidRPr="00600D1D">
        <w:rPr>
          <w:b/>
        </w:rPr>
        <w:t>arty</w:t>
      </w:r>
      <w:r w:rsidRPr="00600D1D">
        <w:t>"), its employees, agents or subcontractors, and any other C</w:t>
      </w:r>
      <w:r w:rsidR="00C91C28" w:rsidRPr="00600D1D">
        <w:t>onfidential</w:t>
      </w:r>
      <w:r w:rsidRPr="00600D1D">
        <w:t xml:space="preserve"> I</w:t>
      </w:r>
      <w:r w:rsidR="00C91C28" w:rsidRPr="00600D1D">
        <w:t>nformation</w:t>
      </w:r>
      <w:r w:rsidRPr="00600D1D">
        <w:t xml:space="preserve"> concerning the Disclosing Party's business or its products or its services which the R</w:t>
      </w:r>
      <w:r w:rsidR="00C91C28" w:rsidRPr="00600D1D">
        <w:t>eceiving</w:t>
      </w:r>
      <w:r w:rsidRPr="00600D1D">
        <w:t xml:space="preserve"> P</w:t>
      </w:r>
      <w:r w:rsidR="00C91C28" w:rsidRPr="00600D1D">
        <w:t>arty</w:t>
      </w:r>
      <w:r w:rsidRPr="00600D1D">
        <w:t xml:space="preserve"> may obtain. The R</w:t>
      </w:r>
      <w:r w:rsidR="00C91C28" w:rsidRPr="00600D1D">
        <w:t>eceiving</w:t>
      </w:r>
      <w:r w:rsidRPr="00600D1D">
        <w:t xml:space="preserve"> P</w:t>
      </w:r>
      <w:r w:rsidR="00C91C28" w:rsidRPr="00600D1D">
        <w:t>arty</w:t>
      </w:r>
      <w:r w:rsidRPr="00600D1D">
        <w:t xml:space="preserve"> shall restrict disclosure of such C</w:t>
      </w:r>
      <w:r w:rsidR="00C91C28" w:rsidRPr="00600D1D">
        <w:t>onfidential</w:t>
      </w:r>
      <w:r w:rsidRPr="00600D1D">
        <w:t xml:space="preserve"> I</w:t>
      </w:r>
      <w:r w:rsidR="00C91C28" w:rsidRPr="00600D1D">
        <w:t>nformation</w:t>
      </w:r>
      <w:r w:rsidRPr="00600D1D">
        <w:t xml:space="preserve"> to such of its employees, agents or subcontractors as need to know it for the purpose of discharging the R</w:t>
      </w:r>
      <w:r w:rsidR="00C91C28" w:rsidRPr="00600D1D">
        <w:t>eceiving</w:t>
      </w:r>
      <w:r w:rsidRPr="00600D1D">
        <w:t xml:space="preserve"> P</w:t>
      </w:r>
      <w:r w:rsidR="00C91C28" w:rsidRPr="00600D1D">
        <w:t>arty’s</w:t>
      </w:r>
      <w:r w:rsidRPr="00600D1D">
        <w:t xml:space="preserve"> obligations under the C</w:t>
      </w:r>
      <w:r w:rsidR="00C91C28" w:rsidRPr="00600D1D">
        <w:t>ontract</w:t>
      </w:r>
      <w:r w:rsidRPr="00600D1D">
        <w:t xml:space="preserve">, and shall ensure that such employees, </w:t>
      </w:r>
      <w:proofErr w:type="gramStart"/>
      <w:r w:rsidRPr="00600D1D">
        <w:t>agents</w:t>
      </w:r>
      <w:proofErr w:type="gramEnd"/>
      <w:r w:rsidRPr="00600D1D">
        <w:t xml:space="preserve"> or suppliers are subject to obligations of confidentiality corresponding to those which bind the R</w:t>
      </w:r>
      <w:r w:rsidR="00C91C28" w:rsidRPr="00600D1D">
        <w:t>eceiving</w:t>
      </w:r>
      <w:r w:rsidRPr="00600D1D">
        <w:t xml:space="preserve"> P</w:t>
      </w:r>
      <w:r w:rsidR="00C91C28" w:rsidRPr="00600D1D">
        <w:t>arty</w:t>
      </w:r>
      <w:r w:rsidRPr="00600D1D">
        <w:t>.</w:t>
      </w:r>
    </w:p>
    <w:p w14:paraId="5A74E452" w14:textId="308AF869" w:rsidR="00C663AF" w:rsidRPr="00600D1D" w:rsidRDefault="00C663AF" w:rsidP="00F5498F">
      <w:pPr>
        <w:pStyle w:val="GPSL2numberedclause"/>
        <w:tabs>
          <w:tab w:val="clear" w:pos="1134"/>
        </w:tabs>
        <w:ind w:left="851" w:hanging="851"/>
      </w:pPr>
      <w:r w:rsidRPr="00600D1D">
        <w:t xml:space="preserve">This clause </w:t>
      </w:r>
      <w:r w:rsidR="002D2A91">
        <w:fldChar w:fldCharType="begin"/>
      </w:r>
      <w:r w:rsidR="002D2A91">
        <w:instrText xml:space="preserve"> REF _Ref395112999 \r \h </w:instrText>
      </w:r>
      <w:r w:rsidR="002D2A91">
        <w:fldChar w:fldCharType="separate"/>
      </w:r>
      <w:r w:rsidR="002D2A91">
        <w:t>15</w:t>
      </w:r>
      <w:r w:rsidR="002D2A91">
        <w:fldChar w:fldCharType="end"/>
      </w:r>
      <w:r w:rsidRPr="00600D1D">
        <w:t xml:space="preserve"> shall survive termination of the C</w:t>
      </w:r>
      <w:r w:rsidR="00C91C28" w:rsidRPr="00600D1D">
        <w:t>ontract</w:t>
      </w:r>
      <w:r w:rsidRPr="00600D1D">
        <w:t>.</w:t>
      </w:r>
    </w:p>
    <w:p w14:paraId="51680677" w14:textId="4A85A656" w:rsidR="00C663AF" w:rsidRPr="00600D1D" w:rsidRDefault="00C663AF" w:rsidP="00F5498F">
      <w:pPr>
        <w:pStyle w:val="GPSL2numberedclause"/>
        <w:tabs>
          <w:tab w:val="clear" w:pos="1134"/>
        </w:tabs>
        <w:ind w:left="851" w:hanging="851"/>
      </w:pPr>
      <w:r w:rsidRPr="00600D1D">
        <w:t xml:space="preserve">Nothing in this clause </w:t>
      </w:r>
      <w:r w:rsidR="002D2A91">
        <w:fldChar w:fldCharType="begin"/>
      </w:r>
      <w:r w:rsidR="002D2A91">
        <w:instrText xml:space="preserve"> REF _Ref395112999 \r \h </w:instrText>
      </w:r>
      <w:r w:rsidR="002D2A91">
        <w:fldChar w:fldCharType="separate"/>
      </w:r>
      <w:r w:rsidR="002D2A91">
        <w:t>15</w:t>
      </w:r>
      <w:r w:rsidR="002D2A91">
        <w:fldChar w:fldCharType="end"/>
      </w:r>
      <w:r w:rsidRPr="00600D1D">
        <w:t xml:space="preserve"> shall prevent the disclosure by the R</w:t>
      </w:r>
      <w:r w:rsidR="00C91C28" w:rsidRPr="00600D1D">
        <w:t>eceiving</w:t>
      </w:r>
      <w:r w:rsidRPr="00600D1D">
        <w:t xml:space="preserve"> P</w:t>
      </w:r>
      <w:r w:rsidR="00C91C28" w:rsidRPr="00600D1D">
        <w:t>arty</w:t>
      </w:r>
      <w:r w:rsidRPr="00600D1D">
        <w:t xml:space="preserve"> of any C</w:t>
      </w:r>
      <w:r w:rsidR="00C91C28" w:rsidRPr="00600D1D">
        <w:t>onfidential</w:t>
      </w:r>
      <w:r w:rsidRPr="00600D1D">
        <w:t xml:space="preserve"> I</w:t>
      </w:r>
      <w:r w:rsidR="00C91C28" w:rsidRPr="00600D1D">
        <w:t>nformation</w:t>
      </w:r>
      <w:r w:rsidRPr="00600D1D">
        <w:t xml:space="preserve"> of the D</w:t>
      </w:r>
      <w:r w:rsidR="00C91C28" w:rsidRPr="00600D1D">
        <w:t>isclosing</w:t>
      </w:r>
      <w:r w:rsidRPr="00600D1D">
        <w:t xml:space="preserve"> P</w:t>
      </w:r>
      <w:r w:rsidR="00C91C28" w:rsidRPr="00600D1D">
        <w:t>arty</w:t>
      </w:r>
      <w:r w:rsidRPr="00600D1D">
        <w:t xml:space="preserve"> to the R</w:t>
      </w:r>
      <w:r w:rsidR="00C91C28" w:rsidRPr="00600D1D">
        <w:t>eceiving</w:t>
      </w:r>
      <w:r w:rsidRPr="00600D1D">
        <w:t xml:space="preserve"> P</w:t>
      </w:r>
      <w:r w:rsidR="00C91C28" w:rsidRPr="00600D1D">
        <w:t>arty’s</w:t>
      </w:r>
      <w:r w:rsidRPr="00600D1D">
        <w:t xml:space="preserve"> professional advisors (provided that they are under a professional duty of confidence</w:t>
      </w:r>
      <w:r w:rsidR="00B64DD3">
        <w:t xml:space="preserve"> equivalent to that which is imposed on the Seller under the Contract</w:t>
      </w:r>
      <w:r w:rsidRPr="00600D1D">
        <w:t>) or as compelled by law.</w:t>
      </w:r>
    </w:p>
    <w:bookmarkEnd w:id="81"/>
    <w:p w14:paraId="1ECCD38E" w14:textId="0851B94A" w:rsidR="00A6018C" w:rsidRPr="00600D1D" w:rsidRDefault="00C663AF" w:rsidP="00F5498F">
      <w:pPr>
        <w:pStyle w:val="GPSL2numberedclause"/>
        <w:tabs>
          <w:tab w:val="clear" w:pos="1134"/>
        </w:tabs>
        <w:ind w:left="851" w:hanging="851"/>
        <w:rPr>
          <w:b/>
        </w:rPr>
      </w:pPr>
      <w:r w:rsidRPr="00F12DAC">
        <w:t>If the S</w:t>
      </w:r>
      <w:r w:rsidR="00C91C28" w:rsidRPr="00F12DAC">
        <w:t>eller</w:t>
      </w:r>
      <w:r w:rsidRPr="00F12DAC">
        <w:t xml:space="preserve"> enters or has entered into a separate confidentiality agreement with the U</w:t>
      </w:r>
      <w:r w:rsidR="00C91C28" w:rsidRPr="00F12DAC">
        <w:t>niversity</w:t>
      </w:r>
      <w:r w:rsidRPr="00F12DAC">
        <w:t xml:space="preserve">, the terms of such confidentiality agreement shall take precedence over this clause </w:t>
      </w:r>
      <w:r w:rsidR="002D2A91">
        <w:fldChar w:fldCharType="begin"/>
      </w:r>
      <w:r w:rsidR="002D2A91">
        <w:instrText xml:space="preserve"> REF _Ref395112999 \r \h </w:instrText>
      </w:r>
      <w:r w:rsidR="002D2A91">
        <w:fldChar w:fldCharType="separate"/>
      </w:r>
      <w:r w:rsidR="002D2A91">
        <w:t>15</w:t>
      </w:r>
      <w:r w:rsidR="002D2A91">
        <w:fldChar w:fldCharType="end"/>
      </w:r>
      <w:r w:rsidRPr="00F12DAC">
        <w:t>.</w:t>
      </w:r>
    </w:p>
    <w:p w14:paraId="32DCBDA3" w14:textId="439D12B4" w:rsidR="003D20AB" w:rsidRPr="00600D1D" w:rsidRDefault="003D20AB" w:rsidP="00F5498F">
      <w:pPr>
        <w:pStyle w:val="GPSL1CLAUSEHEADING"/>
        <w:tabs>
          <w:tab w:val="clear" w:pos="567"/>
        </w:tabs>
        <w:ind w:left="851" w:hanging="851"/>
      </w:pPr>
      <w:bookmarkStart w:id="82" w:name="_Toc507162225"/>
      <w:r w:rsidRPr="00600D1D">
        <w:t>Intellectual Property</w:t>
      </w:r>
      <w:bookmarkEnd w:id="82"/>
    </w:p>
    <w:p w14:paraId="5963E1E4" w14:textId="1ECD9656" w:rsidR="00C663AF" w:rsidRPr="00F12DAC" w:rsidRDefault="00C663AF" w:rsidP="00F5498F">
      <w:pPr>
        <w:pStyle w:val="GPSL2numberedclause"/>
        <w:tabs>
          <w:tab w:val="clear" w:pos="1134"/>
        </w:tabs>
        <w:ind w:left="851" w:hanging="851"/>
      </w:pPr>
      <w:r w:rsidRPr="00F12DAC">
        <w:t>In respect of any G</w:t>
      </w:r>
      <w:r w:rsidR="00C91C28" w:rsidRPr="00F12DAC">
        <w:t>oods</w:t>
      </w:r>
      <w:r w:rsidRPr="00F12DAC">
        <w:t xml:space="preserve">, information, </w:t>
      </w:r>
      <w:proofErr w:type="gramStart"/>
      <w:r w:rsidRPr="00F12DAC">
        <w:t>data</w:t>
      </w:r>
      <w:proofErr w:type="gramEnd"/>
      <w:r w:rsidRPr="00F12DAC">
        <w:t xml:space="preserve"> or other deliverables that are transferred to the U</w:t>
      </w:r>
      <w:r w:rsidR="00C91C28" w:rsidRPr="00F12DAC">
        <w:t>niversity</w:t>
      </w:r>
      <w:r w:rsidRPr="00F12DAC">
        <w:t xml:space="preserve"> under the C</w:t>
      </w:r>
      <w:r w:rsidR="00C91C28" w:rsidRPr="00F12DAC">
        <w:t>ontract</w:t>
      </w:r>
      <w:r w:rsidRPr="00F12DAC">
        <w:t>, the S</w:t>
      </w:r>
      <w:r w:rsidR="00C91C28" w:rsidRPr="00F12DAC">
        <w:t>eller</w:t>
      </w:r>
      <w:r w:rsidRPr="00F12DAC">
        <w:t xml:space="preserve"> warrants that it has full clear and unencumbered title to all such items, and that at the date of delivery of such items to the U</w:t>
      </w:r>
      <w:r w:rsidR="00C91C28" w:rsidRPr="00F12DAC">
        <w:t>niversity</w:t>
      </w:r>
      <w:r w:rsidRPr="00F12DAC">
        <w:t>, it will have full and unregistered rights to transfer all such items to the U</w:t>
      </w:r>
      <w:r w:rsidR="00C91C28" w:rsidRPr="00F12DAC">
        <w:t>niversity</w:t>
      </w:r>
      <w:r w:rsidRPr="00F12DAC">
        <w:t>.</w:t>
      </w:r>
    </w:p>
    <w:p w14:paraId="67DDD333" w14:textId="6097D7EC" w:rsidR="00C663AF" w:rsidRPr="00600D1D" w:rsidRDefault="00C663AF" w:rsidP="00F5498F">
      <w:pPr>
        <w:pStyle w:val="GPSL2numberedclause"/>
        <w:tabs>
          <w:tab w:val="clear" w:pos="1134"/>
        </w:tabs>
        <w:ind w:left="851" w:hanging="851"/>
      </w:pPr>
      <w:bookmarkStart w:id="83" w:name="_Ref395538918"/>
      <w:r w:rsidRPr="00F12DAC">
        <w:t>Where applicable, the S</w:t>
      </w:r>
      <w:r w:rsidR="00C91C28" w:rsidRPr="00F12DAC">
        <w:t>eller</w:t>
      </w:r>
      <w:r w:rsidRPr="00F12DAC">
        <w:t xml:space="preserve"> assigns to the U</w:t>
      </w:r>
      <w:r w:rsidR="00C91C28" w:rsidRPr="00F12DAC">
        <w:t>niversity</w:t>
      </w:r>
      <w:r w:rsidRPr="00F12DAC">
        <w:t xml:space="preserve">, with full title guarantee and free from all </w:t>
      </w:r>
      <w:proofErr w:type="gramStart"/>
      <w:r w:rsidRPr="00F12DAC">
        <w:t>third party</w:t>
      </w:r>
      <w:proofErr w:type="gramEnd"/>
      <w:r w:rsidRPr="00F12DAC">
        <w:t xml:space="preserve"> rights, all I</w:t>
      </w:r>
      <w:r w:rsidR="00C91C28" w:rsidRPr="00F12DAC">
        <w:t>ntellectual</w:t>
      </w:r>
      <w:r w:rsidRPr="00F12DAC">
        <w:t xml:space="preserve"> P</w:t>
      </w:r>
      <w:r w:rsidR="00C91C28" w:rsidRPr="00F12DAC">
        <w:t>roperty</w:t>
      </w:r>
      <w:r w:rsidRPr="00F12DAC">
        <w:t xml:space="preserve"> R</w:t>
      </w:r>
      <w:r w:rsidR="00C91C28" w:rsidRPr="00F12DAC">
        <w:t>ights</w:t>
      </w:r>
      <w:r w:rsidRPr="00F12DAC">
        <w:t xml:space="preserve"> in the products of the S</w:t>
      </w:r>
      <w:r w:rsidR="00C91C28" w:rsidRPr="00F12DAC">
        <w:t>ervices</w:t>
      </w:r>
      <w:r w:rsidRPr="00F12DAC">
        <w:t>.</w:t>
      </w:r>
      <w:bookmarkEnd w:id="83"/>
    </w:p>
    <w:p w14:paraId="43FC3088" w14:textId="248D0A4B" w:rsidR="00C663AF" w:rsidRPr="00600D1D" w:rsidRDefault="00C663AF" w:rsidP="00F5498F">
      <w:pPr>
        <w:pStyle w:val="GPSL2numberedclause"/>
        <w:tabs>
          <w:tab w:val="clear" w:pos="1134"/>
        </w:tabs>
        <w:ind w:left="851" w:hanging="851"/>
      </w:pPr>
      <w:r w:rsidRPr="00F12DAC">
        <w:t>T</w:t>
      </w:r>
      <w:r w:rsidR="00C91C28" w:rsidRPr="00F12DAC">
        <w:t>he</w:t>
      </w:r>
      <w:r w:rsidRPr="00F12DAC">
        <w:t xml:space="preserve"> S</w:t>
      </w:r>
      <w:r w:rsidR="00C91C28" w:rsidRPr="00F12DAC">
        <w:t>eller</w:t>
      </w:r>
      <w:r w:rsidRPr="00F12DAC">
        <w:t xml:space="preserve"> shall obtain waivers of all moral rights in the G</w:t>
      </w:r>
      <w:r w:rsidR="00C91C28" w:rsidRPr="00F12DAC">
        <w:t>oods</w:t>
      </w:r>
      <w:r w:rsidRPr="00F12DAC">
        <w:t xml:space="preserve"> to which any individual is now or may be at any future time entitled under Chapter IV of Part I of the Copyright Designs and Patents Act 1988 or any similar provisions of law in any jurisdiction.</w:t>
      </w:r>
    </w:p>
    <w:p w14:paraId="3CDEA58D" w14:textId="49F4B409" w:rsidR="00C663AF" w:rsidRPr="00F12DAC" w:rsidRDefault="00C663AF" w:rsidP="00F5498F">
      <w:pPr>
        <w:pStyle w:val="GPSL2numberedclause"/>
        <w:tabs>
          <w:tab w:val="clear" w:pos="1134"/>
        </w:tabs>
        <w:ind w:left="851" w:hanging="851"/>
      </w:pPr>
      <w:r w:rsidRPr="00F12DAC">
        <w:t>The S</w:t>
      </w:r>
      <w:r w:rsidR="00C91C28" w:rsidRPr="00F12DAC">
        <w:t>eller</w:t>
      </w:r>
      <w:r w:rsidRPr="00F12DAC">
        <w:t xml:space="preserve"> shall, promptly at the U</w:t>
      </w:r>
      <w:r w:rsidR="00C91C28" w:rsidRPr="00F12DAC">
        <w:t>niversity’s</w:t>
      </w:r>
      <w:r w:rsidRPr="00F12DAC">
        <w:t xml:space="preserve"> request, do (or procure to be done) all such further acts and things and the execution of all such other documents as the U</w:t>
      </w:r>
      <w:r w:rsidR="00C91C28" w:rsidRPr="00F12DAC">
        <w:t>niversity</w:t>
      </w:r>
      <w:r w:rsidRPr="00F12DAC">
        <w:t xml:space="preserve"> may from time to time require for the purpose of securing for the U</w:t>
      </w:r>
      <w:r w:rsidR="00C91C28" w:rsidRPr="00F12DAC">
        <w:t>niversity</w:t>
      </w:r>
      <w:r w:rsidRPr="00F12DAC">
        <w:t xml:space="preserve"> the full benefit of the C</w:t>
      </w:r>
      <w:r w:rsidR="00C91C28" w:rsidRPr="00F12DAC">
        <w:t>ontract</w:t>
      </w:r>
      <w:r w:rsidRPr="00F12DAC">
        <w:t>, including all rights, title and interest in and to the I</w:t>
      </w:r>
      <w:r w:rsidR="00C91C28" w:rsidRPr="00F12DAC">
        <w:t>ntellectual</w:t>
      </w:r>
      <w:r w:rsidRPr="00F12DAC">
        <w:t xml:space="preserve"> P</w:t>
      </w:r>
      <w:r w:rsidR="00C91C28" w:rsidRPr="00F12DAC">
        <w:t>roperty</w:t>
      </w:r>
      <w:r w:rsidRPr="00F12DAC">
        <w:t xml:space="preserve"> R</w:t>
      </w:r>
      <w:r w:rsidR="00C91C28" w:rsidRPr="00F12DAC">
        <w:t>ights</w:t>
      </w:r>
      <w:r w:rsidRPr="00F12DAC">
        <w:t xml:space="preserve"> assigned to the U</w:t>
      </w:r>
      <w:r w:rsidR="00C91C28" w:rsidRPr="00F12DAC">
        <w:t>niversity</w:t>
      </w:r>
      <w:r w:rsidRPr="00F12DAC">
        <w:t xml:space="preserve"> in accordance with clause </w:t>
      </w:r>
      <w:r w:rsidR="00991986">
        <w:fldChar w:fldCharType="begin"/>
      </w:r>
      <w:r w:rsidR="00991986">
        <w:instrText xml:space="preserve"> REF _Ref395538918 \r \h </w:instrText>
      </w:r>
      <w:r w:rsidR="00991986">
        <w:fldChar w:fldCharType="separate"/>
      </w:r>
      <w:r w:rsidR="00991986">
        <w:t>16.2</w:t>
      </w:r>
      <w:r w:rsidR="00991986">
        <w:fldChar w:fldCharType="end"/>
      </w:r>
      <w:r w:rsidRPr="00F12DAC">
        <w:t>.</w:t>
      </w:r>
    </w:p>
    <w:p w14:paraId="4481EB63" w14:textId="7935197C" w:rsidR="00A6018C" w:rsidRPr="00600D1D" w:rsidRDefault="00A6018C" w:rsidP="00F5498F">
      <w:pPr>
        <w:pStyle w:val="GPSL1CLAUSEHEADING"/>
        <w:tabs>
          <w:tab w:val="clear" w:pos="567"/>
        </w:tabs>
        <w:ind w:left="851" w:hanging="851"/>
      </w:pPr>
      <w:bookmarkStart w:id="84" w:name="_Toc507162226"/>
      <w:r w:rsidRPr="00600D1D">
        <w:t>Insurance</w:t>
      </w:r>
      <w:bookmarkEnd w:id="84"/>
    </w:p>
    <w:p w14:paraId="473014A6" w14:textId="0E3E3239" w:rsidR="00A6018C" w:rsidRPr="00600D1D" w:rsidRDefault="00A6018C" w:rsidP="00F5498F">
      <w:pPr>
        <w:pStyle w:val="GPSL2numberedclause"/>
        <w:tabs>
          <w:tab w:val="clear" w:pos="1134"/>
        </w:tabs>
        <w:ind w:left="851" w:hanging="851"/>
      </w:pPr>
      <w:bookmarkStart w:id="85" w:name="_Ref395076492"/>
      <w:r w:rsidRPr="00F12DAC">
        <w:lastRenderedPageBreak/>
        <w:t>The S</w:t>
      </w:r>
      <w:r w:rsidR="00C91C28" w:rsidRPr="00F12DAC">
        <w:t>eller</w:t>
      </w:r>
      <w:r w:rsidRPr="00F12DAC">
        <w:t xml:space="preserve"> shall </w:t>
      </w:r>
      <w:proofErr w:type="gramStart"/>
      <w:r w:rsidRPr="00F12DAC">
        <w:t>effect</w:t>
      </w:r>
      <w:proofErr w:type="gramEnd"/>
      <w:r w:rsidRPr="00F12DAC">
        <w:t xml:space="preserve"> and maintain throughout the continuance of the C</w:t>
      </w:r>
      <w:r w:rsidR="00C91C28" w:rsidRPr="00F12DAC">
        <w:t>ontract</w:t>
      </w:r>
      <w:r w:rsidRPr="00F12DAC">
        <w:t>, insurance policies with insurers under forms or policies satisfactory to the U</w:t>
      </w:r>
      <w:r w:rsidR="00C91C28" w:rsidRPr="00F12DAC">
        <w:t>niversity</w:t>
      </w:r>
      <w:r w:rsidRPr="00F12DAC">
        <w:t xml:space="preserve"> which shall include, but not be limited to, the types and amounts set out in </w:t>
      </w:r>
      <w:r w:rsidR="00D307AA" w:rsidRPr="00F12DAC">
        <w:t>c</w:t>
      </w:r>
      <w:r w:rsidRPr="00F12DAC">
        <w:t xml:space="preserve">lause </w:t>
      </w:r>
      <w:r w:rsidR="00417FC0">
        <w:fldChar w:fldCharType="begin"/>
      </w:r>
      <w:r w:rsidR="00417FC0">
        <w:instrText xml:space="preserve"> REF _Ref506458515 \r \h </w:instrText>
      </w:r>
      <w:r w:rsidR="00417FC0">
        <w:fldChar w:fldCharType="separate"/>
      </w:r>
      <w:r w:rsidR="00417FC0">
        <w:t>17.4</w:t>
      </w:r>
      <w:r w:rsidR="00417FC0">
        <w:fldChar w:fldCharType="end"/>
      </w:r>
      <w:r w:rsidRPr="00F12DAC">
        <w:t>. The S</w:t>
      </w:r>
      <w:r w:rsidR="00C91C28" w:rsidRPr="00F12DAC">
        <w:t>eller</w:t>
      </w:r>
      <w:r w:rsidRPr="00F12DAC">
        <w:t xml:space="preserve"> shall bear </w:t>
      </w:r>
      <w:proofErr w:type="gramStart"/>
      <w:r w:rsidRPr="00F12DAC">
        <w:t>any</w:t>
      </w:r>
      <w:proofErr w:type="gramEnd"/>
      <w:r w:rsidRPr="00F12DAC">
        <w:t xml:space="preserve"> and all excesses, deductibles or franchises incorporated therein.</w:t>
      </w:r>
      <w:bookmarkEnd w:id="85"/>
      <w:r w:rsidRPr="00600D1D">
        <w:t xml:space="preserve"> </w:t>
      </w:r>
    </w:p>
    <w:p w14:paraId="1A94FC6C" w14:textId="076E9853" w:rsidR="00A6018C" w:rsidRPr="00600D1D" w:rsidRDefault="00A6018C" w:rsidP="00F5498F">
      <w:pPr>
        <w:pStyle w:val="GPSL2numberedclause"/>
        <w:tabs>
          <w:tab w:val="clear" w:pos="1134"/>
        </w:tabs>
        <w:ind w:left="851" w:hanging="851"/>
      </w:pPr>
      <w:r w:rsidRPr="00F12DAC">
        <w:t>The S</w:t>
      </w:r>
      <w:r w:rsidR="00C91C28" w:rsidRPr="00F12DAC">
        <w:t>eller</w:t>
      </w:r>
      <w:r w:rsidRPr="00F12DAC">
        <w:t xml:space="preserve"> may be requested to provide the U</w:t>
      </w:r>
      <w:r w:rsidR="00C91C28" w:rsidRPr="00F12DAC">
        <w:t>niversity</w:t>
      </w:r>
      <w:r w:rsidRPr="00F12DAC">
        <w:t xml:space="preserve"> with all insurance policies and Certificates of Insurance (“C</w:t>
      </w:r>
      <w:r w:rsidR="00C91C28" w:rsidRPr="00F12DAC">
        <w:t>ertificates</w:t>
      </w:r>
      <w:r w:rsidRPr="00F12DAC">
        <w:t>”). C</w:t>
      </w:r>
      <w:r w:rsidR="00955F25" w:rsidRPr="00F12DAC">
        <w:t>ertificates</w:t>
      </w:r>
      <w:r w:rsidRPr="00F12DAC">
        <w:t xml:space="preserve"> shall be provided within </w:t>
      </w:r>
      <w:r w:rsidR="00F76078">
        <w:t xml:space="preserve">15 </w:t>
      </w:r>
      <w:r w:rsidRPr="00F12DAC">
        <w:t>days of such request. Failure to provide such C</w:t>
      </w:r>
      <w:r w:rsidR="00955F25" w:rsidRPr="00F12DAC">
        <w:t>ertificates</w:t>
      </w:r>
      <w:r w:rsidRPr="00F12DAC">
        <w:t xml:space="preserve"> may be taken by the U</w:t>
      </w:r>
      <w:r w:rsidR="00955F25" w:rsidRPr="00F12DAC">
        <w:t>niversity</w:t>
      </w:r>
      <w:r w:rsidRPr="00F12DAC">
        <w:t xml:space="preserve"> to indicate that the S</w:t>
      </w:r>
      <w:r w:rsidR="00955F25" w:rsidRPr="00F12DAC">
        <w:t>eller</w:t>
      </w:r>
      <w:r w:rsidRPr="00F12DAC">
        <w:t xml:space="preserve"> has failed to meet its obligations to provide the insurance cover required under the C</w:t>
      </w:r>
      <w:r w:rsidR="00955F25" w:rsidRPr="00F12DAC">
        <w:t>ontract</w:t>
      </w:r>
      <w:r w:rsidRPr="00F12DAC">
        <w:t>. The S</w:t>
      </w:r>
      <w:r w:rsidR="00955F25" w:rsidRPr="00F12DAC">
        <w:t>eller</w:t>
      </w:r>
      <w:r w:rsidRPr="00F12DAC">
        <w:t xml:space="preserve"> shall also provide the U</w:t>
      </w:r>
      <w:r w:rsidR="00955F25" w:rsidRPr="00F12DAC">
        <w:t>niversity</w:t>
      </w:r>
      <w:r w:rsidRPr="00F12DAC">
        <w:t xml:space="preserve"> with updated C</w:t>
      </w:r>
      <w:r w:rsidR="00955F25" w:rsidRPr="00F12DAC">
        <w:t>ertificates</w:t>
      </w:r>
      <w:r w:rsidRPr="00F12DAC">
        <w:t xml:space="preserve"> on the renewal anniversary of any policies required hereunder.</w:t>
      </w:r>
    </w:p>
    <w:p w14:paraId="60A48616" w14:textId="4979914E" w:rsidR="00A6018C" w:rsidRPr="00600D1D" w:rsidRDefault="00A6018C" w:rsidP="00F5498F">
      <w:pPr>
        <w:pStyle w:val="GPSL2numberedclause"/>
        <w:tabs>
          <w:tab w:val="clear" w:pos="1134"/>
        </w:tabs>
        <w:ind w:left="851" w:hanging="851"/>
      </w:pPr>
      <w:r w:rsidRPr="00F12DAC">
        <w:t>The S</w:t>
      </w:r>
      <w:r w:rsidR="00955F25" w:rsidRPr="00F12DAC">
        <w:t>eller</w:t>
      </w:r>
      <w:r w:rsidRPr="00F12DAC">
        <w:t xml:space="preserve"> shall give immediate written notice to the U</w:t>
      </w:r>
      <w:r w:rsidR="00955F25" w:rsidRPr="00F12DAC">
        <w:t>niversity</w:t>
      </w:r>
      <w:r w:rsidRPr="00F12DAC">
        <w:t xml:space="preserve"> and all insured parties in the event of cancellation or material change which may affect the U</w:t>
      </w:r>
      <w:r w:rsidR="00955F25" w:rsidRPr="00F12DAC">
        <w:t>niversity’s</w:t>
      </w:r>
      <w:r w:rsidRPr="00F12DAC">
        <w:t xml:space="preserve"> or any insured party's interest. </w:t>
      </w:r>
    </w:p>
    <w:p w14:paraId="22B8E571" w14:textId="1388B586" w:rsidR="00A6018C" w:rsidRPr="00600D1D" w:rsidRDefault="00A6018C" w:rsidP="00F5498F">
      <w:pPr>
        <w:pStyle w:val="GPSL2numberedclause"/>
        <w:tabs>
          <w:tab w:val="clear" w:pos="1134"/>
        </w:tabs>
        <w:ind w:left="851" w:hanging="851"/>
      </w:pPr>
      <w:bookmarkStart w:id="86" w:name="_Ref395076476"/>
      <w:bookmarkStart w:id="87" w:name="_Ref506458515"/>
      <w:r w:rsidRPr="00F12DAC">
        <w:t xml:space="preserve">The insurance policies referred to in </w:t>
      </w:r>
      <w:r w:rsidR="00D307AA" w:rsidRPr="00F12DAC">
        <w:t>c</w:t>
      </w:r>
      <w:r w:rsidRPr="00F12DAC">
        <w:t xml:space="preserve">lause </w:t>
      </w:r>
      <w:r w:rsidR="00417FC0">
        <w:fldChar w:fldCharType="begin"/>
      </w:r>
      <w:r w:rsidR="00417FC0">
        <w:instrText xml:space="preserve"> REF _Ref395076492 \r \h </w:instrText>
      </w:r>
      <w:r w:rsidR="00417FC0">
        <w:fldChar w:fldCharType="separate"/>
      </w:r>
      <w:r w:rsidR="00417FC0">
        <w:t>17.1</w:t>
      </w:r>
      <w:r w:rsidR="00417FC0">
        <w:fldChar w:fldCharType="end"/>
      </w:r>
      <w:r w:rsidR="00F76078">
        <w:t xml:space="preserve"> </w:t>
      </w:r>
      <w:r w:rsidRPr="00F12DAC">
        <w:t>are</w:t>
      </w:r>
      <w:bookmarkEnd w:id="86"/>
      <w:r w:rsidR="00D307AA" w:rsidRPr="00F12DAC">
        <w:t>:</w:t>
      </w:r>
      <w:bookmarkEnd w:id="87"/>
    </w:p>
    <w:p w14:paraId="2A46E5A9" w14:textId="350DEEF7" w:rsidR="00A6018C" w:rsidRPr="00600D1D" w:rsidRDefault="00A6018C" w:rsidP="00F5498F">
      <w:pPr>
        <w:pStyle w:val="GPSL3numberedclause"/>
        <w:tabs>
          <w:tab w:val="clear" w:pos="1134"/>
          <w:tab w:val="clear" w:pos="2127"/>
        </w:tabs>
        <w:ind w:left="1701" w:hanging="850"/>
      </w:pPr>
      <w:r w:rsidRPr="00F12DAC">
        <w:t>insurance in accordance with employer's liability insurance and occupational disease for an amount of not less than £</w:t>
      </w:r>
      <w:r w:rsidR="00C77734" w:rsidRPr="00F12DAC">
        <w:t>10</w:t>
      </w:r>
      <w:r w:rsidRPr="00F12DAC">
        <w:t>,000,000 (</w:t>
      </w:r>
      <w:r w:rsidR="00C77734" w:rsidRPr="00F12DAC">
        <w:t>ten</w:t>
      </w:r>
      <w:r w:rsidRPr="00F12DAC">
        <w:t xml:space="preserve"> million pounds)</w:t>
      </w:r>
      <w:r w:rsidR="00C663AF" w:rsidRPr="00F12DAC">
        <w:t xml:space="preserve"> (or such limit as notified by the U</w:t>
      </w:r>
      <w:r w:rsidR="00955F25" w:rsidRPr="00F12DAC">
        <w:t>niversity</w:t>
      </w:r>
      <w:r w:rsidR="00C663AF" w:rsidRPr="00F12DAC">
        <w:t xml:space="preserve"> to the S</w:t>
      </w:r>
      <w:r w:rsidR="00955F25" w:rsidRPr="00F12DAC">
        <w:t>eller</w:t>
      </w:r>
      <w:r w:rsidR="00C663AF" w:rsidRPr="00F12DAC">
        <w:t xml:space="preserve"> in writing)</w:t>
      </w:r>
      <w:r w:rsidRPr="00F12DAC">
        <w:t xml:space="preserve"> per occurrence or series of occurrences arising from the one event, which shall comply with all applicable laws. Such insurance shall cover all employees of the S</w:t>
      </w:r>
      <w:r w:rsidR="00955F25" w:rsidRPr="00F12DAC">
        <w:t>eller</w:t>
      </w:r>
      <w:r w:rsidRPr="00F12DAC">
        <w:t xml:space="preserve"> engaged in the performance of the S</w:t>
      </w:r>
      <w:r w:rsidR="00955F25" w:rsidRPr="00F12DAC">
        <w:t>eller’s</w:t>
      </w:r>
      <w:r w:rsidRPr="00F12DAC">
        <w:t xml:space="preserve"> obligations under the C</w:t>
      </w:r>
      <w:r w:rsidR="00955F25" w:rsidRPr="00F12DAC">
        <w:t>ontract</w:t>
      </w:r>
      <w:r w:rsidRPr="00F12DAC">
        <w:t>, and shall contain an</w:t>
      </w:r>
      <w:r w:rsidR="00D307AA" w:rsidRPr="00F12DAC">
        <w:t xml:space="preserve"> indemnity to principals </w:t>
      </w:r>
      <w:proofErr w:type="gramStart"/>
      <w:r w:rsidR="00D307AA" w:rsidRPr="00F12DAC">
        <w:t>clause;</w:t>
      </w:r>
      <w:proofErr w:type="gramEnd"/>
    </w:p>
    <w:p w14:paraId="7CE5546A" w14:textId="7CCFF9A9" w:rsidR="00A6018C" w:rsidRPr="00600D1D" w:rsidRDefault="00A6018C" w:rsidP="00F5498F">
      <w:pPr>
        <w:pStyle w:val="GPSL3numberedclause"/>
        <w:tabs>
          <w:tab w:val="clear" w:pos="1134"/>
          <w:tab w:val="clear" w:pos="2127"/>
        </w:tabs>
        <w:ind w:left="1701" w:hanging="850"/>
      </w:pPr>
      <w:r w:rsidRPr="00F12DAC">
        <w:t xml:space="preserve">public liability insurance with a combined bodily injury and property damage limit of not less than £10,000,000 (ten million </w:t>
      </w:r>
      <w:proofErr w:type="gramStart"/>
      <w:r w:rsidRPr="00F12DAC">
        <w:t xml:space="preserve">pounds)  </w:t>
      </w:r>
      <w:r w:rsidR="00C663AF" w:rsidRPr="00F12DAC">
        <w:t>(</w:t>
      </w:r>
      <w:proofErr w:type="gramEnd"/>
      <w:r w:rsidR="00C663AF" w:rsidRPr="00F12DAC">
        <w:t>or such limit as notified by the U</w:t>
      </w:r>
      <w:r w:rsidR="00955F25" w:rsidRPr="00F12DAC">
        <w:t>niversity</w:t>
      </w:r>
      <w:r w:rsidR="00C663AF" w:rsidRPr="00F12DAC">
        <w:t xml:space="preserve"> to the S</w:t>
      </w:r>
      <w:r w:rsidR="00955F25" w:rsidRPr="00F12DAC">
        <w:t>eller</w:t>
      </w:r>
      <w:r w:rsidR="00C663AF" w:rsidRPr="00F12DAC">
        <w:t xml:space="preserve"> in writing) </w:t>
      </w:r>
      <w:r w:rsidRPr="00F12DAC">
        <w:t>or such other sum as may be specified by the U</w:t>
      </w:r>
      <w:r w:rsidR="00955F25" w:rsidRPr="00F12DAC">
        <w:t>niversity</w:t>
      </w:r>
      <w:r w:rsidRPr="00F12DAC">
        <w:t xml:space="preserve"> per occurrence or series of occurrences arising from the one event. Such insurance shall cover all employees of the S</w:t>
      </w:r>
      <w:r w:rsidR="00955F25" w:rsidRPr="00F12DAC">
        <w:t>eller</w:t>
      </w:r>
      <w:r w:rsidRPr="00F12DAC">
        <w:t xml:space="preserve"> engaged in the performance of the S</w:t>
      </w:r>
      <w:r w:rsidR="00955F25" w:rsidRPr="00F12DAC">
        <w:t>eller’s</w:t>
      </w:r>
      <w:r w:rsidRPr="00F12DAC">
        <w:t xml:space="preserve"> obligations under the C</w:t>
      </w:r>
      <w:r w:rsidR="00955F25" w:rsidRPr="00F12DAC">
        <w:t>ontract</w:t>
      </w:r>
      <w:r w:rsidRPr="00F12DAC">
        <w:t>, and shall contain an</w:t>
      </w:r>
      <w:r w:rsidR="00D307AA" w:rsidRPr="00F12DAC">
        <w:t xml:space="preserve"> indemnity to </w:t>
      </w:r>
      <w:proofErr w:type="gramStart"/>
      <w:r w:rsidR="00D307AA" w:rsidRPr="00F12DAC">
        <w:t>principals</w:t>
      </w:r>
      <w:proofErr w:type="gramEnd"/>
      <w:r w:rsidR="00D307AA" w:rsidRPr="00F12DAC">
        <w:t xml:space="preserve"> clause; and</w:t>
      </w:r>
    </w:p>
    <w:p w14:paraId="4939A662" w14:textId="6ECC5668" w:rsidR="00A6018C" w:rsidRPr="00C83A60" w:rsidRDefault="00A6018C" w:rsidP="00F5498F">
      <w:pPr>
        <w:pStyle w:val="GPSL3numberedclause"/>
        <w:tabs>
          <w:tab w:val="clear" w:pos="1134"/>
          <w:tab w:val="clear" w:pos="2127"/>
        </w:tabs>
        <w:ind w:left="1701" w:hanging="850"/>
        <w:rPr>
          <w:rFonts w:cstheme="majorHAnsi"/>
          <w:b/>
          <w:lang w:eastAsia="en-GB"/>
        </w:rPr>
      </w:pPr>
      <w:r w:rsidRPr="00F12DAC">
        <w:t>professional indemnity insurance for an amount of at least £</w:t>
      </w:r>
      <w:r w:rsidR="008C102F" w:rsidRPr="00F12DAC">
        <w:t>2</w:t>
      </w:r>
      <w:r w:rsidRPr="00F12DAC">
        <w:t>,000,000 (</w:t>
      </w:r>
      <w:r w:rsidR="008C102F" w:rsidRPr="00F12DAC">
        <w:t>tw</w:t>
      </w:r>
      <w:r w:rsidR="00CC44E8" w:rsidRPr="00F12DAC">
        <w:t>o</w:t>
      </w:r>
      <w:r w:rsidRPr="00F12DAC">
        <w:t xml:space="preserve"> million </w:t>
      </w:r>
      <w:proofErr w:type="gramStart"/>
      <w:r w:rsidRPr="00F12DAC">
        <w:t>pounds)  per</w:t>
      </w:r>
      <w:proofErr w:type="gramEnd"/>
      <w:r w:rsidRPr="00F12DAC">
        <w:t xml:space="preserve"> claim occurring during any period of insurance (with no limit on the number of claims covered by the policy of insurance) or such other sum as may be specified in writing by the U</w:t>
      </w:r>
      <w:r w:rsidR="00955F25" w:rsidRPr="00F12DAC">
        <w:t>niversity</w:t>
      </w:r>
      <w:r w:rsidRPr="00F12DAC">
        <w:t xml:space="preserve">. Such insurance shall contain an indemnity to </w:t>
      </w:r>
      <w:proofErr w:type="gramStart"/>
      <w:r w:rsidRPr="00F12DAC">
        <w:t>principals</w:t>
      </w:r>
      <w:proofErr w:type="gramEnd"/>
      <w:r w:rsidRPr="00F12DAC">
        <w:t xml:space="preserve"> clause.</w:t>
      </w:r>
      <w:r w:rsidR="009C6BD9">
        <w:t xml:space="preserve"> </w:t>
      </w:r>
      <w:r w:rsidR="009C6BD9" w:rsidRPr="009C6BD9">
        <w:t>The Seller shall maintain Professional Indemnity insurance cover for the Services for the duration of this Agreement and for a period of six (6) years after completion of the Services.</w:t>
      </w:r>
    </w:p>
    <w:p w14:paraId="43B0C815" w14:textId="2ECF8BF4" w:rsidR="00233B57" w:rsidRPr="00600D1D" w:rsidRDefault="00B3287D" w:rsidP="00F5498F">
      <w:pPr>
        <w:pStyle w:val="GPSL1CLAUSEHEADING"/>
        <w:tabs>
          <w:tab w:val="clear" w:pos="567"/>
        </w:tabs>
        <w:ind w:left="851" w:hanging="851"/>
      </w:pPr>
      <w:bookmarkStart w:id="88" w:name="_Ref506460805"/>
      <w:bookmarkStart w:id="89" w:name="_Toc507162227"/>
      <w:r w:rsidRPr="00600D1D">
        <w:t>Equality</w:t>
      </w:r>
      <w:bookmarkStart w:id="90" w:name="_Ref395179532"/>
      <w:bookmarkEnd w:id="88"/>
      <w:bookmarkEnd w:id="89"/>
    </w:p>
    <w:bookmarkEnd w:id="90"/>
    <w:p w14:paraId="6FF8963B" w14:textId="65B0B70D" w:rsidR="00233B57" w:rsidRPr="00600D1D" w:rsidRDefault="00233B57" w:rsidP="00F5498F">
      <w:pPr>
        <w:pStyle w:val="GPSL2numberedclause"/>
        <w:tabs>
          <w:tab w:val="clear" w:pos="1134"/>
        </w:tabs>
        <w:ind w:left="851" w:hanging="851"/>
      </w:pPr>
      <w:r w:rsidRPr="00600D1D">
        <w:t>The S</w:t>
      </w:r>
      <w:r w:rsidR="00955F25" w:rsidRPr="00600D1D">
        <w:t>eller</w:t>
      </w:r>
      <w:r w:rsidR="00D307AA" w:rsidRPr="00600D1D">
        <w:t xml:space="preserve"> shall:</w:t>
      </w:r>
    </w:p>
    <w:p w14:paraId="3599EC17" w14:textId="5E9A8927" w:rsidR="00671CCA" w:rsidRPr="00671CCA" w:rsidRDefault="00233B57" w:rsidP="00F5498F">
      <w:pPr>
        <w:pStyle w:val="GPSL3numberedclause"/>
        <w:tabs>
          <w:tab w:val="clear" w:pos="1134"/>
          <w:tab w:val="clear" w:pos="2127"/>
        </w:tabs>
        <w:ind w:left="1701" w:hanging="850"/>
      </w:pPr>
      <w:r w:rsidRPr="00C83A60">
        <w:rPr>
          <w:rStyle w:val="GPSL3numberedclauseChar"/>
          <w:rFonts w:eastAsiaTheme="minorHAnsi"/>
        </w:rPr>
        <w:t>perform its obligations under the C</w:t>
      </w:r>
      <w:r w:rsidR="00955F25" w:rsidRPr="00C83A60">
        <w:rPr>
          <w:rStyle w:val="GPSL3numberedclauseChar"/>
          <w:rFonts w:eastAsiaTheme="minorHAnsi"/>
        </w:rPr>
        <w:t>ontract</w:t>
      </w:r>
      <w:r w:rsidRPr="00C83A60">
        <w:rPr>
          <w:rStyle w:val="GPSL3numberedclauseChar"/>
          <w:rFonts w:eastAsiaTheme="minorHAnsi"/>
        </w:rPr>
        <w:t xml:space="preserve"> and these C</w:t>
      </w:r>
      <w:r w:rsidR="00955F25" w:rsidRPr="00C83A60">
        <w:rPr>
          <w:rStyle w:val="GPSL3numberedclauseChar"/>
          <w:rFonts w:eastAsiaTheme="minorHAnsi"/>
        </w:rPr>
        <w:t>onditions</w:t>
      </w:r>
      <w:r w:rsidRPr="00C83A60">
        <w:rPr>
          <w:rStyle w:val="GPSL3numberedclauseChar"/>
          <w:rFonts w:eastAsiaTheme="minorHAnsi"/>
        </w:rPr>
        <w:t xml:space="preserve"> (including, if relevant, those in relation to the S</w:t>
      </w:r>
      <w:r w:rsidR="00955F25" w:rsidRPr="00C83A60">
        <w:rPr>
          <w:rStyle w:val="GPSL3numberedclauseChar"/>
          <w:rFonts w:eastAsiaTheme="minorHAnsi"/>
        </w:rPr>
        <w:t>ervices</w:t>
      </w:r>
      <w:r w:rsidRPr="00C83A60">
        <w:rPr>
          <w:rStyle w:val="GPSL3numberedclauseChar"/>
          <w:rFonts w:eastAsiaTheme="minorHAnsi"/>
        </w:rPr>
        <w:t>) in accordance with:</w:t>
      </w:r>
    </w:p>
    <w:p w14:paraId="0AF87F3E" w14:textId="77777777" w:rsidR="00233B57" w:rsidRPr="00600D1D" w:rsidRDefault="00233B57" w:rsidP="00F5498F">
      <w:pPr>
        <w:pStyle w:val="GPSL4numberedclause"/>
        <w:tabs>
          <w:tab w:val="clear" w:pos="360"/>
          <w:tab w:val="clear" w:pos="2127"/>
          <w:tab w:val="clear" w:pos="2694"/>
        </w:tabs>
        <w:ind w:left="2268"/>
      </w:pPr>
      <w:r w:rsidRPr="00600D1D">
        <w:t>all applicable equality laws including the Equality Act 2010 (whether in relation to race, sex, gender reassignment, age, disability, sexual orientation, religion or belief, pregnancy, maternity or otherwise</w:t>
      </w:r>
      <w:proofErr w:type="gramStart"/>
      <w:r w:rsidRPr="00600D1D">
        <w:t>);</w:t>
      </w:r>
      <w:proofErr w:type="gramEnd"/>
    </w:p>
    <w:p w14:paraId="7A36324E" w14:textId="22BE83E5" w:rsidR="00233B57" w:rsidRPr="00600D1D" w:rsidRDefault="00233B57" w:rsidP="00F5498F">
      <w:pPr>
        <w:pStyle w:val="GPSL4numberedclause"/>
        <w:tabs>
          <w:tab w:val="clear" w:pos="360"/>
          <w:tab w:val="clear" w:pos="2127"/>
          <w:tab w:val="clear" w:pos="2694"/>
        </w:tabs>
        <w:ind w:left="2268"/>
      </w:pPr>
      <w:r w:rsidRPr="00600D1D">
        <w:t>the U</w:t>
      </w:r>
      <w:r w:rsidR="00955F25" w:rsidRPr="00600D1D">
        <w:t>niversity’s</w:t>
      </w:r>
      <w:r w:rsidRPr="00600D1D">
        <w:t xml:space="preserve"> equality and diversity policy as </w:t>
      </w:r>
      <w:r w:rsidR="00C32E78">
        <w:t xml:space="preserve">in force </w:t>
      </w:r>
      <w:r w:rsidRPr="00600D1D">
        <w:t xml:space="preserve">from time to </w:t>
      </w:r>
      <w:proofErr w:type="gramStart"/>
      <w:r w:rsidRPr="00600D1D">
        <w:t>time;</w:t>
      </w:r>
      <w:proofErr w:type="gramEnd"/>
      <w:r w:rsidRPr="00600D1D">
        <w:t xml:space="preserve"> </w:t>
      </w:r>
    </w:p>
    <w:p w14:paraId="0C34D0CD" w14:textId="77777777" w:rsidR="00233B57" w:rsidRPr="00600D1D" w:rsidRDefault="00233B57" w:rsidP="00F5498F">
      <w:pPr>
        <w:pStyle w:val="GPSL4numberedclause"/>
        <w:tabs>
          <w:tab w:val="clear" w:pos="360"/>
          <w:tab w:val="clear" w:pos="2127"/>
          <w:tab w:val="clear" w:pos="2694"/>
        </w:tabs>
        <w:ind w:left="2268"/>
      </w:pPr>
      <w:r w:rsidRPr="00600D1D">
        <w:lastRenderedPageBreak/>
        <w:t>any other requirements and instructions which the U</w:t>
      </w:r>
      <w:r w:rsidR="00955F25" w:rsidRPr="00600D1D">
        <w:t>niversity</w:t>
      </w:r>
      <w:r w:rsidRPr="00600D1D">
        <w:t xml:space="preserve"> reasonably imposes in connection with any equality obligations imposed on the U</w:t>
      </w:r>
      <w:r w:rsidR="00955F25" w:rsidRPr="00600D1D">
        <w:t>niversity</w:t>
      </w:r>
      <w:r w:rsidRPr="00600D1D">
        <w:t xml:space="preserve"> at any time under applicable equality law; and</w:t>
      </w:r>
    </w:p>
    <w:p w14:paraId="613B02B1" w14:textId="2E2458BE" w:rsidR="00233B57" w:rsidRPr="00600D1D" w:rsidRDefault="00233B57" w:rsidP="00F5498F">
      <w:pPr>
        <w:pStyle w:val="GPSL3numberedclause"/>
        <w:tabs>
          <w:tab w:val="clear" w:pos="1134"/>
          <w:tab w:val="clear" w:pos="2127"/>
        </w:tabs>
        <w:ind w:left="1701" w:hanging="850"/>
        <w:rPr>
          <w:rFonts w:cstheme="majorHAnsi"/>
        </w:rPr>
      </w:pPr>
      <w:r w:rsidRPr="00600D1D">
        <w:t>take all necessary steps, and inform the U</w:t>
      </w:r>
      <w:r w:rsidR="00955F25" w:rsidRPr="00600D1D">
        <w:t>niversity</w:t>
      </w:r>
      <w:r w:rsidRPr="00600D1D">
        <w:t xml:space="preserve"> of the steps taken, to prevent unlawful discrimination designated as such by any court or tribunal, or the Equality and Human Rights Commission or any successor </w:t>
      </w:r>
      <w:proofErr w:type="gramStart"/>
      <w:r w:rsidRPr="00600D1D">
        <w:t>organisation;</w:t>
      </w:r>
      <w:proofErr w:type="gramEnd"/>
    </w:p>
    <w:p w14:paraId="2FE31F50" w14:textId="5DBB06B0" w:rsidR="00233B57" w:rsidRPr="00600D1D" w:rsidRDefault="00233B57" w:rsidP="00F5498F">
      <w:pPr>
        <w:pStyle w:val="GPSL3numberedclause"/>
        <w:tabs>
          <w:tab w:val="clear" w:pos="1134"/>
          <w:tab w:val="clear" w:pos="2127"/>
        </w:tabs>
        <w:ind w:left="1701" w:hanging="850"/>
        <w:rPr>
          <w:rFonts w:cstheme="majorHAnsi"/>
        </w:rPr>
      </w:pPr>
      <w:r w:rsidRPr="00600D1D">
        <w:rPr>
          <w:rFonts w:cstheme="majorHAnsi"/>
        </w:rPr>
        <w:t>twelve months from the date of the C</w:t>
      </w:r>
      <w:r w:rsidR="00BC5F9C" w:rsidRPr="00600D1D">
        <w:rPr>
          <w:rFonts w:cstheme="majorHAnsi"/>
        </w:rPr>
        <w:t>ontract</w:t>
      </w:r>
      <w:r w:rsidRPr="00600D1D">
        <w:rPr>
          <w:rFonts w:cstheme="majorHAnsi"/>
        </w:rPr>
        <w:t xml:space="preserve"> and annually thereafter submit a report/statement to the U</w:t>
      </w:r>
      <w:r w:rsidR="00BC5F9C" w:rsidRPr="00600D1D">
        <w:rPr>
          <w:rFonts w:cstheme="majorHAnsi"/>
        </w:rPr>
        <w:t>niversity</w:t>
      </w:r>
      <w:r w:rsidRPr="00600D1D">
        <w:rPr>
          <w:rFonts w:cstheme="majorHAnsi"/>
        </w:rPr>
        <w:t xml:space="preserve"> demonstrating its compliance with this clause.</w:t>
      </w:r>
    </w:p>
    <w:p w14:paraId="3734FFD4" w14:textId="1AA5EC1A" w:rsidR="00B3287D" w:rsidRPr="00600D1D" w:rsidRDefault="00B3287D" w:rsidP="00F5498F">
      <w:pPr>
        <w:pStyle w:val="GPSL1CLAUSEHEADING"/>
        <w:tabs>
          <w:tab w:val="clear" w:pos="567"/>
        </w:tabs>
        <w:ind w:left="851" w:hanging="851"/>
      </w:pPr>
      <w:bookmarkStart w:id="91" w:name="general"/>
      <w:bookmarkStart w:id="92" w:name="prevention-of-bribery-corruption"/>
      <w:bookmarkStart w:id="93" w:name="_Ref395543267"/>
      <w:bookmarkStart w:id="94" w:name="_Toc507162228"/>
      <w:bookmarkEnd w:id="91"/>
      <w:bookmarkEnd w:id="92"/>
      <w:r w:rsidRPr="00600D1D">
        <w:t>Prevention of Bribery &amp; Corruption</w:t>
      </w:r>
      <w:bookmarkEnd w:id="93"/>
      <w:bookmarkEnd w:id="94"/>
    </w:p>
    <w:p w14:paraId="7B1B94E2" w14:textId="01D6AEC7" w:rsidR="00671CCA" w:rsidRPr="00600D1D" w:rsidRDefault="00C663AF" w:rsidP="00F5498F">
      <w:pPr>
        <w:pStyle w:val="GPSL2numberedclause"/>
        <w:tabs>
          <w:tab w:val="clear" w:pos="1134"/>
        </w:tabs>
        <w:ind w:left="851" w:hanging="851"/>
      </w:pPr>
      <w:r w:rsidRPr="00C83A60">
        <w:rPr>
          <w:rStyle w:val="GPSL2numberedclauseChar1"/>
          <w:rFonts w:eastAsiaTheme="minorHAnsi"/>
        </w:rPr>
        <w:t xml:space="preserve">The </w:t>
      </w:r>
      <w:r w:rsidR="00857AE5" w:rsidRPr="00C83A60">
        <w:rPr>
          <w:rStyle w:val="GPSL2numberedclauseChar1"/>
          <w:rFonts w:eastAsiaTheme="minorHAnsi"/>
        </w:rPr>
        <w:t>S</w:t>
      </w:r>
      <w:r w:rsidR="00BC5F9C" w:rsidRPr="00C83A60">
        <w:rPr>
          <w:rStyle w:val="GPSL2numberedclauseChar1"/>
          <w:rFonts w:eastAsiaTheme="minorHAnsi"/>
        </w:rPr>
        <w:t>eller</w:t>
      </w:r>
      <w:r w:rsidRPr="00C83A60">
        <w:rPr>
          <w:rStyle w:val="GPSL2numberedclauseChar1"/>
          <w:rFonts w:eastAsiaTheme="minorHAnsi"/>
        </w:rPr>
        <w:t xml:space="preserve"> shall:</w:t>
      </w:r>
    </w:p>
    <w:p w14:paraId="51467C4B" w14:textId="7A281F35" w:rsidR="00C663AF" w:rsidRPr="00600D1D" w:rsidRDefault="00C663AF" w:rsidP="00F5498F">
      <w:pPr>
        <w:pStyle w:val="GPSL3numberedclause"/>
        <w:tabs>
          <w:tab w:val="clear" w:pos="1134"/>
          <w:tab w:val="clear" w:pos="2127"/>
        </w:tabs>
        <w:ind w:left="1701" w:hanging="850"/>
      </w:pPr>
      <w:r w:rsidRPr="00F12DAC">
        <w:t>comply with all applicable laws, statutes, regulations and codes relating to anti-bribery and anti-corruption including but not limited to the Bribery Act 2010 (the "</w:t>
      </w:r>
      <w:r w:rsidRPr="00F12DAC">
        <w:rPr>
          <w:b/>
        </w:rPr>
        <w:t>R</w:t>
      </w:r>
      <w:r w:rsidR="00BC5F9C" w:rsidRPr="00F12DAC">
        <w:rPr>
          <w:b/>
        </w:rPr>
        <w:t>elevant</w:t>
      </w:r>
      <w:r w:rsidRPr="00F12DAC">
        <w:rPr>
          <w:b/>
        </w:rPr>
        <w:t xml:space="preserve"> R</w:t>
      </w:r>
      <w:r w:rsidR="00BC5F9C" w:rsidRPr="00F12DAC">
        <w:rPr>
          <w:b/>
        </w:rPr>
        <w:t>equirements</w:t>
      </w:r>
      <w:r w:rsidRPr="00F12DAC">
        <w:t>"</w:t>
      </w:r>
      <w:proofErr w:type="gramStart"/>
      <w:r w:rsidRPr="00F12DAC">
        <w:t>);</w:t>
      </w:r>
      <w:proofErr w:type="gramEnd"/>
    </w:p>
    <w:p w14:paraId="181B2E8D" w14:textId="0219C3D9" w:rsidR="00C663AF" w:rsidRPr="00600D1D" w:rsidRDefault="00C663AF" w:rsidP="00F5498F">
      <w:pPr>
        <w:pStyle w:val="GPSL3numberedclause"/>
        <w:tabs>
          <w:tab w:val="clear" w:pos="1134"/>
          <w:tab w:val="clear" w:pos="2127"/>
        </w:tabs>
        <w:ind w:left="1701" w:hanging="850"/>
      </w:pPr>
      <w:bookmarkStart w:id="95" w:name="a101899"/>
      <w:r w:rsidRPr="00F12DAC">
        <w:t xml:space="preserve">not engage in any activity, practice or conduct which would constitute an offence under sections 1, 2 or 6 of the Bribery Act 2010 if such activity, practice or conduct had been carried out in the </w:t>
      </w:r>
      <w:proofErr w:type="gramStart"/>
      <w:r w:rsidRPr="00F12DAC">
        <w:t>UK;</w:t>
      </w:r>
      <w:bookmarkEnd w:id="95"/>
      <w:proofErr w:type="gramEnd"/>
    </w:p>
    <w:p w14:paraId="65D5A0E0" w14:textId="23FBBFD1" w:rsidR="00C663AF" w:rsidRPr="00600D1D" w:rsidRDefault="00C663AF" w:rsidP="00F5498F">
      <w:pPr>
        <w:pStyle w:val="GPSL3numberedclause"/>
        <w:tabs>
          <w:tab w:val="clear" w:pos="1134"/>
          <w:tab w:val="clear" w:pos="2127"/>
        </w:tabs>
        <w:ind w:left="1701" w:hanging="850"/>
      </w:pPr>
      <w:r w:rsidRPr="00F12DAC">
        <w:t>comply with the U</w:t>
      </w:r>
      <w:r w:rsidR="00BC5F9C" w:rsidRPr="00F12DAC">
        <w:t>niversity’s</w:t>
      </w:r>
      <w:r w:rsidRPr="00F12DAC">
        <w:t xml:space="preserve"> Ethics and Anti-bribery Polic</w:t>
      </w:r>
      <w:r w:rsidR="00453DD1">
        <w:t>ies</w:t>
      </w:r>
      <w:r w:rsidRPr="00F12DAC">
        <w:t xml:space="preserve"> as in force from time to time (the "</w:t>
      </w:r>
      <w:r w:rsidRPr="00F12DAC">
        <w:rPr>
          <w:b/>
        </w:rPr>
        <w:t>R</w:t>
      </w:r>
      <w:r w:rsidR="00BC5F9C" w:rsidRPr="00F12DAC">
        <w:rPr>
          <w:b/>
        </w:rPr>
        <w:t>elevant</w:t>
      </w:r>
      <w:r w:rsidRPr="00F12DAC">
        <w:rPr>
          <w:b/>
        </w:rPr>
        <w:t xml:space="preserve"> P</w:t>
      </w:r>
      <w:r w:rsidR="00BC5F9C" w:rsidRPr="00F12DAC">
        <w:rPr>
          <w:b/>
        </w:rPr>
        <w:t>olicies</w:t>
      </w:r>
      <w:r w:rsidRPr="00F12DAC">
        <w:t>"</w:t>
      </w:r>
      <w:proofErr w:type="gramStart"/>
      <w:r w:rsidRPr="00F12DAC">
        <w:t>);</w:t>
      </w:r>
      <w:proofErr w:type="gramEnd"/>
    </w:p>
    <w:p w14:paraId="4F89A06B" w14:textId="2223DA3F" w:rsidR="00C663AF" w:rsidRPr="00F12DAC" w:rsidRDefault="00C663AF" w:rsidP="00F5498F">
      <w:pPr>
        <w:pStyle w:val="GPSL3numberedclause"/>
        <w:tabs>
          <w:tab w:val="clear" w:pos="1134"/>
          <w:tab w:val="clear" w:pos="2127"/>
        </w:tabs>
        <w:ind w:left="1701" w:hanging="850"/>
      </w:pPr>
      <w:r w:rsidRPr="00F12DAC">
        <w:t>have and shall maintain in place throughout the term of this agreement its own policies and procedures, including adequate procedures under the Bribery Act 2010, to ensure compliance with the R</w:t>
      </w:r>
      <w:r w:rsidR="00BC5F9C" w:rsidRPr="00F12DAC">
        <w:t>elevant</w:t>
      </w:r>
      <w:r w:rsidRPr="00F12DAC">
        <w:t xml:space="preserve"> R</w:t>
      </w:r>
      <w:r w:rsidR="00BC5F9C" w:rsidRPr="00F12DAC">
        <w:t>equirements</w:t>
      </w:r>
      <w:r w:rsidRPr="00F12DAC">
        <w:t>, the R</w:t>
      </w:r>
      <w:r w:rsidR="00BC5F9C" w:rsidRPr="00F12DAC">
        <w:t>elevant</w:t>
      </w:r>
      <w:r w:rsidRPr="00F12DAC">
        <w:t xml:space="preserve"> P</w:t>
      </w:r>
      <w:r w:rsidR="00BC5F9C" w:rsidRPr="00F12DAC">
        <w:t>olicies</w:t>
      </w:r>
      <w:r w:rsidRPr="00F12DAC">
        <w:t xml:space="preserve"> and clause </w:t>
      </w:r>
      <w:r w:rsidR="00671CCA">
        <w:fldChar w:fldCharType="begin"/>
      </w:r>
      <w:r w:rsidR="00671CCA">
        <w:instrText xml:space="preserve"> REF a101899 \r \h </w:instrText>
      </w:r>
      <w:r w:rsidR="00671CCA">
        <w:fldChar w:fldCharType="separate"/>
      </w:r>
      <w:r w:rsidR="00671CCA">
        <w:t>19.1.2</w:t>
      </w:r>
      <w:r w:rsidR="00671CCA">
        <w:fldChar w:fldCharType="end"/>
      </w:r>
      <w:r w:rsidRPr="00F12DAC">
        <w:t xml:space="preserve">, and will enforce them where </w:t>
      </w:r>
      <w:proofErr w:type="gramStart"/>
      <w:r w:rsidRPr="00F12DAC">
        <w:t>appropriate;</w:t>
      </w:r>
      <w:proofErr w:type="gramEnd"/>
    </w:p>
    <w:p w14:paraId="6DDC0A0D" w14:textId="50309C9C" w:rsidR="00C663AF" w:rsidRPr="00F12DAC" w:rsidRDefault="00C663AF" w:rsidP="00F5498F">
      <w:pPr>
        <w:pStyle w:val="GPSL3numberedclause"/>
        <w:tabs>
          <w:tab w:val="clear" w:pos="1134"/>
          <w:tab w:val="clear" w:pos="2127"/>
        </w:tabs>
        <w:ind w:left="1701" w:hanging="850"/>
      </w:pPr>
      <w:r w:rsidRPr="00F12DAC">
        <w:t>promptly report to the U</w:t>
      </w:r>
      <w:r w:rsidR="00BC5F9C" w:rsidRPr="00F12DAC">
        <w:t>niversity</w:t>
      </w:r>
      <w:r w:rsidRPr="00F12DAC">
        <w:t xml:space="preserve"> any request or demand for any undue financial or other advantage of any kind received by the </w:t>
      </w:r>
      <w:r w:rsidR="00857AE5" w:rsidRPr="00F12DAC">
        <w:t>S</w:t>
      </w:r>
      <w:r w:rsidR="00BC5F9C" w:rsidRPr="00F12DAC">
        <w:t>eller</w:t>
      </w:r>
      <w:r w:rsidRPr="00F12DAC">
        <w:t xml:space="preserve"> in connection with the performance of the </w:t>
      </w:r>
      <w:proofErr w:type="gramStart"/>
      <w:r w:rsidRPr="00F12DAC">
        <w:t>C</w:t>
      </w:r>
      <w:r w:rsidR="00BC5F9C" w:rsidRPr="00F12DAC">
        <w:t>ontract</w:t>
      </w:r>
      <w:r w:rsidRPr="00F12DAC">
        <w:t>;</w:t>
      </w:r>
      <w:proofErr w:type="gramEnd"/>
    </w:p>
    <w:p w14:paraId="2D7A851E" w14:textId="27AFBCBC" w:rsidR="00C663AF" w:rsidRPr="00F12DAC" w:rsidRDefault="00C663AF" w:rsidP="00F5498F">
      <w:pPr>
        <w:pStyle w:val="GPSL3numberedclause"/>
        <w:tabs>
          <w:tab w:val="clear" w:pos="1134"/>
          <w:tab w:val="clear" w:pos="2127"/>
        </w:tabs>
        <w:ind w:left="1701" w:hanging="850"/>
      </w:pPr>
      <w:r w:rsidRPr="00F12DAC">
        <w:t>immediately notify the U</w:t>
      </w:r>
      <w:r w:rsidR="00BC5F9C" w:rsidRPr="00F12DAC">
        <w:t>niversity</w:t>
      </w:r>
      <w:r w:rsidRPr="00F12DAC">
        <w:t xml:space="preserve"> in writing if a foreign public official becomes an officer or employee of the </w:t>
      </w:r>
      <w:r w:rsidR="00857AE5" w:rsidRPr="00F12DAC">
        <w:t>S</w:t>
      </w:r>
      <w:r w:rsidR="00BC5F9C" w:rsidRPr="00F12DAC">
        <w:t>eller</w:t>
      </w:r>
      <w:r w:rsidRPr="00F12DAC">
        <w:t xml:space="preserve"> or acquires a direct or indirect interest in the </w:t>
      </w:r>
      <w:r w:rsidR="00857AE5" w:rsidRPr="00F12DAC">
        <w:t>S</w:t>
      </w:r>
      <w:r w:rsidR="00BC5F9C" w:rsidRPr="00F12DAC">
        <w:t>eller</w:t>
      </w:r>
      <w:r w:rsidRPr="00F12DAC">
        <w:t xml:space="preserve">, and the </w:t>
      </w:r>
      <w:r w:rsidR="00857AE5" w:rsidRPr="00F12DAC">
        <w:t>S</w:t>
      </w:r>
      <w:r w:rsidR="00BC5F9C" w:rsidRPr="00F12DAC">
        <w:t>eller</w:t>
      </w:r>
      <w:r w:rsidRPr="00F12DAC">
        <w:t xml:space="preserve"> warrants that it has no foreign public officials as direct or indirect owners, </w:t>
      </w:r>
      <w:proofErr w:type="gramStart"/>
      <w:r w:rsidRPr="00F12DAC">
        <w:t>officers</w:t>
      </w:r>
      <w:proofErr w:type="gramEnd"/>
      <w:r w:rsidRPr="00F12DAC">
        <w:t xml:space="preserve"> or employees as at the commencement of the C</w:t>
      </w:r>
      <w:r w:rsidR="00BC5F9C" w:rsidRPr="00F12DAC">
        <w:t>ontract</w:t>
      </w:r>
      <w:r w:rsidRPr="00F12DAC">
        <w:t>.</w:t>
      </w:r>
    </w:p>
    <w:p w14:paraId="5051950E" w14:textId="23F0D8A7" w:rsidR="00C663AF" w:rsidRPr="00600D1D" w:rsidRDefault="00C663AF" w:rsidP="00F5498F">
      <w:pPr>
        <w:pStyle w:val="GPSL2numberedclause"/>
        <w:tabs>
          <w:tab w:val="clear" w:pos="1134"/>
        </w:tabs>
        <w:ind w:left="851" w:hanging="851"/>
      </w:pPr>
      <w:bookmarkStart w:id="96" w:name="a614504"/>
      <w:r w:rsidRPr="00F12DAC">
        <w:t xml:space="preserve">The </w:t>
      </w:r>
      <w:r w:rsidR="00857AE5" w:rsidRPr="00F12DAC">
        <w:t>S</w:t>
      </w:r>
      <w:r w:rsidR="00BC5F9C" w:rsidRPr="00F12DAC">
        <w:t>eller</w:t>
      </w:r>
      <w:r w:rsidRPr="00F12DAC">
        <w:t xml:space="preserve"> shall ensure that any person associated with the </w:t>
      </w:r>
      <w:r w:rsidR="00857AE5" w:rsidRPr="00F12DAC">
        <w:t>S</w:t>
      </w:r>
      <w:r w:rsidR="00BC5F9C" w:rsidRPr="00F12DAC">
        <w:t>eller</w:t>
      </w:r>
      <w:r w:rsidRPr="00F12DAC">
        <w:t xml:space="preserve"> who is performing services in connection with the C</w:t>
      </w:r>
      <w:r w:rsidR="00BC5F9C" w:rsidRPr="00F12DAC">
        <w:t>ontract</w:t>
      </w:r>
      <w:r w:rsidRPr="00F12DAC">
        <w:t xml:space="preserve"> does so only on the basis of a written contract which imposes on and secures from such person terms equivalent to those imposed on the </w:t>
      </w:r>
      <w:r w:rsidR="00857AE5" w:rsidRPr="00F12DAC">
        <w:t>S</w:t>
      </w:r>
      <w:r w:rsidR="00BC5F9C" w:rsidRPr="00F12DAC">
        <w:t>eller</w:t>
      </w:r>
      <w:r w:rsidRPr="00F12DAC">
        <w:t xml:space="preserve"> in this clause </w:t>
      </w:r>
      <w:r w:rsidR="00671CCA">
        <w:fldChar w:fldCharType="begin"/>
      </w:r>
      <w:r w:rsidR="00671CCA">
        <w:instrText xml:space="preserve"> REF _Ref395543267 \r \h </w:instrText>
      </w:r>
      <w:r w:rsidR="00671CCA">
        <w:fldChar w:fldCharType="separate"/>
      </w:r>
      <w:r w:rsidR="00671CCA">
        <w:t>19</w:t>
      </w:r>
      <w:r w:rsidR="00671CCA">
        <w:fldChar w:fldCharType="end"/>
      </w:r>
      <w:r w:rsidR="00453DD1">
        <w:t xml:space="preserve"> </w:t>
      </w:r>
      <w:r w:rsidRPr="00F12DAC">
        <w:t>(the "</w:t>
      </w:r>
      <w:r w:rsidRPr="00F12DAC">
        <w:rPr>
          <w:b/>
        </w:rPr>
        <w:t>R</w:t>
      </w:r>
      <w:r w:rsidR="00BC5F9C" w:rsidRPr="00F12DAC">
        <w:rPr>
          <w:b/>
        </w:rPr>
        <w:t>elevant</w:t>
      </w:r>
      <w:r w:rsidRPr="00F12DAC">
        <w:rPr>
          <w:b/>
        </w:rPr>
        <w:t xml:space="preserve"> T</w:t>
      </w:r>
      <w:r w:rsidR="00BC5F9C" w:rsidRPr="00F12DAC">
        <w:rPr>
          <w:b/>
        </w:rPr>
        <w:t>erms</w:t>
      </w:r>
      <w:r w:rsidRPr="00F12DAC">
        <w:t xml:space="preserve">"). The </w:t>
      </w:r>
      <w:r w:rsidR="00857AE5" w:rsidRPr="00F12DAC">
        <w:t>S</w:t>
      </w:r>
      <w:r w:rsidR="00BC5F9C" w:rsidRPr="00F12DAC">
        <w:t>eller</w:t>
      </w:r>
      <w:r w:rsidRPr="00F12DAC">
        <w:t xml:space="preserve"> shall be responsible for the observance and performance by such persons of the R</w:t>
      </w:r>
      <w:r w:rsidR="00BC5F9C" w:rsidRPr="00F12DAC">
        <w:t>elevant</w:t>
      </w:r>
      <w:r w:rsidRPr="00F12DAC">
        <w:t xml:space="preserve"> </w:t>
      </w:r>
      <w:proofErr w:type="gramStart"/>
      <w:r w:rsidRPr="00F12DAC">
        <w:t>T</w:t>
      </w:r>
      <w:r w:rsidR="00BC5F9C" w:rsidRPr="00F12DAC">
        <w:t>erms</w:t>
      </w:r>
      <w:r w:rsidRPr="00F12DAC">
        <w:t>, and</w:t>
      </w:r>
      <w:proofErr w:type="gramEnd"/>
      <w:r w:rsidRPr="00F12DAC">
        <w:t xml:space="preserve"> shall be directly liable to the U</w:t>
      </w:r>
      <w:r w:rsidR="00BC5F9C" w:rsidRPr="00F12DAC">
        <w:t>niversity</w:t>
      </w:r>
      <w:r w:rsidRPr="00F12DAC">
        <w:t xml:space="preserve"> for any breach by such persons of any of the R</w:t>
      </w:r>
      <w:r w:rsidR="00BC5F9C" w:rsidRPr="00F12DAC">
        <w:t>elevant</w:t>
      </w:r>
      <w:r w:rsidRPr="00F12DAC">
        <w:t xml:space="preserve"> T</w:t>
      </w:r>
      <w:r w:rsidR="00BC5F9C" w:rsidRPr="00F12DAC">
        <w:t>erms</w:t>
      </w:r>
      <w:r w:rsidRPr="00F12DAC">
        <w:t>.</w:t>
      </w:r>
      <w:bookmarkEnd w:id="96"/>
    </w:p>
    <w:p w14:paraId="64D02D06" w14:textId="0DE67CEF" w:rsidR="00C663AF" w:rsidRPr="00600D1D" w:rsidRDefault="00C663AF" w:rsidP="00F5498F">
      <w:pPr>
        <w:pStyle w:val="GPSL2numberedclause"/>
        <w:tabs>
          <w:tab w:val="clear" w:pos="1134"/>
        </w:tabs>
        <w:ind w:left="851" w:hanging="851"/>
      </w:pPr>
      <w:bookmarkStart w:id="97" w:name="_Ref395524807"/>
      <w:r w:rsidRPr="00F12DAC">
        <w:t xml:space="preserve">Breach of this </w:t>
      </w:r>
      <w:r w:rsidR="00453DD1">
        <w:t>clause</w:t>
      </w:r>
      <w:r w:rsidR="00671CCA">
        <w:t xml:space="preserve"> </w:t>
      </w:r>
      <w:r w:rsidR="00671CCA">
        <w:fldChar w:fldCharType="begin"/>
      </w:r>
      <w:r w:rsidR="00671CCA">
        <w:instrText xml:space="preserve"> REF _Ref395543267 \r \h </w:instrText>
      </w:r>
      <w:r w:rsidR="00671CCA">
        <w:fldChar w:fldCharType="separate"/>
      </w:r>
      <w:r w:rsidR="00671CCA">
        <w:t>19</w:t>
      </w:r>
      <w:r w:rsidR="00671CCA">
        <w:fldChar w:fldCharType="end"/>
      </w:r>
      <w:r w:rsidR="00857AE5" w:rsidRPr="00F12DAC">
        <w:t xml:space="preserve"> </w:t>
      </w:r>
      <w:r w:rsidRPr="00F12DAC">
        <w:t xml:space="preserve">by the </w:t>
      </w:r>
      <w:r w:rsidR="00857AE5" w:rsidRPr="00F12DAC">
        <w:t>S</w:t>
      </w:r>
      <w:r w:rsidR="00BC5F9C" w:rsidRPr="00F12DAC">
        <w:t>eller</w:t>
      </w:r>
      <w:r w:rsidRPr="00F12DAC">
        <w:t xml:space="preserve"> shall be deemed a material breach incapable of remedy under clause </w:t>
      </w:r>
      <w:r w:rsidR="00671CCA">
        <w:fldChar w:fldCharType="begin"/>
      </w:r>
      <w:r w:rsidR="00671CCA">
        <w:instrText xml:space="preserve"> REF _Ref506456983 \r \h </w:instrText>
      </w:r>
      <w:r w:rsidR="00671CCA">
        <w:fldChar w:fldCharType="separate"/>
      </w:r>
      <w:r w:rsidR="00671CCA">
        <w:t>12.2.1</w:t>
      </w:r>
      <w:r w:rsidR="00671CCA">
        <w:fldChar w:fldCharType="end"/>
      </w:r>
      <w:r w:rsidRPr="00F12DAC">
        <w:t>.</w:t>
      </w:r>
      <w:bookmarkEnd w:id="97"/>
    </w:p>
    <w:p w14:paraId="215C3173" w14:textId="7C0A8A4E" w:rsidR="00AC3064" w:rsidRPr="00600D1D" w:rsidRDefault="00C663AF" w:rsidP="00F5498F">
      <w:pPr>
        <w:pStyle w:val="GPSL2numberedclause"/>
        <w:tabs>
          <w:tab w:val="clear" w:pos="1134"/>
        </w:tabs>
        <w:ind w:left="851" w:hanging="851"/>
      </w:pPr>
      <w:bookmarkStart w:id="98" w:name="_Ref395524817"/>
      <w:r w:rsidRPr="00F12DAC">
        <w:t>For the purpose</w:t>
      </w:r>
      <w:r w:rsidR="00453DD1">
        <w:t>s</w:t>
      </w:r>
      <w:r w:rsidRPr="00F12DAC">
        <w:t xml:space="preserve"> of this </w:t>
      </w:r>
      <w:r w:rsidR="00453DD1">
        <w:t xml:space="preserve">clause </w:t>
      </w:r>
      <w:r w:rsidR="00671CCA">
        <w:fldChar w:fldCharType="begin"/>
      </w:r>
      <w:r w:rsidR="00671CCA">
        <w:instrText xml:space="preserve"> REF _Ref395524817 \r \h </w:instrText>
      </w:r>
      <w:r w:rsidR="00671CCA">
        <w:fldChar w:fldCharType="separate"/>
      </w:r>
      <w:r w:rsidR="00671CCA">
        <w:t>19.4</w:t>
      </w:r>
      <w:r w:rsidR="00671CCA">
        <w:fldChar w:fldCharType="end"/>
      </w:r>
      <w:r w:rsidR="00671CCA">
        <w:t>1</w:t>
      </w:r>
      <w:r w:rsidRPr="00F12DAC">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w:t>
      </w:r>
      <w:r w:rsidR="00453DD1">
        <w:t>s</w:t>
      </w:r>
      <w:r w:rsidRPr="00F12DAC">
        <w:t xml:space="preserve"> of this clause </w:t>
      </w:r>
      <w:r w:rsidR="00671CCA">
        <w:fldChar w:fldCharType="begin"/>
      </w:r>
      <w:r w:rsidR="00671CCA">
        <w:instrText xml:space="preserve"> REF _Ref395543267 \r \h </w:instrText>
      </w:r>
      <w:r w:rsidR="00671CCA">
        <w:fldChar w:fldCharType="separate"/>
      </w:r>
      <w:r w:rsidR="00671CCA">
        <w:t>19</w:t>
      </w:r>
      <w:r w:rsidR="00671CCA">
        <w:fldChar w:fldCharType="end"/>
      </w:r>
      <w:r w:rsidRPr="00F12DAC">
        <w:t xml:space="preserve">, a person associated with the </w:t>
      </w:r>
      <w:r w:rsidR="00857AE5" w:rsidRPr="00F12DAC">
        <w:t>S</w:t>
      </w:r>
      <w:r w:rsidR="00BC5F9C" w:rsidRPr="00F12DAC">
        <w:t>eller</w:t>
      </w:r>
      <w:r w:rsidRPr="00F12DAC">
        <w:t xml:space="preserve"> includes but is not limited to any </w:t>
      </w:r>
      <w:r w:rsidR="00857AE5" w:rsidRPr="00F12DAC">
        <w:t>supplier</w:t>
      </w:r>
      <w:r w:rsidRPr="00F12DAC">
        <w:t xml:space="preserve"> of the </w:t>
      </w:r>
      <w:r w:rsidR="00857AE5" w:rsidRPr="00F12DAC">
        <w:t>S</w:t>
      </w:r>
      <w:r w:rsidR="00BC5F9C" w:rsidRPr="00F12DAC">
        <w:t>eller</w:t>
      </w:r>
      <w:r w:rsidRPr="00F12DAC">
        <w:t>.</w:t>
      </w:r>
      <w:bookmarkEnd w:id="98"/>
    </w:p>
    <w:p w14:paraId="68E1BC53" w14:textId="060602C5" w:rsidR="00AC3064" w:rsidRPr="00600D1D" w:rsidRDefault="00973DF6" w:rsidP="00F5498F">
      <w:pPr>
        <w:pStyle w:val="GPSL1CLAUSEHEADING"/>
        <w:tabs>
          <w:tab w:val="clear" w:pos="567"/>
        </w:tabs>
        <w:ind w:left="851" w:hanging="851"/>
        <w:rPr>
          <w:rFonts w:eastAsia="Times New Roman"/>
        </w:rPr>
      </w:pPr>
      <w:bookmarkStart w:id="99" w:name="_Ref452654561"/>
      <w:bookmarkStart w:id="100" w:name="_Ref452655075"/>
      <w:bookmarkStart w:id="101" w:name="_Toc507162229"/>
      <w:r w:rsidRPr="00600D1D">
        <w:t>Prevention of Slavery</w:t>
      </w:r>
      <w:bookmarkEnd w:id="99"/>
      <w:r w:rsidRPr="00600D1D">
        <w:t>/Forced Labour</w:t>
      </w:r>
      <w:bookmarkEnd w:id="100"/>
      <w:bookmarkEnd w:id="101"/>
    </w:p>
    <w:p w14:paraId="3702BB28" w14:textId="20E58EBD" w:rsidR="00AC3064" w:rsidRPr="00600D1D" w:rsidRDefault="00973DF6" w:rsidP="00F5498F">
      <w:pPr>
        <w:pStyle w:val="GPSL2numberedclause"/>
        <w:tabs>
          <w:tab w:val="clear" w:pos="1134"/>
        </w:tabs>
        <w:ind w:left="851" w:hanging="851"/>
      </w:pPr>
      <w:r w:rsidRPr="00F12DAC">
        <w:lastRenderedPageBreak/>
        <w:t>Slavery:  The S</w:t>
      </w:r>
      <w:r w:rsidR="00BC5F9C" w:rsidRPr="00F12DAC">
        <w:t>eller</w:t>
      </w:r>
      <w:r w:rsidRPr="00F12DAC">
        <w:t xml:space="preserve"> confirms that neither it nor any of its personnel (or those of its subcontractors) have been: (</w:t>
      </w:r>
      <w:proofErr w:type="spellStart"/>
      <w:r w:rsidRPr="00F12DAC">
        <w:t>i</w:t>
      </w:r>
      <w:proofErr w:type="spellEnd"/>
      <w:r w:rsidRPr="00F12DAC">
        <w:t>) convicted of any offence; or (ii) the subject of an investigation, inquiry or enforcement proceedings involving slavery or human trafficking.  The S</w:t>
      </w:r>
      <w:r w:rsidR="00BC5F9C" w:rsidRPr="00F12DAC">
        <w:t>eller</w:t>
      </w:r>
      <w:r w:rsidRPr="00F12DAC">
        <w:t xml:space="preserve"> shall: (</w:t>
      </w:r>
      <w:proofErr w:type="spellStart"/>
      <w:r w:rsidRPr="00F12DAC">
        <w:t>i</w:t>
      </w:r>
      <w:proofErr w:type="spellEnd"/>
      <w:r w:rsidRPr="00F12DAC">
        <w:t>) comply with all applicable laws relating to slavery, including the Modern Slavery Act 2015; (ii) comply with the U</w:t>
      </w:r>
      <w:r w:rsidR="00BC5F9C" w:rsidRPr="00F12DAC">
        <w:t>niversity’s</w:t>
      </w:r>
      <w:r w:rsidRPr="00F12DAC">
        <w:t xml:space="preserve"> Anti-slavery Policy as in force from time to time; (iii) maintain a complete set of records to trace the supply chain of all the G</w:t>
      </w:r>
      <w:r w:rsidR="00BC5F9C" w:rsidRPr="00F12DAC">
        <w:t>oods</w:t>
      </w:r>
      <w:r w:rsidRPr="00F12DAC">
        <w:t xml:space="preserve"> and S</w:t>
      </w:r>
      <w:r w:rsidR="00BC5F9C" w:rsidRPr="00F12DAC">
        <w:t>ervices</w:t>
      </w:r>
      <w:r w:rsidRPr="00F12DAC">
        <w:t xml:space="preserve"> provided to the U</w:t>
      </w:r>
      <w:r w:rsidR="00BC5F9C" w:rsidRPr="00F12DAC">
        <w:t>niversity</w:t>
      </w:r>
      <w:r w:rsidRPr="00F12DAC">
        <w:t xml:space="preserve"> under the C</w:t>
      </w:r>
      <w:r w:rsidR="00BC5F9C" w:rsidRPr="00F12DAC">
        <w:t>ontract</w:t>
      </w:r>
      <w:r w:rsidRPr="00F12DAC">
        <w:t>; (iv) implement a system of training for its employees, suppliers and subcontractors to ensure compliance with this clause</w:t>
      </w:r>
      <w:r w:rsidR="00671CCA">
        <w:fldChar w:fldCharType="begin"/>
      </w:r>
      <w:r w:rsidR="00671CCA">
        <w:instrText xml:space="preserve"> REF _Ref452655075 \r \h </w:instrText>
      </w:r>
      <w:r w:rsidR="00671CCA">
        <w:fldChar w:fldCharType="separate"/>
      </w:r>
      <w:r w:rsidR="00671CCA">
        <w:t>20</w:t>
      </w:r>
      <w:r w:rsidR="00671CCA">
        <w:fldChar w:fldCharType="end"/>
      </w:r>
      <w:r w:rsidRPr="00F12DAC">
        <w:t xml:space="preserve"> (and keep a record of all such training).</w:t>
      </w:r>
    </w:p>
    <w:p w14:paraId="7ED2C2CC" w14:textId="00F4C565" w:rsidR="00973DF6" w:rsidRPr="00F12DAC" w:rsidRDefault="00973DF6" w:rsidP="00F5498F">
      <w:pPr>
        <w:pStyle w:val="GPSL2numberedclause"/>
        <w:tabs>
          <w:tab w:val="clear" w:pos="1134"/>
        </w:tabs>
        <w:ind w:left="851" w:hanging="851"/>
      </w:pPr>
      <w:r w:rsidRPr="00F12DAC">
        <w:t>Supply Chain: The S</w:t>
      </w:r>
      <w:r w:rsidR="00BC5F9C" w:rsidRPr="00F12DAC">
        <w:t>eller</w:t>
      </w:r>
      <w:r w:rsidRPr="00F12DAC">
        <w:t xml:space="preserve"> shall not purchase any resources and/or materials that have been sourced from entities using forced labour.  The S</w:t>
      </w:r>
      <w:r w:rsidR="00BC5F9C" w:rsidRPr="00F12DAC">
        <w:t>eller</w:t>
      </w:r>
      <w:r w:rsidRPr="00F12DAC">
        <w:t xml:space="preserve"> shall implement and maintain due diligence procedures for its own suppliers, </w:t>
      </w:r>
      <w:proofErr w:type="gramStart"/>
      <w:r w:rsidRPr="00F12DAC">
        <w:t>subcontractors</w:t>
      </w:r>
      <w:proofErr w:type="gramEnd"/>
      <w:r w:rsidRPr="00F12DAC">
        <w:t xml:space="preserve"> and other participants in its supply chains, to ensure that there is no slavery or human trafficking in its supply chains.</w:t>
      </w:r>
    </w:p>
    <w:p w14:paraId="76880112" w14:textId="0F3A7B2F" w:rsidR="00857AE5" w:rsidRPr="00600D1D" w:rsidRDefault="00857AE5" w:rsidP="00F5498F">
      <w:pPr>
        <w:pStyle w:val="GPSL1CLAUSEHEADING"/>
        <w:tabs>
          <w:tab w:val="clear" w:pos="567"/>
        </w:tabs>
        <w:ind w:left="851" w:hanging="851"/>
      </w:pPr>
      <w:bookmarkStart w:id="102" w:name="freedom-of-information"/>
      <w:bookmarkStart w:id="103" w:name="_Ref395168325"/>
      <w:bookmarkStart w:id="104" w:name="_Toc507162230"/>
      <w:bookmarkEnd w:id="102"/>
      <w:r w:rsidRPr="00600D1D">
        <w:t>Data Protection</w:t>
      </w:r>
      <w:bookmarkEnd w:id="103"/>
      <w:bookmarkEnd w:id="104"/>
    </w:p>
    <w:p w14:paraId="1C30FA5D" w14:textId="111C4037" w:rsidR="00CA32A5" w:rsidRDefault="00C83A60" w:rsidP="00F5498F">
      <w:pPr>
        <w:pStyle w:val="GPSL2numberedclause"/>
        <w:tabs>
          <w:tab w:val="clear" w:pos="1134"/>
        </w:tabs>
        <w:ind w:left="851" w:hanging="851"/>
      </w:pPr>
      <w:r>
        <w:t>T</w:t>
      </w:r>
      <w:r w:rsidR="007C217B" w:rsidRPr="00600D1D">
        <w:t xml:space="preserve">he </w:t>
      </w:r>
      <w:r w:rsidR="00C32E78">
        <w:t xml:space="preserve">Seller </w:t>
      </w:r>
      <w:r w:rsidR="007C217B" w:rsidRPr="00600D1D">
        <w:t xml:space="preserve">shall comply with </w:t>
      </w:r>
      <w:r w:rsidR="00BB6FBA" w:rsidRPr="00600D1D">
        <w:t xml:space="preserve">the </w:t>
      </w:r>
      <w:r w:rsidR="008D7F71" w:rsidRPr="00600D1D">
        <w:t>obligations</w:t>
      </w:r>
      <w:r w:rsidR="007C217B" w:rsidRPr="00600D1D">
        <w:t xml:space="preserve"> set out in the Data</w:t>
      </w:r>
      <w:r>
        <w:t xml:space="preserve"> Protection</w:t>
      </w:r>
      <w:r w:rsidR="00BB6FBA" w:rsidRPr="00600D1D">
        <w:t xml:space="preserve"> Schedule</w:t>
      </w:r>
      <w:r>
        <w:t>.</w:t>
      </w:r>
    </w:p>
    <w:p w14:paraId="64DA8C99" w14:textId="6BC63241" w:rsidR="00C32E78" w:rsidRPr="00600D1D" w:rsidRDefault="00C32E78" w:rsidP="00F5498F">
      <w:pPr>
        <w:pStyle w:val="GPSL2numberedclause"/>
        <w:tabs>
          <w:tab w:val="clear" w:pos="1134"/>
        </w:tabs>
        <w:ind w:left="851" w:hanging="851"/>
      </w:pPr>
      <w:r>
        <w:t>Where the University receives Personal Data with respect to the Seller or any of the Seller’s person</w:t>
      </w:r>
      <w:r w:rsidR="00C83A60">
        <w:t xml:space="preserve">nel, the University shall be a Data Controller with respect to such Personal </w:t>
      </w:r>
      <w:proofErr w:type="gramStart"/>
      <w:r w:rsidR="00C83A60">
        <w:t>D</w:t>
      </w:r>
      <w:r>
        <w:t>ata, and</w:t>
      </w:r>
      <w:proofErr w:type="gramEnd"/>
      <w:r>
        <w:t xml:space="preserve"> handle it in accordance with the Data Protection Laws, as well as the </w:t>
      </w:r>
      <w:r w:rsidRPr="00BA7CBD">
        <w:rPr>
          <w:highlight w:val="yellow"/>
        </w:rPr>
        <w:t>University’s [Insert Name]</w:t>
      </w:r>
      <w:r>
        <w:t xml:space="preserve"> policy as in force from time to time.</w:t>
      </w:r>
    </w:p>
    <w:p w14:paraId="77B476FE" w14:textId="116C9D30" w:rsidR="00C656B1" w:rsidRPr="00E73461" w:rsidRDefault="00C656B1" w:rsidP="00F5498F">
      <w:pPr>
        <w:pStyle w:val="GPSL1CLAUSEHEADING"/>
        <w:tabs>
          <w:tab w:val="clear" w:pos="567"/>
        </w:tabs>
        <w:ind w:left="851" w:hanging="851"/>
      </w:pPr>
      <w:bookmarkStart w:id="105" w:name="_Toc507162231"/>
      <w:r w:rsidRPr="00E73461">
        <w:t>Dispute Resolution</w:t>
      </w:r>
      <w:bookmarkEnd w:id="105"/>
      <w:r w:rsidRPr="00E73461">
        <w:t xml:space="preserve"> </w:t>
      </w:r>
    </w:p>
    <w:p w14:paraId="5F8DD580" w14:textId="46AD677B" w:rsidR="00C656B1" w:rsidRDefault="00C656B1" w:rsidP="00F5498F">
      <w:pPr>
        <w:pStyle w:val="GPSL2numberedclause"/>
        <w:tabs>
          <w:tab w:val="clear" w:pos="1134"/>
        </w:tabs>
        <w:ind w:left="851" w:hanging="851"/>
      </w:pPr>
      <w:r>
        <w:t>The Parties shall resolve disputes arising out of or in connection with this Contract in accordance with t</w:t>
      </w:r>
      <w:r w:rsidR="002444DF">
        <w:t>he Dispute Resolution Procedure</w:t>
      </w:r>
      <w:r>
        <w:t xml:space="preserve"> (Schedule </w:t>
      </w:r>
      <w:r w:rsidR="002444DF">
        <w:t>2</w:t>
      </w:r>
      <w:r>
        <w:t>).</w:t>
      </w:r>
    </w:p>
    <w:p w14:paraId="6145D66C" w14:textId="44D516CB" w:rsidR="00C656B1" w:rsidRPr="00600D1D" w:rsidRDefault="00C656B1" w:rsidP="00F5498F">
      <w:pPr>
        <w:pStyle w:val="GPSL2numberedclause"/>
        <w:tabs>
          <w:tab w:val="clear" w:pos="1134"/>
        </w:tabs>
        <w:ind w:left="851" w:hanging="851"/>
      </w:pPr>
      <w:r>
        <w:t xml:space="preserve">The Seller shall continue to provide the Goods, (and Services if applicable) in accordance with the terms of this Contract until the dispute has been resolved. </w:t>
      </w:r>
    </w:p>
    <w:p w14:paraId="3C74950D" w14:textId="51622171" w:rsidR="007C217B" w:rsidRPr="00600D1D" w:rsidRDefault="007C217B" w:rsidP="00F5498F">
      <w:pPr>
        <w:pStyle w:val="GPSL1CLAUSEHEADING"/>
        <w:tabs>
          <w:tab w:val="clear" w:pos="567"/>
        </w:tabs>
        <w:ind w:left="851" w:hanging="851"/>
      </w:pPr>
      <w:bookmarkStart w:id="106" w:name="_Toc507162232"/>
      <w:r w:rsidRPr="00600D1D">
        <w:t>Criminal Finances Act 2017</w:t>
      </w:r>
      <w:bookmarkEnd w:id="106"/>
    </w:p>
    <w:p w14:paraId="5F86E5B1" w14:textId="1ED30468" w:rsidR="007C217B" w:rsidRPr="00600D1D" w:rsidRDefault="007C217B" w:rsidP="00F5498F">
      <w:pPr>
        <w:pStyle w:val="GPSL2numberedclause"/>
        <w:tabs>
          <w:tab w:val="clear" w:pos="1134"/>
        </w:tabs>
        <w:ind w:left="851" w:hanging="851"/>
      </w:pPr>
      <w:r w:rsidRPr="00600D1D">
        <w:t xml:space="preserve">The </w:t>
      </w:r>
      <w:r w:rsidR="00BB6FBA" w:rsidRPr="00600D1D">
        <w:t xml:space="preserve">Seller </w:t>
      </w:r>
      <w:r w:rsidRPr="00600D1D">
        <w:t xml:space="preserve">shall have in place processes, procedures, </w:t>
      </w:r>
      <w:proofErr w:type="gramStart"/>
      <w:r w:rsidRPr="00600D1D">
        <w:t>checks</w:t>
      </w:r>
      <w:proofErr w:type="gramEnd"/>
      <w:r w:rsidRPr="00600D1D">
        <w:t xml:space="preserve"> and balances in order to ensure it is able to comply with the requirements of the CFA. The </w:t>
      </w:r>
      <w:r w:rsidR="00C001E0">
        <w:t xml:space="preserve">Seller </w:t>
      </w:r>
      <w:r w:rsidRPr="00600D1D">
        <w:t xml:space="preserve">shall also procure that any sub-contractors it may engage to perform or assist with </w:t>
      </w:r>
      <w:r w:rsidR="00BB6FBA" w:rsidRPr="00600D1D">
        <w:t>its compliance with the Cont</w:t>
      </w:r>
      <w:r w:rsidR="00C001E0">
        <w:t>r</w:t>
      </w:r>
      <w:r w:rsidR="00BB6FBA" w:rsidRPr="00600D1D">
        <w:t>act</w:t>
      </w:r>
      <w:r w:rsidRPr="00600D1D">
        <w:t xml:space="preserve">, (in whole or in part), has the resources and infrastructure in place to enable compliance with the CFA in full. </w:t>
      </w:r>
    </w:p>
    <w:p w14:paraId="5526AC90" w14:textId="205CC607" w:rsidR="007C217B" w:rsidRDefault="007C217B" w:rsidP="00F5498F">
      <w:pPr>
        <w:pStyle w:val="GPSL2numberedclause"/>
        <w:tabs>
          <w:tab w:val="clear" w:pos="1134"/>
        </w:tabs>
        <w:ind w:left="851" w:hanging="851"/>
      </w:pPr>
      <w:r w:rsidRPr="00600D1D">
        <w:t xml:space="preserve">The </w:t>
      </w:r>
      <w:r w:rsidR="00BB6FBA" w:rsidRPr="00600D1D">
        <w:t>Seller</w:t>
      </w:r>
      <w:r w:rsidRPr="00600D1D">
        <w:t xml:space="preserve"> shall cooperate with the University in full </w:t>
      </w:r>
      <w:proofErr w:type="gramStart"/>
      <w:r w:rsidRPr="00600D1D">
        <w:t>with</w:t>
      </w:r>
      <w:proofErr w:type="gramEnd"/>
      <w:r w:rsidRPr="00600D1D">
        <w:t xml:space="preserve"> regards to any audits </w:t>
      </w:r>
      <w:r w:rsidR="00C001E0">
        <w:t xml:space="preserve">which the University </w:t>
      </w:r>
      <w:r w:rsidRPr="00600D1D">
        <w:t xml:space="preserve">may reasonably undertake in order to examine the processes and practices of the </w:t>
      </w:r>
      <w:r w:rsidR="00BB6FBA" w:rsidRPr="00600D1D">
        <w:t>Seller</w:t>
      </w:r>
      <w:r w:rsidRPr="00600D1D">
        <w:t xml:space="preserve"> in the context of the requirements of the CFA.</w:t>
      </w:r>
    </w:p>
    <w:p w14:paraId="1CFDC60A" w14:textId="6F6D5CD8" w:rsidR="00967503" w:rsidRDefault="00967503" w:rsidP="00F5498F">
      <w:pPr>
        <w:pStyle w:val="GPSL2numberedclause"/>
        <w:tabs>
          <w:tab w:val="clear" w:pos="1134"/>
        </w:tabs>
        <w:ind w:left="851" w:hanging="851"/>
      </w:pPr>
      <w:r w:rsidRPr="009D757A">
        <w:t>The Seller shall promptly report to the University any request or demand from a third party to facilitate the evasion of tax within the meaning of Part 3 of the CFA in connection with the performance of a Contract.</w:t>
      </w:r>
    </w:p>
    <w:p w14:paraId="518FB398" w14:textId="55A5C9EC" w:rsidR="00CD7B73" w:rsidRPr="009D757A" w:rsidRDefault="00CD7B73" w:rsidP="00F5498F">
      <w:pPr>
        <w:pStyle w:val="GPSL2numberedclause"/>
        <w:tabs>
          <w:tab w:val="clear" w:pos="1134"/>
        </w:tabs>
        <w:ind w:left="851" w:hanging="851"/>
      </w:pPr>
      <w:r w:rsidRPr="00CD7B73">
        <w:t>Breach of this Clause 23 shall be deemed a material breach of the Contract allowing the University to terminate it immediately on notice.</w:t>
      </w:r>
      <w:bookmarkStart w:id="107" w:name="_Hlk136073506"/>
    </w:p>
    <w:p w14:paraId="47B6F46B" w14:textId="3EA40779" w:rsidR="003D16E0" w:rsidRPr="00600D1D" w:rsidRDefault="003D16E0" w:rsidP="00F5498F">
      <w:pPr>
        <w:pStyle w:val="GPSL1CLAUSEHEADING"/>
        <w:tabs>
          <w:tab w:val="clear" w:pos="567"/>
        </w:tabs>
        <w:ind w:left="851" w:hanging="851"/>
      </w:pPr>
      <w:bookmarkStart w:id="108" w:name="_Toc507162233"/>
      <w:r w:rsidRPr="00600D1D">
        <w:t xml:space="preserve">Freedom </w:t>
      </w:r>
      <w:r w:rsidR="000810EC">
        <w:t>o</w:t>
      </w:r>
      <w:r w:rsidRPr="00600D1D">
        <w:t>f Information</w:t>
      </w:r>
      <w:bookmarkEnd w:id="108"/>
    </w:p>
    <w:p w14:paraId="50CB7A1F" w14:textId="262D3731" w:rsidR="00BF0439" w:rsidRPr="00600D1D" w:rsidRDefault="00BF0439" w:rsidP="00F5498F">
      <w:pPr>
        <w:pStyle w:val="GPSL2numberedclause"/>
        <w:tabs>
          <w:tab w:val="clear" w:pos="1134"/>
        </w:tabs>
        <w:ind w:left="851" w:hanging="851"/>
      </w:pPr>
      <w:r w:rsidRPr="000810EC">
        <w:t>The S</w:t>
      </w:r>
      <w:r w:rsidR="00180BBA" w:rsidRPr="000810EC">
        <w:t>eller</w:t>
      </w:r>
      <w:r w:rsidRPr="000810EC">
        <w:t xml:space="preserve"> acknowledges that the U</w:t>
      </w:r>
      <w:r w:rsidR="00180BBA" w:rsidRPr="000810EC">
        <w:t>niversity</w:t>
      </w:r>
      <w:r w:rsidRPr="000810EC">
        <w:t xml:space="preserve"> is subject to the requirements of FOIA and the E</w:t>
      </w:r>
      <w:r w:rsidR="00180BBA" w:rsidRPr="000810EC">
        <w:t>nvironmental</w:t>
      </w:r>
      <w:r w:rsidRPr="000810EC">
        <w:t xml:space="preserve"> I</w:t>
      </w:r>
      <w:r w:rsidR="00180BBA" w:rsidRPr="000810EC">
        <w:t>nformation</w:t>
      </w:r>
      <w:r w:rsidRPr="000810EC">
        <w:t xml:space="preserve"> R</w:t>
      </w:r>
      <w:r w:rsidR="00180BBA" w:rsidRPr="000810EC">
        <w:t>egulations</w:t>
      </w:r>
      <w:r w:rsidRPr="000810EC">
        <w:t xml:space="preserve"> and shall assist and co-operate with the U</w:t>
      </w:r>
      <w:r w:rsidR="00180BBA" w:rsidRPr="000810EC">
        <w:t>niversity</w:t>
      </w:r>
      <w:r w:rsidRPr="000810EC">
        <w:t xml:space="preserve"> to enable the U</w:t>
      </w:r>
      <w:r w:rsidR="00180BBA" w:rsidRPr="000810EC">
        <w:t>niversity</w:t>
      </w:r>
      <w:r w:rsidRPr="000810EC">
        <w:t xml:space="preserve"> to comply with these information disclosure requirements. </w:t>
      </w:r>
    </w:p>
    <w:p w14:paraId="2918DB84" w14:textId="14DD7796" w:rsidR="00BF0439" w:rsidRPr="000810EC" w:rsidRDefault="00BF0439" w:rsidP="00F5498F">
      <w:pPr>
        <w:pStyle w:val="GPSL2numberedclause"/>
        <w:tabs>
          <w:tab w:val="clear" w:pos="1134"/>
        </w:tabs>
        <w:ind w:left="851" w:hanging="851"/>
      </w:pPr>
      <w:bookmarkStart w:id="109" w:name="_Ref506460095"/>
      <w:bookmarkEnd w:id="107"/>
      <w:r w:rsidRPr="000810EC">
        <w:lastRenderedPageBreak/>
        <w:t>The S</w:t>
      </w:r>
      <w:r w:rsidR="00180BBA" w:rsidRPr="000810EC">
        <w:t>eller</w:t>
      </w:r>
      <w:r w:rsidRPr="000810EC">
        <w:t xml:space="preserve"> shall and shall procure that its suppliers shall:</w:t>
      </w:r>
      <w:bookmarkEnd w:id="109"/>
      <w:r w:rsidRPr="000810EC">
        <w:t xml:space="preserve"> </w:t>
      </w:r>
    </w:p>
    <w:p w14:paraId="39AA3224" w14:textId="0D9E1446" w:rsidR="00BF0439" w:rsidRPr="00600D1D" w:rsidRDefault="00BF0439" w:rsidP="00F5498F">
      <w:pPr>
        <w:pStyle w:val="GPSL3numberedclause"/>
        <w:tabs>
          <w:tab w:val="clear" w:pos="1134"/>
          <w:tab w:val="clear" w:pos="2127"/>
        </w:tabs>
        <w:ind w:left="1701" w:hanging="850"/>
      </w:pPr>
      <w:r w:rsidRPr="000810EC">
        <w:t>transfer any R</w:t>
      </w:r>
      <w:r w:rsidR="00180BBA" w:rsidRPr="000810EC">
        <w:t>equest</w:t>
      </w:r>
      <w:r w:rsidRPr="000810EC">
        <w:t xml:space="preserve"> </w:t>
      </w:r>
      <w:proofErr w:type="gramStart"/>
      <w:r w:rsidRPr="000810EC">
        <w:t>F</w:t>
      </w:r>
      <w:r w:rsidR="00180BBA" w:rsidRPr="000810EC">
        <w:t>or</w:t>
      </w:r>
      <w:proofErr w:type="gramEnd"/>
      <w:r w:rsidRPr="000810EC">
        <w:t xml:space="preserve"> I</w:t>
      </w:r>
      <w:r w:rsidR="00180BBA" w:rsidRPr="000810EC">
        <w:t>nformation</w:t>
      </w:r>
      <w:r w:rsidRPr="000810EC">
        <w:t xml:space="preserve"> to the U</w:t>
      </w:r>
      <w:r w:rsidR="00180BBA" w:rsidRPr="000810EC">
        <w:t>niversity</w:t>
      </w:r>
      <w:r w:rsidRPr="000810EC">
        <w:t xml:space="preserve"> as soon as practicable after receipt and in any event within three days of receiving a R</w:t>
      </w:r>
      <w:r w:rsidR="00180BBA" w:rsidRPr="000810EC">
        <w:t>equest</w:t>
      </w:r>
      <w:r w:rsidRPr="000810EC">
        <w:t xml:space="preserve"> F</w:t>
      </w:r>
      <w:r w:rsidR="00180BBA" w:rsidRPr="000810EC">
        <w:t>or</w:t>
      </w:r>
      <w:r w:rsidRPr="000810EC">
        <w:t xml:space="preserve"> I</w:t>
      </w:r>
      <w:r w:rsidR="00180BBA" w:rsidRPr="000810EC">
        <w:t>nformation</w:t>
      </w:r>
      <w:r w:rsidRPr="000810EC">
        <w:t xml:space="preserve">; </w:t>
      </w:r>
    </w:p>
    <w:p w14:paraId="51526B17" w14:textId="41B9D02D" w:rsidR="00BF0439" w:rsidRPr="000810EC" w:rsidRDefault="00BF0439" w:rsidP="00F5498F">
      <w:pPr>
        <w:pStyle w:val="GPSL3numberedclause"/>
        <w:tabs>
          <w:tab w:val="clear" w:pos="1134"/>
          <w:tab w:val="clear" w:pos="2127"/>
        </w:tabs>
        <w:ind w:left="1701" w:hanging="850"/>
      </w:pPr>
      <w:r w:rsidRPr="000810EC">
        <w:t>provide the U</w:t>
      </w:r>
      <w:r w:rsidR="00180BBA" w:rsidRPr="000810EC">
        <w:t>niversity</w:t>
      </w:r>
      <w:r w:rsidRPr="000810EC">
        <w:t xml:space="preserve"> with a copy of all information in its possession or power in the form that the U</w:t>
      </w:r>
      <w:r w:rsidR="00180BBA" w:rsidRPr="000810EC">
        <w:t>niversity</w:t>
      </w:r>
      <w:r w:rsidRPr="000810EC">
        <w:t xml:space="preserve"> requires within seven days (or such other period as the U</w:t>
      </w:r>
      <w:r w:rsidR="00180BBA" w:rsidRPr="000810EC">
        <w:t>niversity</w:t>
      </w:r>
      <w:r w:rsidRPr="000810EC">
        <w:t xml:space="preserve"> may specify) of the U</w:t>
      </w:r>
      <w:r w:rsidR="00180BBA" w:rsidRPr="000810EC">
        <w:t>niversity</w:t>
      </w:r>
      <w:r w:rsidRPr="000810EC">
        <w:t xml:space="preserve"> requesting that Information; and </w:t>
      </w:r>
    </w:p>
    <w:p w14:paraId="634D6B37" w14:textId="3C1AD9F8" w:rsidR="00BF0439" w:rsidRPr="00600D1D" w:rsidRDefault="00BF0439" w:rsidP="00F5498F">
      <w:pPr>
        <w:pStyle w:val="GPSL3numberedclause"/>
        <w:tabs>
          <w:tab w:val="clear" w:pos="1134"/>
          <w:tab w:val="clear" w:pos="2127"/>
        </w:tabs>
        <w:ind w:left="1701" w:hanging="850"/>
      </w:pPr>
      <w:r w:rsidRPr="000810EC">
        <w:t>provide all necessary assistance as reasonably requested by the U</w:t>
      </w:r>
      <w:r w:rsidR="00180BBA" w:rsidRPr="000810EC">
        <w:t>niversity</w:t>
      </w:r>
      <w:r w:rsidRPr="000810EC">
        <w:t xml:space="preserve"> to enable the U</w:t>
      </w:r>
      <w:r w:rsidR="00180BBA" w:rsidRPr="000810EC">
        <w:t>niversity</w:t>
      </w:r>
      <w:r w:rsidRPr="000810EC">
        <w:t xml:space="preserve"> to respond to a R</w:t>
      </w:r>
      <w:r w:rsidR="00180BBA" w:rsidRPr="000810EC">
        <w:t>equest</w:t>
      </w:r>
      <w:r w:rsidRPr="000810EC">
        <w:t xml:space="preserve"> </w:t>
      </w:r>
      <w:proofErr w:type="gramStart"/>
      <w:r w:rsidRPr="000810EC">
        <w:t>F</w:t>
      </w:r>
      <w:r w:rsidR="00180BBA" w:rsidRPr="000810EC">
        <w:t>or</w:t>
      </w:r>
      <w:proofErr w:type="gramEnd"/>
      <w:r w:rsidRPr="000810EC">
        <w:t xml:space="preserve"> I</w:t>
      </w:r>
      <w:r w:rsidR="00180BBA" w:rsidRPr="000810EC">
        <w:t>nformation</w:t>
      </w:r>
      <w:r w:rsidRPr="000810EC">
        <w:t xml:space="preserve"> within the time for compliance set out in section 10 of FOIA or regulation 5 of the E</w:t>
      </w:r>
      <w:r w:rsidR="00180BBA" w:rsidRPr="000810EC">
        <w:t>nvironmental</w:t>
      </w:r>
      <w:r w:rsidRPr="000810EC">
        <w:t xml:space="preserve"> I</w:t>
      </w:r>
      <w:r w:rsidR="00180BBA" w:rsidRPr="000810EC">
        <w:t>nformation</w:t>
      </w:r>
      <w:r w:rsidRPr="000810EC">
        <w:t xml:space="preserve"> R</w:t>
      </w:r>
      <w:r w:rsidR="00180BBA" w:rsidRPr="000810EC">
        <w:t>egulations</w:t>
      </w:r>
      <w:r w:rsidRPr="000810EC">
        <w:t xml:space="preserve">. </w:t>
      </w:r>
    </w:p>
    <w:p w14:paraId="2C16F612" w14:textId="02DD0E78" w:rsidR="00BF0439" w:rsidRPr="00600D1D" w:rsidRDefault="00BF0439" w:rsidP="00F5498F">
      <w:pPr>
        <w:pStyle w:val="GPSL2numberedclause"/>
        <w:tabs>
          <w:tab w:val="clear" w:pos="1134"/>
        </w:tabs>
        <w:ind w:left="851" w:hanging="851"/>
      </w:pPr>
      <w:r w:rsidRPr="000810EC">
        <w:t>The U</w:t>
      </w:r>
      <w:r w:rsidR="00180BBA" w:rsidRPr="000810EC">
        <w:t>niversity</w:t>
      </w:r>
      <w:r w:rsidRPr="000810EC">
        <w:t xml:space="preserve"> shall be responsible for determining at its absolute discretion whether any information: </w:t>
      </w:r>
    </w:p>
    <w:p w14:paraId="07EAE942" w14:textId="50E65706" w:rsidR="00BF0439" w:rsidRPr="00600D1D" w:rsidRDefault="00BF0439" w:rsidP="00F5498F">
      <w:pPr>
        <w:pStyle w:val="GPSL3numberedclause"/>
        <w:tabs>
          <w:tab w:val="clear" w:pos="1134"/>
          <w:tab w:val="clear" w:pos="2127"/>
        </w:tabs>
        <w:ind w:left="1701" w:hanging="850"/>
      </w:pPr>
      <w:r w:rsidRPr="000810EC">
        <w:t>is exempt from disclosure in accordance with the provisions of FOIA or the E</w:t>
      </w:r>
      <w:r w:rsidR="00180BBA" w:rsidRPr="000810EC">
        <w:t>nvironmental</w:t>
      </w:r>
      <w:r w:rsidRPr="000810EC">
        <w:t xml:space="preserve"> I</w:t>
      </w:r>
      <w:r w:rsidR="00180BBA" w:rsidRPr="000810EC">
        <w:t>nformation</w:t>
      </w:r>
      <w:r w:rsidRPr="000810EC">
        <w:t xml:space="preserve"> R</w:t>
      </w:r>
      <w:r w:rsidR="00180BBA" w:rsidRPr="000810EC">
        <w:t>egulations</w:t>
      </w:r>
      <w:r w:rsidRPr="000810EC">
        <w:t>; and/or</w:t>
      </w:r>
    </w:p>
    <w:p w14:paraId="5A033ED9" w14:textId="61E8F365" w:rsidR="00BF0439" w:rsidRPr="000810EC" w:rsidRDefault="00BF0439" w:rsidP="00F5498F">
      <w:pPr>
        <w:pStyle w:val="GPSL3numberedclause"/>
        <w:tabs>
          <w:tab w:val="clear" w:pos="1134"/>
          <w:tab w:val="clear" w:pos="2127"/>
        </w:tabs>
        <w:ind w:left="1701" w:hanging="850"/>
      </w:pPr>
      <w:r w:rsidRPr="000810EC">
        <w:t>is to be disclosed in response to a R</w:t>
      </w:r>
      <w:r w:rsidR="00180BBA" w:rsidRPr="000810EC">
        <w:t>equest</w:t>
      </w:r>
      <w:r w:rsidRPr="000810EC">
        <w:t xml:space="preserve"> </w:t>
      </w:r>
      <w:proofErr w:type="gramStart"/>
      <w:r w:rsidRPr="000810EC">
        <w:t>F</w:t>
      </w:r>
      <w:r w:rsidR="00180BBA" w:rsidRPr="000810EC">
        <w:t>or</w:t>
      </w:r>
      <w:proofErr w:type="gramEnd"/>
      <w:r w:rsidRPr="000810EC">
        <w:t xml:space="preserve"> I</w:t>
      </w:r>
      <w:r w:rsidR="00180BBA" w:rsidRPr="000810EC">
        <w:t>nformation</w:t>
      </w:r>
      <w:r w:rsidRPr="000810EC">
        <w:t xml:space="preserve">. </w:t>
      </w:r>
    </w:p>
    <w:p w14:paraId="498EFBAC" w14:textId="0CC3CF80" w:rsidR="00BF0439" w:rsidRPr="000810EC" w:rsidRDefault="00BF0439" w:rsidP="001B5DCC">
      <w:pPr>
        <w:pStyle w:val="GPSL2numberedclause"/>
        <w:tabs>
          <w:tab w:val="clear" w:pos="1134"/>
        </w:tabs>
        <w:ind w:left="851" w:hanging="851"/>
      </w:pPr>
      <w:r w:rsidRPr="000810EC">
        <w:t>In no event shall the S</w:t>
      </w:r>
      <w:r w:rsidR="00180BBA" w:rsidRPr="000810EC">
        <w:t>eller</w:t>
      </w:r>
      <w:r w:rsidRPr="000810EC">
        <w:t xml:space="preserve"> respond directly to a R</w:t>
      </w:r>
      <w:r w:rsidR="00180BBA" w:rsidRPr="000810EC">
        <w:t>equest</w:t>
      </w:r>
      <w:r w:rsidRPr="000810EC">
        <w:t xml:space="preserve"> </w:t>
      </w:r>
      <w:proofErr w:type="gramStart"/>
      <w:r w:rsidRPr="000810EC">
        <w:t>F</w:t>
      </w:r>
      <w:r w:rsidR="00180BBA" w:rsidRPr="000810EC">
        <w:t>or</w:t>
      </w:r>
      <w:proofErr w:type="gramEnd"/>
      <w:r w:rsidRPr="000810EC">
        <w:t xml:space="preserve"> I</w:t>
      </w:r>
      <w:r w:rsidR="00180BBA" w:rsidRPr="000810EC">
        <w:t>nformation</w:t>
      </w:r>
      <w:r w:rsidRPr="000810EC">
        <w:t xml:space="preserve"> unless expressly authorised to do so by the U</w:t>
      </w:r>
      <w:r w:rsidR="00180BBA" w:rsidRPr="000810EC">
        <w:t>niversity</w:t>
      </w:r>
      <w:r w:rsidRPr="000810EC">
        <w:t>.</w:t>
      </w:r>
    </w:p>
    <w:p w14:paraId="0D59E475" w14:textId="4F5DC71D" w:rsidR="00BF0439" w:rsidRPr="00600D1D" w:rsidRDefault="00BF0439" w:rsidP="001B5DCC">
      <w:pPr>
        <w:pStyle w:val="GPSL2numberedclause"/>
        <w:tabs>
          <w:tab w:val="clear" w:pos="1134"/>
        </w:tabs>
        <w:ind w:left="851" w:hanging="851"/>
      </w:pPr>
      <w:bookmarkStart w:id="110" w:name="_Ref355780842"/>
      <w:bookmarkStart w:id="111" w:name="_Ref395529595"/>
      <w:bookmarkStart w:id="112" w:name="a683380"/>
      <w:r w:rsidRPr="000810EC">
        <w:t>The S</w:t>
      </w:r>
      <w:r w:rsidR="00180BBA" w:rsidRPr="000810EC">
        <w:t>eller</w:t>
      </w:r>
      <w:r w:rsidRPr="000810EC">
        <w:t xml:space="preserve"> acknowledges that the U</w:t>
      </w:r>
      <w:r w:rsidR="00180BBA" w:rsidRPr="000810EC">
        <w:t>niversity</w:t>
      </w:r>
      <w:r w:rsidRPr="000810EC">
        <w:t xml:space="preserve"> may, acting in accordance with the Secretary of State for Constitutional Affairs' Code of Practice on the discharge of public authorities' functions under Part 1 of FOIA (issued under section 45 of FOIA, November 2004), be obliged under FOIA or the E</w:t>
      </w:r>
      <w:r w:rsidR="00180BBA" w:rsidRPr="000810EC">
        <w:t>nvironmental</w:t>
      </w:r>
      <w:r w:rsidRPr="000810EC">
        <w:t xml:space="preserve"> I</w:t>
      </w:r>
      <w:r w:rsidR="00180BBA" w:rsidRPr="000810EC">
        <w:t>nformation</w:t>
      </w:r>
      <w:r w:rsidRPr="000810EC">
        <w:t xml:space="preserve"> R</w:t>
      </w:r>
      <w:r w:rsidR="00180BBA" w:rsidRPr="000810EC">
        <w:t>egulations</w:t>
      </w:r>
      <w:r w:rsidRPr="000810EC">
        <w:t xml:space="preserve"> to disclose Information:</w:t>
      </w:r>
      <w:bookmarkEnd w:id="110"/>
      <w:bookmarkEnd w:id="111"/>
      <w:r w:rsidRPr="000810EC">
        <w:t xml:space="preserve"> </w:t>
      </w:r>
      <w:bookmarkEnd w:id="112"/>
    </w:p>
    <w:p w14:paraId="4C9E105B" w14:textId="23401BCD" w:rsidR="00BF0439" w:rsidRPr="00600D1D" w:rsidRDefault="00BF0439" w:rsidP="001B5DCC">
      <w:pPr>
        <w:pStyle w:val="GPSL3numberedclause"/>
        <w:tabs>
          <w:tab w:val="clear" w:pos="1134"/>
          <w:tab w:val="clear" w:pos="2127"/>
        </w:tabs>
        <w:ind w:left="1701" w:hanging="850"/>
      </w:pPr>
      <w:r w:rsidRPr="000810EC">
        <w:t>without consulting with the S</w:t>
      </w:r>
      <w:r w:rsidR="00180BBA" w:rsidRPr="000810EC">
        <w:t>eller</w:t>
      </w:r>
      <w:r w:rsidRPr="000810EC">
        <w:t xml:space="preserve">, or </w:t>
      </w:r>
      <w:bookmarkStart w:id="113" w:name="_Ref355780804"/>
      <w:bookmarkStart w:id="114" w:name="a659874"/>
    </w:p>
    <w:p w14:paraId="66E64135" w14:textId="7BF913A1" w:rsidR="00BF0439" w:rsidRPr="000810EC" w:rsidRDefault="00BF0439" w:rsidP="001B5DCC">
      <w:pPr>
        <w:pStyle w:val="GPSL3numberedclause"/>
        <w:tabs>
          <w:tab w:val="clear" w:pos="1134"/>
          <w:tab w:val="clear" w:pos="2127"/>
        </w:tabs>
        <w:ind w:left="1701" w:hanging="850"/>
      </w:pPr>
      <w:r w:rsidRPr="000810EC">
        <w:t>following consultation with the S</w:t>
      </w:r>
      <w:r w:rsidR="00180BBA" w:rsidRPr="000810EC">
        <w:t>eller</w:t>
      </w:r>
      <w:r w:rsidRPr="000810EC">
        <w:t xml:space="preserve"> and having taken its views into account.</w:t>
      </w:r>
      <w:bookmarkEnd w:id="113"/>
      <w:r w:rsidRPr="000810EC">
        <w:t xml:space="preserve"> </w:t>
      </w:r>
      <w:bookmarkEnd w:id="114"/>
    </w:p>
    <w:p w14:paraId="2A607967" w14:textId="1ACB44E8" w:rsidR="00BF0439" w:rsidRPr="00600D1D" w:rsidRDefault="00BF0439" w:rsidP="001B5DCC">
      <w:pPr>
        <w:pStyle w:val="GPSL2Indent"/>
        <w:tabs>
          <w:tab w:val="clear" w:pos="1134"/>
        </w:tabs>
        <w:ind w:left="851"/>
      </w:pPr>
      <w:r w:rsidRPr="00600D1D">
        <w:t xml:space="preserve">provided always that where clause </w:t>
      </w:r>
      <w:r w:rsidR="0073140C">
        <w:fldChar w:fldCharType="begin"/>
      </w:r>
      <w:r w:rsidR="0073140C">
        <w:instrText xml:space="preserve"> REF _Ref506460095 \r \h </w:instrText>
      </w:r>
      <w:r w:rsidR="0073140C">
        <w:fldChar w:fldCharType="separate"/>
      </w:r>
      <w:r w:rsidR="0073140C">
        <w:t>24.2</w:t>
      </w:r>
      <w:r w:rsidR="0073140C">
        <w:fldChar w:fldCharType="end"/>
      </w:r>
      <w:r w:rsidR="00340E5A">
        <w:t xml:space="preserve"> </w:t>
      </w:r>
      <w:r w:rsidRPr="00600D1D">
        <w:t>applies the U</w:t>
      </w:r>
      <w:r w:rsidR="00180BBA" w:rsidRPr="00600D1D">
        <w:t>niversity</w:t>
      </w:r>
      <w:r w:rsidRPr="00600D1D">
        <w:t xml:space="preserve"> shall, in accordance with any recommendations of the Code, take reasonable steps, where appropriate, to give the S</w:t>
      </w:r>
      <w:r w:rsidR="00180BBA" w:rsidRPr="00600D1D">
        <w:t>eller</w:t>
      </w:r>
      <w:r w:rsidRPr="00600D1D">
        <w:t xml:space="preserve"> advanced notice, or failing that, to draw the disclosure to the S</w:t>
      </w:r>
      <w:r w:rsidR="00180BBA" w:rsidRPr="00600D1D">
        <w:t>eller’s</w:t>
      </w:r>
      <w:r w:rsidRPr="00600D1D">
        <w:t xml:space="preserve"> attention after any such disclosure.</w:t>
      </w:r>
    </w:p>
    <w:p w14:paraId="521E3484" w14:textId="5CD19748" w:rsidR="00BF0439" w:rsidRPr="00600D1D" w:rsidRDefault="00BF0439" w:rsidP="001B5DCC">
      <w:pPr>
        <w:pStyle w:val="GPSL2numberedclause"/>
        <w:tabs>
          <w:tab w:val="clear" w:pos="1134"/>
        </w:tabs>
        <w:ind w:left="851" w:hanging="851"/>
      </w:pPr>
      <w:bookmarkStart w:id="115" w:name="_Hlk136073422"/>
      <w:r w:rsidRPr="000810EC">
        <w:t>The S</w:t>
      </w:r>
      <w:r w:rsidR="00180BBA" w:rsidRPr="000810EC">
        <w:t>eller</w:t>
      </w:r>
      <w:r w:rsidRPr="000810EC">
        <w:t xml:space="preserve"> shall ensure that all information produced </w:t>
      </w:r>
      <w:proofErr w:type="gramStart"/>
      <w:r w:rsidRPr="000810EC">
        <w:t>in the course of</w:t>
      </w:r>
      <w:proofErr w:type="gramEnd"/>
      <w:r w:rsidRPr="000810EC">
        <w:t xml:space="preserve"> or relating to the C</w:t>
      </w:r>
      <w:r w:rsidR="00180BBA" w:rsidRPr="000810EC">
        <w:t>ontract</w:t>
      </w:r>
      <w:r w:rsidRPr="000810EC">
        <w:t xml:space="preserve"> is retained for disclosure and shall permit the U</w:t>
      </w:r>
      <w:r w:rsidR="00180BBA" w:rsidRPr="000810EC">
        <w:t>niversity</w:t>
      </w:r>
      <w:r w:rsidRPr="000810EC">
        <w:t xml:space="preserve"> to inspect such records as requested from time to time.</w:t>
      </w:r>
    </w:p>
    <w:p w14:paraId="6BD18C75" w14:textId="69CC3729" w:rsidR="00BF0439" w:rsidRPr="000810EC" w:rsidRDefault="00BF0439" w:rsidP="001B5DCC">
      <w:pPr>
        <w:pStyle w:val="GPSL2numberedclause"/>
        <w:tabs>
          <w:tab w:val="clear" w:pos="1134"/>
        </w:tabs>
        <w:ind w:left="851" w:hanging="851"/>
      </w:pPr>
      <w:bookmarkStart w:id="116" w:name="_Hlk136073388"/>
      <w:bookmarkEnd w:id="115"/>
      <w:r w:rsidRPr="000810EC">
        <w:t>The S</w:t>
      </w:r>
      <w:r w:rsidR="00180BBA" w:rsidRPr="000810EC">
        <w:t>eller</w:t>
      </w:r>
      <w:r w:rsidRPr="000810EC">
        <w:t xml:space="preserve"> acknowledges that any lists or schedules provided by it outlining C</w:t>
      </w:r>
      <w:r w:rsidR="00180BBA" w:rsidRPr="000810EC">
        <w:t>onfidential</w:t>
      </w:r>
      <w:r w:rsidRPr="000810EC">
        <w:t xml:space="preserve"> I</w:t>
      </w:r>
      <w:r w:rsidR="00180BBA" w:rsidRPr="000810EC">
        <w:t>nformation</w:t>
      </w:r>
      <w:r w:rsidRPr="000810EC">
        <w:t xml:space="preserve"> are of indicative value only and that the U</w:t>
      </w:r>
      <w:r w:rsidR="00180BBA" w:rsidRPr="000810EC">
        <w:t>niversity</w:t>
      </w:r>
      <w:r w:rsidRPr="000810EC">
        <w:t xml:space="preserve"> may nevertheless be obliged to disclose C</w:t>
      </w:r>
      <w:r w:rsidR="00180BBA" w:rsidRPr="000810EC">
        <w:t>onfidential</w:t>
      </w:r>
      <w:r w:rsidRPr="000810EC">
        <w:t xml:space="preserve"> I</w:t>
      </w:r>
      <w:r w:rsidR="00180BBA" w:rsidRPr="000810EC">
        <w:t>nformation</w:t>
      </w:r>
      <w:r w:rsidRPr="000810EC">
        <w:t xml:space="preserve"> in accordance with </w:t>
      </w:r>
      <w:r w:rsidR="00340E5A">
        <w:t xml:space="preserve">clause </w:t>
      </w:r>
      <w:r w:rsidR="0073140C">
        <w:fldChar w:fldCharType="begin"/>
      </w:r>
      <w:r w:rsidR="0073140C">
        <w:instrText xml:space="preserve"> REF _Ref506460095 \r \h </w:instrText>
      </w:r>
      <w:r w:rsidR="0073140C">
        <w:fldChar w:fldCharType="separate"/>
      </w:r>
      <w:r w:rsidR="0073140C">
        <w:t>24.2</w:t>
      </w:r>
      <w:r w:rsidR="0073140C">
        <w:fldChar w:fldCharType="end"/>
      </w:r>
      <w:r w:rsidR="00340E5A">
        <w:t xml:space="preserve"> </w:t>
      </w:r>
      <w:r w:rsidRPr="000810EC">
        <w:t>of these C</w:t>
      </w:r>
      <w:r w:rsidR="00180BBA" w:rsidRPr="000810EC">
        <w:t>onditions</w:t>
      </w:r>
      <w:r w:rsidRPr="000810EC">
        <w:t>.</w:t>
      </w:r>
    </w:p>
    <w:p w14:paraId="05FCC5FA" w14:textId="594AB1B2" w:rsidR="00EC6F22" w:rsidRPr="009D757A" w:rsidRDefault="00BF0439" w:rsidP="00EC6F22">
      <w:pPr>
        <w:pStyle w:val="GPSL2numberedclause"/>
        <w:tabs>
          <w:tab w:val="clear" w:pos="1134"/>
        </w:tabs>
        <w:ind w:left="851" w:hanging="851"/>
      </w:pPr>
      <w:bookmarkStart w:id="117" w:name="_Hlk136037862"/>
      <w:bookmarkEnd w:id="116"/>
      <w:r w:rsidRPr="00600D1D">
        <w:t xml:space="preserve">This clause </w:t>
      </w:r>
      <w:bookmarkEnd w:id="117"/>
      <w:r w:rsidRPr="00600D1D">
        <w:t>shall survive the expiry or termination of this C</w:t>
      </w:r>
      <w:r w:rsidR="00180BBA" w:rsidRPr="00600D1D">
        <w:t>ontract</w:t>
      </w:r>
      <w:r w:rsidRPr="00600D1D">
        <w:t>.</w:t>
      </w:r>
    </w:p>
    <w:p w14:paraId="4D43A99D" w14:textId="784E924F" w:rsidR="00EC6F22" w:rsidRPr="00600D1D" w:rsidRDefault="00EC6F22" w:rsidP="00EC6F22">
      <w:pPr>
        <w:pStyle w:val="GPSL1CLAUSEHEADING"/>
        <w:tabs>
          <w:tab w:val="clear" w:pos="567"/>
        </w:tabs>
        <w:ind w:left="851" w:hanging="851"/>
      </w:pPr>
      <w:r>
        <w:t>PCI COMPLIANCE</w:t>
      </w:r>
    </w:p>
    <w:p w14:paraId="2E3A9382" w14:textId="4E1B4A7F" w:rsidR="004417A7" w:rsidRPr="001072E9" w:rsidRDefault="004417A7" w:rsidP="001072E9">
      <w:pPr>
        <w:pStyle w:val="GPSL2numberedclause"/>
        <w:ind w:left="851" w:hanging="851"/>
        <w:rPr>
          <w:rFonts w:cs="Calibri"/>
        </w:rPr>
      </w:pPr>
      <w:r w:rsidRPr="004417A7">
        <w:t xml:space="preserve">If, in the course of its engagement </w:t>
      </w:r>
      <w:r w:rsidR="001072E9">
        <w:t>with the</w:t>
      </w:r>
      <w:r w:rsidRPr="004417A7">
        <w:t xml:space="preserve"> University, </w:t>
      </w:r>
      <w:r>
        <w:t xml:space="preserve">the </w:t>
      </w:r>
      <w:r w:rsidR="005D0B37">
        <w:t>Seller</w:t>
      </w:r>
      <w:r w:rsidRPr="004417A7">
        <w:t xml:space="preserve"> has access to or will collect, access, </w:t>
      </w:r>
      <w:r w:rsidRPr="00EC6F22">
        <w:rPr>
          <w:rFonts w:cs="Calibri"/>
        </w:rPr>
        <w:t xml:space="preserve">use, store, process, dispose of or disclose credit, debit or other payment cardholder information, the </w:t>
      </w:r>
      <w:r w:rsidR="005D0B37" w:rsidRPr="00EC6F22">
        <w:rPr>
          <w:rFonts w:cs="Calibri"/>
        </w:rPr>
        <w:t>Seller</w:t>
      </w:r>
      <w:r w:rsidRPr="00EC6F22">
        <w:rPr>
          <w:rFonts w:cs="Calibri"/>
        </w:rPr>
        <w:t xml:space="preserve"> shall at all times remain in compliance with the Payment Card Industry Data Security Standard (“PCI DSS”) and if applicable, Payment Application Data Security Standard (PA DSS) requirements, including remaining aware at all times of changes to these standards and promptly implementing all procedures and practices as may be necessary to remain in compliance with these standards, including promptly notifying the University of its non-compliance, in each case, at the </w:t>
      </w:r>
      <w:r w:rsidR="005D0B37" w:rsidRPr="00EC6F22">
        <w:rPr>
          <w:rFonts w:cs="Calibri"/>
        </w:rPr>
        <w:t>Seller</w:t>
      </w:r>
      <w:r w:rsidRPr="00EC6F22">
        <w:rPr>
          <w:rFonts w:cs="Calibri"/>
        </w:rPr>
        <w:t xml:space="preserve">’s sole cost and expense. </w:t>
      </w:r>
      <w:r w:rsidR="001072E9">
        <w:rPr>
          <w:rFonts w:cs="Calibri"/>
        </w:rPr>
        <w:t>S</w:t>
      </w:r>
      <w:r w:rsidR="001072E9" w:rsidRPr="001072E9">
        <w:rPr>
          <w:rFonts w:cs="Calibri"/>
        </w:rPr>
        <w:t xml:space="preserve">hould </w:t>
      </w:r>
      <w:r w:rsidR="001072E9" w:rsidRPr="001072E9">
        <w:rPr>
          <w:rFonts w:cs="Calibri"/>
        </w:rPr>
        <w:lastRenderedPageBreak/>
        <w:t xml:space="preserve">something occur that prevents </w:t>
      </w:r>
      <w:r w:rsidR="001072E9">
        <w:rPr>
          <w:rFonts w:cs="Calibri"/>
        </w:rPr>
        <w:t>compliance</w:t>
      </w:r>
      <w:r w:rsidR="001072E9" w:rsidRPr="001072E9">
        <w:rPr>
          <w:rFonts w:cs="Calibri"/>
        </w:rPr>
        <w:t xml:space="preserve">, the </w:t>
      </w:r>
      <w:r w:rsidR="001072E9">
        <w:rPr>
          <w:rFonts w:cs="Calibri"/>
        </w:rPr>
        <w:t>Seller</w:t>
      </w:r>
      <w:r w:rsidR="001072E9" w:rsidRPr="001072E9">
        <w:rPr>
          <w:rFonts w:cs="Calibri"/>
        </w:rPr>
        <w:t xml:space="preserve"> is required to state how they intend</w:t>
      </w:r>
      <w:r w:rsidR="001072E9">
        <w:rPr>
          <w:rFonts w:cs="Calibri"/>
        </w:rPr>
        <w:t xml:space="preserve"> </w:t>
      </w:r>
      <w:r w:rsidR="001072E9" w:rsidRPr="001072E9">
        <w:rPr>
          <w:rFonts w:cs="Calibri"/>
        </w:rPr>
        <w:t>to rectify the position and the anticipated timescale</w:t>
      </w:r>
      <w:r w:rsidR="001072E9">
        <w:rPr>
          <w:rFonts w:cs="Calibri"/>
        </w:rPr>
        <w:t>. The University will review to see if it is a</w:t>
      </w:r>
      <w:r w:rsidR="001072E9" w:rsidRPr="001072E9">
        <w:rPr>
          <w:rFonts w:cs="Calibri"/>
        </w:rPr>
        <w:t xml:space="preserve"> reasonable proposition given </w:t>
      </w:r>
      <w:r w:rsidR="001072E9">
        <w:rPr>
          <w:rFonts w:cs="Calibri"/>
        </w:rPr>
        <w:t>the University’s</w:t>
      </w:r>
      <w:r w:rsidR="001072E9" w:rsidRPr="001072E9">
        <w:rPr>
          <w:rFonts w:cs="Calibri"/>
        </w:rPr>
        <w:t xml:space="preserve"> requirement to be PCI/DSS compliant. </w:t>
      </w:r>
      <w:r w:rsidR="001072E9">
        <w:rPr>
          <w:rFonts w:cs="Calibri"/>
        </w:rPr>
        <w:t>The Seller is</w:t>
      </w:r>
      <w:r w:rsidR="001072E9" w:rsidRPr="001072E9">
        <w:rPr>
          <w:rFonts w:cs="Calibri"/>
        </w:rPr>
        <w:t xml:space="preserve"> required to update us on progress and any anticipated changes in timescales. Failure to </w:t>
      </w:r>
      <w:r w:rsidR="001072E9">
        <w:rPr>
          <w:rFonts w:cs="Calibri"/>
        </w:rPr>
        <w:t>be</w:t>
      </w:r>
      <w:r w:rsidR="001072E9" w:rsidRPr="001072E9">
        <w:rPr>
          <w:rFonts w:cs="Calibri"/>
        </w:rPr>
        <w:t xml:space="preserve"> compliant may result in the University terminating the contract. </w:t>
      </w:r>
      <w:r w:rsidRPr="001072E9">
        <w:rPr>
          <w:rFonts w:cs="Calibri"/>
        </w:rPr>
        <w:t>Both parties are responsible for the security of the cardholder data that is in such party’s control or possession, as mandated by PCI Security Standards Council (PCI SSC) in the performance of their individual and mutual responsibilities under this Agreement.</w:t>
      </w:r>
    </w:p>
    <w:p w14:paraId="4D0D489B" w14:textId="16FB7DE8" w:rsidR="004C0DDE" w:rsidRPr="00600D1D" w:rsidRDefault="004C0DDE" w:rsidP="001B5DCC">
      <w:pPr>
        <w:pStyle w:val="GPSL1CLAUSEHEADING"/>
        <w:tabs>
          <w:tab w:val="clear" w:pos="567"/>
        </w:tabs>
        <w:ind w:left="851" w:hanging="851"/>
      </w:pPr>
      <w:bookmarkStart w:id="118" w:name="_Toc507162234"/>
      <w:r w:rsidRPr="00600D1D">
        <w:t>General</w:t>
      </w:r>
      <w:bookmarkEnd w:id="118"/>
    </w:p>
    <w:p w14:paraId="11A7327C" w14:textId="5C29EE10" w:rsidR="0058607D" w:rsidRPr="00600D1D" w:rsidRDefault="0058607D" w:rsidP="001B5DCC">
      <w:pPr>
        <w:pStyle w:val="GPSL2numberedclause"/>
        <w:tabs>
          <w:tab w:val="clear" w:pos="1134"/>
        </w:tabs>
        <w:ind w:left="851" w:hanging="851"/>
      </w:pPr>
      <w:r w:rsidRPr="00600D1D">
        <w:t xml:space="preserve">A person who is </w:t>
      </w:r>
      <w:r w:rsidR="00CF493B" w:rsidRPr="00600D1D">
        <w:t>not a party to the C</w:t>
      </w:r>
      <w:r w:rsidR="00180BBA" w:rsidRPr="00600D1D">
        <w:t>ontract</w:t>
      </w:r>
      <w:r w:rsidR="00CF493B" w:rsidRPr="00600D1D">
        <w:t xml:space="preserve"> shall not have any rights to enforce its terms.</w:t>
      </w:r>
    </w:p>
    <w:p w14:paraId="56488029" w14:textId="14DC84E9" w:rsidR="004C0DDE" w:rsidRPr="00600D1D" w:rsidRDefault="004C0DDE" w:rsidP="001B5DCC">
      <w:pPr>
        <w:pStyle w:val="GPSL2numberedclause"/>
        <w:tabs>
          <w:tab w:val="clear" w:pos="1134"/>
        </w:tabs>
        <w:ind w:left="851" w:hanging="851"/>
      </w:pPr>
      <w:r w:rsidRPr="00600D1D">
        <w:t>The O</w:t>
      </w:r>
      <w:r w:rsidR="00180BBA" w:rsidRPr="00600D1D">
        <w:t>rder</w:t>
      </w:r>
      <w:r w:rsidRPr="00600D1D">
        <w:t xml:space="preserve"> is personal to the S</w:t>
      </w:r>
      <w:r w:rsidR="00180BBA" w:rsidRPr="00600D1D">
        <w:t>eller</w:t>
      </w:r>
      <w:r w:rsidRPr="00600D1D">
        <w:t xml:space="preserve"> and the S</w:t>
      </w:r>
      <w:r w:rsidR="00180BBA" w:rsidRPr="00600D1D">
        <w:t>eller</w:t>
      </w:r>
      <w:r w:rsidRPr="00600D1D">
        <w:t xml:space="preserve"> shall not assign or transfer or purport to assign or transfer to any other person any of its rights or </w:t>
      </w:r>
      <w:r w:rsidR="0073140C">
        <w:t>S</w:t>
      </w:r>
      <w:r w:rsidRPr="00600D1D">
        <w:t>ub-</w:t>
      </w:r>
      <w:r w:rsidR="0073140C">
        <w:t>C</w:t>
      </w:r>
      <w:r w:rsidRPr="00600D1D">
        <w:t>ontract any of its obligations under the C</w:t>
      </w:r>
      <w:r w:rsidR="00180BBA" w:rsidRPr="00600D1D">
        <w:t>ontract</w:t>
      </w:r>
      <w:r w:rsidRPr="00600D1D">
        <w:t>.</w:t>
      </w:r>
      <w:r w:rsidR="00AC3064" w:rsidRPr="00600D1D">
        <w:t xml:space="preserve"> </w:t>
      </w:r>
      <w:r w:rsidR="00A444A0" w:rsidRPr="00600D1D">
        <w:t>The S</w:t>
      </w:r>
      <w:r w:rsidR="00180BBA" w:rsidRPr="00600D1D">
        <w:t>eller</w:t>
      </w:r>
      <w:r w:rsidR="00AC3064" w:rsidRPr="00600D1D">
        <w:t xml:space="preserve"> shall include in every S</w:t>
      </w:r>
      <w:r w:rsidR="00180BBA" w:rsidRPr="00600D1D">
        <w:t>ub</w:t>
      </w:r>
      <w:r w:rsidR="00AC3064" w:rsidRPr="00600D1D">
        <w:t>-C</w:t>
      </w:r>
      <w:r w:rsidR="00180BBA" w:rsidRPr="00600D1D">
        <w:t>ontract</w:t>
      </w:r>
      <w:r w:rsidR="00AC3064" w:rsidRPr="00600D1D">
        <w:t xml:space="preserve"> a right for </w:t>
      </w:r>
      <w:r w:rsidR="00A444A0" w:rsidRPr="00600D1D">
        <w:t xml:space="preserve">the </w:t>
      </w:r>
      <w:r w:rsidR="00AC3064" w:rsidRPr="00600D1D">
        <w:t>S</w:t>
      </w:r>
      <w:r w:rsidR="00180BBA" w:rsidRPr="00600D1D">
        <w:t>eller</w:t>
      </w:r>
      <w:r w:rsidR="00AC3064" w:rsidRPr="00600D1D">
        <w:t xml:space="preserve"> to terminate that S</w:t>
      </w:r>
      <w:r w:rsidR="008E7E0C" w:rsidRPr="00600D1D">
        <w:t>ub</w:t>
      </w:r>
      <w:r w:rsidR="00AC3064" w:rsidRPr="00600D1D">
        <w:t>-C</w:t>
      </w:r>
      <w:r w:rsidR="008E7E0C" w:rsidRPr="00600D1D">
        <w:t>ontract</w:t>
      </w:r>
      <w:r w:rsidR="00AC3064" w:rsidRPr="00600D1D">
        <w:t xml:space="preserve"> if the sub</w:t>
      </w:r>
      <w:r w:rsidR="00AC3064" w:rsidRPr="00600D1D">
        <w:softHyphen/>
        <w:t xml:space="preserve">contractor fails to comply with </w:t>
      </w:r>
      <w:r w:rsidR="0073140C">
        <w:t>a</w:t>
      </w:r>
      <w:r w:rsidR="008E7E0C" w:rsidRPr="00600D1D">
        <w:t>pplicable</w:t>
      </w:r>
      <w:r w:rsidR="00AC3064" w:rsidRPr="00600D1D">
        <w:t xml:space="preserve"> </w:t>
      </w:r>
      <w:r w:rsidR="0073140C">
        <w:t>l</w:t>
      </w:r>
      <w:r w:rsidR="008E7E0C" w:rsidRPr="00600D1D">
        <w:t>aw</w:t>
      </w:r>
      <w:r w:rsidR="00AC3064" w:rsidRPr="00600D1D">
        <w:t xml:space="preserve"> (</w:t>
      </w:r>
      <w:r w:rsidR="00A444A0" w:rsidRPr="00600D1D">
        <w:t>and</w:t>
      </w:r>
      <w:r w:rsidR="00AC3064" w:rsidRPr="00600D1D">
        <w:t xml:space="preserve"> a requirement that the subcontractor includes </w:t>
      </w:r>
      <w:r w:rsidR="0073140C" w:rsidRPr="00600D1D">
        <w:t>a</w:t>
      </w:r>
      <w:r w:rsidR="00AC3064" w:rsidRPr="00600D1D">
        <w:t xml:space="preserve"> provision having the same effect in any S</w:t>
      </w:r>
      <w:r w:rsidR="008E7E0C" w:rsidRPr="00600D1D">
        <w:t>ub</w:t>
      </w:r>
      <w:r w:rsidR="00AC3064" w:rsidRPr="00600D1D">
        <w:t>-C</w:t>
      </w:r>
      <w:r w:rsidR="008E7E0C" w:rsidRPr="00600D1D">
        <w:t>ontract</w:t>
      </w:r>
      <w:r w:rsidR="00AC3064" w:rsidRPr="00600D1D">
        <w:t xml:space="preserve"> which it awards). Where </w:t>
      </w:r>
      <w:r w:rsidR="00A444A0" w:rsidRPr="00600D1D">
        <w:t>the U</w:t>
      </w:r>
      <w:r w:rsidR="008E7E0C" w:rsidRPr="00600D1D">
        <w:t>niversity</w:t>
      </w:r>
      <w:r w:rsidR="00AC3064" w:rsidRPr="00600D1D">
        <w:t xml:space="preserve"> considers there are grounds for the exclusion of a sub</w:t>
      </w:r>
      <w:r w:rsidR="00AC3064" w:rsidRPr="00600D1D">
        <w:softHyphen/>
        <w:t>contractor under Reg</w:t>
      </w:r>
      <w:r w:rsidR="00A444A0" w:rsidRPr="00600D1D">
        <w:t>ulation</w:t>
      </w:r>
      <w:r w:rsidR="00AC3064" w:rsidRPr="00600D1D">
        <w:t xml:space="preserve"> 57 of the Public Contracts Regulations 2015 (whether or not </w:t>
      </w:r>
      <w:r w:rsidR="00A444A0" w:rsidRPr="00600D1D">
        <w:t>the U</w:t>
      </w:r>
      <w:r w:rsidR="008E7E0C" w:rsidRPr="00600D1D">
        <w:t>niversity</w:t>
      </w:r>
      <w:r w:rsidR="00AC3064" w:rsidRPr="00600D1D">
        <w:t xml:space="preserve"> constitutes a contracting authority under such regulation), then: (</w:t>
      </w:r>
      <w:proofErr w:type="spellStart"/>
      <w:r w:rsidR="00AC3064" w:rsidRPr="00600D1D">
        <w:t>i</w:t>
      </w:r>
      <w:proofErr w:type="spellEnd"/>
      <w:r w:rsidR="00AC3064" w:rsidRPr="00600D1D">
        <w:t xml:space="preserve">) if </w:t>
      </w:r>
      <w:r w:rsidR="00A444A0" w:rsidRPr="00600D1D">
        <w:t>the A</w:t>
      </w:r>
      <w:r w:rsidR="008E7E0C" w:rsidRPr="00600D1D">
        <w:t>uthority</w:t>
      </w:r>
      <w:r w:rsidR="00AC3064" w:rsidRPr="00600D1D">
        <w:t xml:space="preserve"> finds there are compulsory grounds</w:t>
      </w:r>
      <w:r w:rsidR="00A444A0" w:rsidRPr="00600D1D">
        <w:t xml:space="preserve"> for exclusion</w:t>
      </w:r>
      <w:r w:rsidR="00AC3064" w:rsidRPr="00600D1D">
        <w:t xml:space="preserve">, </w:t>
      </w:r>
      <w:r w:rsidR="00A444A0" w:rsidRPr="00600D1D">
        <w:t xml:space="preserve">the </w:t>
      </w:r>
      <w:r w:rsidR="00AC3064" w:rsidRPr="00600D1D">
        <w:t>S</w:t>
      </w:r>
      <w:r w:rsidR="008E7E0C" w:rsidRPr="00600D1D">
        <w:t>eller</w:t>
      </w:r>
      <w:r w:rsidR="00AC3064" w:rsidRPr="00600D1D">
        <w:t xml:space="preserve"> shall replace</w:t>
      </w:r>
      <w:r w:rsidR="00A444A0" w:rsidRPr="00600D1D">
        <w:t xml:space="preserve"> or</w:t>
      </w:r>
      <w:r w:rsidR="00AC3064" w:rsidRPr="00600D1D">
        <w:t xml:space="preserve"> </w:t>
      </w:r>
      <w:r w:rsidR="00D247F4">
        <w:t>not appoint the subcontractor; and</w:t>
      </w:r>
      <w:r w:rsidR="00AC3064" w:rsidRPr="00600D1D">
        <w:t xml:space="preserve"> (ii) if </w:t>
      </w:r>
      <w:r w:rsidR="00A444A0" w:rsidRPr="00600D1D">
        <w:t>the U</w:t>
      </w:r>
      <w:r w:rsidR="008E7E0C" w:rsidRPr="00600D1D">
        <w:t>niversity</w:t>
      </w:r>
      <w:r w:rsidR="00AC3064" w:rsidRPr="00600D1D">
        <w:t xml:space="preserve"> finds there are non-compulsory grounds, </w:t>
      </w:r>
      <w:r w:rsidR="00A444A0" w:rsidRPr="00600D1D">
        <w:t>the U</w:t>
      </w:r>
      <w:r w:rsidR="008E7E0C" w:rsidRPr="00600D1D">
        <w:t>niversity</w:t>
      </w:r>
      <w:r w:rsidR="00AC3064" w:rsidRPr="00600D1D">
        <w:t xml:space="preserve"> may require S</w:t>
      </w:r>
      <w:r w:rsidR="008E7E0C" w:rsidRPr="00600D1D">
        <w:t>eller</w:t>
      </w:r>
      <w:r w:rsidR="00AC3064" w:rsidRPr="00600D1D">
        <w:t xml:space="preserve"> to replace</w:t>
      </w:r>
      <w:r w:rsidR="00A444A0" w:rsidRPr="00600D1D">
        <w:t xml:space="preserve"> or </w:t>
      </w:r>
      <w:r w:rsidR="00AC3064" w:rsidRPr="00600D1D">
        <w:t>not to appoint the sub</w:t>
      </w:r>
      <w:r w:rsidR="00AC3064" w:rsidRPr="00600D1D">
        <w:softHyphen/>
        <w:t xml:space="preserve">contractor </w:t>
      </w:r>
      <w:r w:rsidR="00A444A0" w:rsidRPr="00600D1D">
        <w:t>and the S</w:t>
      </w:r>
      <w:r w:rsidR="008E7E0C" w:rsidRPr="00600D1D">
        <w:t>eller</w:t>
      </w:r>
      <w:r w:rsidR="00AC3064" w:rsidRPr="00600D1D">
        <w:t xml:space="preserve"> shall comply with such requirement.</w:t>
      </w:r>
    </w:p>
    <w:p w14:paraId="366978D1" w14:textId="2943FA43" w:rsidR="00CF493B" w:rsidRPr="00600D1D" w:rsidRDefault="00CF493B" w:rsidP="001B5DCC">
      <w:pPr>
        <w:pStyle w:val="GPSL2numberedclause"/>
        <w:tabs>
          <w:tab w:val="clear" w:pos="1134"/>
        </w:tabs>
        <w:ind w:left="851" w:hanging="851"/>
      </w:pPr>
      <w:r w:rsidRPr="00600D1D">
        <w:t>All notices given to a party under or in connection with the C</w:t>
      </w:r>
      <w:r w:rsidR="008E7E0C" w:rsidRPr="00600D1D">
        <w:t>ontract</w:t>
      </w:r>
      <w:r w:rsidRPr="00600D1D">
        <w:t xml:space="preserve"> shall be given in writing and be delivered by hand or sent by facsimile or </w:t>
      </w:r>
      <w:proofErr w:type="gramStart"/>
      <w:r w:rsidRPr="00600D1D">
        <w:t>first class</w:t>
      </w:r>
      <w:proofErr w:type="gramEnd"/>
      <w:r w:rsidRPr="00600D1D">
        <w:t xml:space="preserve"> post to the address of the relevant party as stated herein or to any subsequently notified address. Any notice sent by facsimile shall be deemed to have been served at the time of transmission. A notice sent by post shall be deemed to have been served two days after posting.</w:t>
      </w:r>
    </w:p>
    <w:p w14:paraId="074CAE30" w14:textId="0576AF24" w:rsidR="004C0DDE" w:rsidRPr="00600D1D" w:rsidRDefault="004C0DDE" w:rsidP="001B5DCC">
      <w:pPr>
        <w:pStyle w:val="GPSL2numberedclause"/>
        <w:tabs>
          <w:tab w:val="clear" w:pos="1134"/>
        </w:tabs>
        <w:ind w:left="851" w:hanging="851"/>
      </w:pPr>
      <w:r w:rsidRPr="00600D1D">
        <w:t>No waiver by the U</w:t>
      </w:r>
      <w:r w:rsidR="008E7E0C" w:rsidRPr="00600D1D">
        <w:t>niversity</w:t>
      </w:r>
      <w:r w:rsidRPr="00600D1D">
        <w:t xml:space="preserve"> or any breach of the C</w:t>
      </w:r>
      <w:r w:rsidR="008E7E0C" w:rsidRPr="00600D1D">
        <w:t>ontract</w:t>
      </w:r>
      <w:r w:rsidRPr="00600D1D">
        <w:t xml:space="preserve"> by the S</w:t>
      </w:r>
      <w:r w:rsidR="008E7E0C" w:rsidRPr="00600D1D">
        <w:t>eller</w:t>
      </w:r>
      <w:r w:rsidRPr="00600D1D">
        <w:t xml:space="preserve"> shall be considered as a waiver of any subsequent breach of the same or any other provision.</w:t>
      </w:r>
      <w:r w:rsidR="00CF493B" w:rsidRPr="00600D1D">
        <w:t xml:space="preserve"> No failure or delay by the U</w:t>
      </w:r>
      <w:r w:rsidR="008E7E0C" w:rsidRPr="00600D1D">
        <w:t>niversity</w:t>
      </w:r>
      <w:r w:rsidR="00CF493B" w:rsidRPr="00600D1D">
        <w:t xml:space="preserve"> to exercise any right or remedy provided under the C</w:t>
      </w:r>
      <w:r w:rsidR="008E7E0C" w:rsidRPr="00600D1D">
        <w:t>ontract</w:t>
      </w:r>
      <w:r w:rsidR="00CF493B" w:rsidRPr="00600D1D">
        <w:t xml:space="preserve"> or by law shall constitute a waiver of that or any other right or remedy, nor shall it prevent or restrict the further exercise of that or any other right or remedy.</w:t>
      </w:r>
    </w:p>
    <w:p w14:paraId="23C32D1F" w14:textId="5E5B041C" w:rsidR="004C0DDE" w:rsidRPr="00600D1D" w:rsidRDefault="004C0DDE" w:rsidP="001B5DCC">
      <w:pPr>
        <w:pStyle w:val="GPSL2numberedclause"/>
        <w:tabs>
          <w:tab w:val="clear" w:pos="1134"/>
        </w:tabs>
        <w:ind w:left="851" w:hanging="851"/>
      </w:pPr>
      <w:r w:rsidRPr="00600D1D">
        <w:t>If any provision of these C</w:t>
      </w:r>
      <w:r w:rsidR="008E7E0C" w:rsidRPr="00600D1D">
        <w:t>onditions</w:t>
      </w:r>
      <w:r w:rsidRPr="00600D1D">
        <w:t xml:space="preserve"> is held by any competent authority to be invalid or unenforceable in whole or in part the validity of the other provisions of these C</w:t>
      </w:r>
      <w:r w:rsidR="008E7E0C" w:rsidRPr="00600D1D">
        <w:t>onditions</w:t>
      </w:r>
      <w:r w:rsidRPr="00600D1D">
        <w:t xml:space="preserve"> and the remainder of the provision in question shall not be affected thereby.</w:t>
      </w:r>
    </w:p>
    <w:p w14:paraId="11A6D542" w14:textId="0342C4ED" w:rsidR="004C0DDE" w:rsidRPr="00600D1D" w:rsidRDefault="004C0DDE" w:rsidP="001B5DCC">
      <w:pPr>
        <w:pStyle w:val="GPSL2numberedclause"/>
        <w:tabs>
          <w:tab w:val="clear" w:pos="1134"/>
        </w:tabs>
        <w:ind w:left="851" w:hanging="851"/>
      </w:pPr>
      <w:r w:rsidRPr="00600D1D">
        <w:t>The C</w:t>
      </w:r>
      <w:r w:rsidR="008E7E0C" w:rsidRPr="00600D1D">
        <w:t>ontract</w:t>
      </w:r>
      <w:r w:rsidRPr="00600D1D">
        <w:t xml:space="preserve"> comprises the entire agreement between the parties to the exclusion of all other terms and conditions and prior or collateral agreements, negotiations, notices of intention and representations and the parties agree that they have not been induced to </w:t>
      </w:r>
      <w:proofErr w:type="gramStart"/>
      <w:r w:rsidRPr="00600D1D">
        <w:t>enter into</w:t>
      </w:r>
      <w:proofErr w:type="gramEnd"/>
      <w:r w:rsidRPr="00600D1D">
        <w:t xml:space="preserve"> the C</w:t>
      </w:r>
      <w:r w:rsidR="008E7E0C" w:rsidRPr="00600D1D">
        <w:t>ontract</w:t>
      </w:r>
      <w:r w:rsidRPr="00600D1D">
        <w:t xml:space="preserve"> on the basis of any representation. Furthermore, the parties shall not be bound by or be liable for any statement, representation, promise, inducement or understanding of any kind or nature not set forth in the C</w:t>
      </w:r>
      <w:r w:rsidR="008E7E0C" w:rsidRPr="00600D1D">
        <w:t>ontract</w:t>
      </w:r>
      <w:r w:rsidRPr="00600D1D">
        <w:t>.</w:t>
      </w:r>
    </w:p>
    <w:p w14:paraId="484FF408" w14:textId="31EC767F" w:rsidR="004C0DDE" w:rsidRPr="00600D1D" w:rsidRDefault="004C0DDE" w:rsidP="001B5DCC">
      <w:pPr>
        <w:pStyle w:val="GPSL2numberedclause"/>
        <w:tabs>
          <w:tab w:val="clear" w:pos="1134"/>
        </w:tabs>
        <w:ind w:left="851" w:hanging="851"/>
      </w:pPr>
      <w:r w:rsidRPr="00600D1D">
        <w:t>The C</w:t>
      </w:r>
      <w:r w:rsidR="008E7E0C" w:rsidRPr="00600D1D">
        <w:t>ontract</w:t>
      </w:r>
      <w:r w:rsidRPr="00600D1D">
        <w:t xml:space="preserve"> shall be governed by the laws of England and the </w:t>
      </w:r>
      <w:proofErr w:type="gramStart"/>
      <w:r w:rsidRPr="00600D1D">
        <w:t>S</w:t>
      </w:r>
      <w:r w:rsidR="008E7E0C" w:rsidRPr="00600D1D">
        <w:t>eller</w:t>
      </w:r>
      <w:proofErr w:type="gramEnd"/>
      <w:r w:rsidRPr="00600D1D">
        <w:t xml:space="preserve"> and the U</w:t>
      </w:r>
      <w:r w:rsidR="008E7E0C" w:rsidRPr="00600D1D">
        <w:t>niversity</w:t>
      </w:r>
      <w:r w:rsidRPr="00600D1D">
        <w:t xml:space="preserve"> submit to the exclusive jurisdiction of the English Courts.</w:t>
      </w:r>
    </w:p>
    <w:p w14:paraId="56255C4E" w14:textId="5CA4F006" w:rsidR="00281734" w:rsidRDefault="00281734">
      <w:pPr>
        <w:rPr>
          <w:rFonts w:ascii="Calibri" w:eastAsia="Calibri" w:hAnsi="Calibri" w:cs="Times New Roman"/>
          <w:b/>
        </w:rPr>
      </w:pPr>
    </w:p>
    <w:p w14:paraId="3AA18F95" w14:textId="77777777" w:rsidR="000B5817" w:rsidRDefault="000B5817">
      <w:pPr>
        <w:rPr>
          <w:rFonts w:ascii="Calibri" w:eastAsia="Calibri" w:hAnsi="Calibri" w:cs="Times New Roman"/>
          <w:b/>
        </w:rPr>
      </w:pPr>
    </w:p>
    <w:p w14:paraId="31472DEE" w14:textId="77777777" w:rsidR="000B5817" w:rsidRDefault="000B5817">
      <w:pPr>
        <w:rPr>
          <w:rFonts w:ascii="Calibri" w:eastAsia="Calibri" w:hAnsi="Calibri" w:cs="Times New Roman"/>
          <w:b/>
        </w:rPr>
      </w:pPr>
    </w:p>
    <w:p w14:paraId="63B9170D" w14:textId="77777777" w:rsidR="00EC6F22" w:rsidRDefault="00EC6F22">
      <w:pPr>
        <w:rPr>
          <w:rFonts w:ascii="Calibri" w:eastAsia="Calibri" w:hAnsi="Calibri" w:cs="Times New Roman"/>
          <w:b/>
        </w:rPr>
      </w:pPr>
    </w:p>
    <w:p w14:paraId="0EB8764E" w14:textId="3CD1C2A7" w:rsidR="009848A2" w:rsidRPr="00EC4613" w:rsidRDefault="009848A2" w:rsidP="009848A2">
      <w:pPr>
        <w:tabs>
          <w:tab w:val="left" w:pos="5103"/>
        </w:tabs>
        <w:ind w:left="284"/>
        <w:jc w:val="left"/>
        <w:rPr>
          <w:rFonts w:ascii="Calibri" w:eastAsia="Calibri" w:hAnsi="Calibri" w:cs="Times New Roman"/>
          <w:b/>
        </w:rPr>
      </w:pPr>
      <w:r w:rsidRPr="00EC4613">
        <w:rPr>
          <w:rFonts w:ascii="Calibri" w:eastAsia="Calibri" w:hAnsi="Calibri" w:cs="Times New Roman"/>
          <w:b/>
        </w:rPr>
        <w:lastRenderedPageBreak/>
        <w:t>Terms accepted for and on behalf</w:t>
      </w:r>
      <w:r w:rsidRPr="00EC4613">
        <w:rPr>
          <w:rFonts w:ascii="Calibri" w:eastAsia="Calibri" w:hAnsi="Calibri" w:cs="Times New Roman"/>
          <w:b/>
        </w:rPr>
        <w:tab/>
        <w:t xml:space="preserve">Terms accepted for and on </w:t>
      </w:r>
      <w:proofErr w:type="gramStart"/>
      <w:r w:rsidRPr="00EC4613">
        <w:rPr>
          <w:rFonts w:ascii="Calibri" w:eastAsia="Calibri" w:hAnsi="Calibri" w:cs="Times New Roman"/>
          <w:b/>
        </w:rPr>
        <w:t>behalf</w:t>
      </w:r>
      <w:proofErr w:type="gramEnd"/>
    </w:p>
    <w:p w14:paraId="559F54EB" w14:textId="64135163" w:rsidR="009848A2" w:rsidRPr="00EC4613" w:rsidRDefault="009848A2" w:rsidP="009848A2">
      <w:pPr>
        <w:tabs>
          <w:tab w:val="left" w:pos="5103"/>
        </w:tabs>
        <w:ind w:left="284"/>
        <w:jc w:val="left"/>
        <w:rPr>
          <w:rFonts w:ascii="Calibri" w:eastAsia="Calibri" w:hAnsi="Calibri" w:cs="Times New Roman"/>
        </w:rPr>
      </w:pPr>
      <w:r w:rsidRPr="00EC4613">
        <w:rPr>
          <w:rFonts w:ascii="Calibri" w:eastAsia="Calibri" w:hAnsi="Calibri" w:cs="Times New Roman"/>
          <w:b/>
        </w:rPr>
        <w:t xml:space="preserve">of </w:t>
      </w:r>
      <w:r w:rsidR="00DB052E">
        <w:rPr>
          <w:rFonts w:ascii="Calibri" w:eastAsia="Calibri" w:hAnsi="Calibri" w:cs="Times New Roman"/>
          <w:b/>
        </w:rPr>
        <w:t>Loughborough</w:t>
      </w:r>
      <w:r w:rsidRPr="00EC4613">
        <w:rPr>
          <w:rFonts w:ascii="Calibri" w:eastAsia="Calibri" w:hAnsi="Calibri" w:cs="Times New Roman"/>
          <w:b/>
        </w:rPr>
        <w:t xml:space="preserve"> University</w:t>
      </w:r>
      <w:r w:rsidRPr="00EC4613">
        <w:rPr>
          <w:rFonts w:ascii="Calibri" w:eastAsia="Calibri" w:hAnsi="Calibri" w:cs="Times New Roman"/>
          <w:b/>
        </w:rPr>
        <w:tab/>
        <w:t>of [</w:t>
      </w:r>
      <w:r>
        <w:rPr>
          <w:rFonts w:ascii="Calibri" w:eastAsia="Calibri" w:hAnsi="Calibri" w:cs="Times New Roman"/>
          <w:b/>
        </w:rPr>
        <w:t>SELLER</w:t>
      </w:r>
      <w:r w:rsidRPr="00EC4613">
        <w:rPr>
          <w:rFonts w:ascii="Calibri" w:eastAsia="Calibri" w:hAnsi="Calibri" w:cs="Times New Roman"/>
          <w:b/>
        </w:rPr>
        <w:t>]</w:t>
      </w:r>
    </w:p>
    <w:p w14:paraId="5C899941" w14:textId="77777777" w:rsidR="009848A2" w:rsidRPr="00EC4613" w:rsidRDefault="009848A2" w:rsidP="009848A2">
      <w:pPr>
        <w:tabs>
          <w:tab w:val="left" w:pos="5103"/>
        </w:tabs>
        <w:ind w:left="284"/>
        <w:jc w:val="left"/>
        <w:rPr>
          <w:rFonts w:ascii="Calibri" w:eastAsia="Calibri" w:hAnsi="Calibri" w:cs="Times New Roman"/>
        </w:rPr>
      </w:pPr>
    </w:p>
    <w:p w14:paraId="25C9434F" w14:textId="77777777" w:rsidR="009848A2" w:rsidRPr="00EC4613" w:rsidRDefault="009848A2" w:rsidP="009848A2">
      <w:pPr>
        <w:tabs>
          <w:tab w:val="left" w:pos="5103"/>
        </w:tabs>
        <w:ind w:left="284"/>
        <w:jc w:val="left"/>
        <w:rPr>
          <w:rFonts w:ascii="Calibri" w:eastAsia="Calibri" w:hAnsi="Calibri" w:cs="Times New Roman"/>
        </w:rPr>
      </w:pPr>
    </w:p>
    <w:p w14:paraId="3527E85E" w14:textId="77777777" w:rsidR="009848A2" w:rsidRPr="00EC4613" w:rsidRDefault="009848A2" w:rsidP="009848A2">
      <w:pPr>
        <w:tabs>
          <w:tab w:val="left" w:pos="5103"/>
        </w:tabs>
        <w:ind w:left="284"/>
        <w:jc w:val="left"/>
        <w:rPr>
          <w:rFonts w:ascii="Calibri" w:eastAsia="Calibri" w:hAnsi="Calibri" w:cs="Times New Roman"/>
        </w:rPr>
      </w:pPr>
      <w:r w:rsidRPr="00EC4613">
        <w:rPr>
          <w:rFonts w:ascii="Calibri" w:eastAsia="Calibri" w:hAnsi="Calibri" w:cs="Times New Roman"/>
        </w:rPr>
        <w:t>…………………………………………………….</w:t>
      </w:r>
      <w:r w:rsidRPr="00EC4613">
        <w:rPr>
          <w:rFonts w:ascii="Calibri" w:eastAsia="Calibri" w:hAnsi="Calibri" w:cs="Times New Roman"/>
        </w:rPr>
        <w:tab/>
        <w:t>…………………………………………………….</w:t>
      </w:r>
    </w:p>
    <w:p w14:paraId="570A409A" w14:textId="77777777" w:rsidR="009848A2" w:rsidRPr="00EC4613" w:rsidRDefault="009848A2" w:rsidP="009848A2">
      <w:pPr>
        <w:tabs>
          <w:tab w:val="left" w:pos="5103"/>
        </w:tabs>
        <w:ind w:left="284"/>
        <w:jc w:val="left"/>
        <w:rPr>
          <w:rFonts w:ascii="Calibri" w:eastAsia="Calibri" w:hAnsi="Calibri" w:cs="Times New Roman"/>
        </w:rPr>
      </w:pPr>
      <w:r w:rsidRPr="00EC4613">
        <w:rPr>
          <w:rFonts w:ascii="Calibri" w:eastAsia="Calibri" w:hAnsi="Calibri" w:cs="Times New Roman"/>
        </w:rPr>
        <w:t>Authorised Signatory</w:t>
      </w:r>
      <w:r w:rsidRPr="00EC4613">
        <w:rPr>
          <w:rFonts w:ascii="Calibri" w:eastAsia="Calibri" w:hAnsi="Calibri" w:cs="Times New Roman"/>
        </w:rPr>
        <w:tab/>
        <w:t>Authorised Signatory</w:t>
      </w:r>
      <w:r w:rsidRPr="00EC4613">
        <w:rPr>
          <w:rFonts w:ascii="Calibri" w:eastAsia="Calibri" w:hAnsi="Calibri" w:cs="Times New Roman"/>
        </w:rPr>
        <w:tab/>
      </w:r>
    </w:p>
    <w:p w14:paraId="3F5D47B6" w14:textId="77777777" w:rsidR="009848A2" w:rsidRPr="00EC4613" w:rsidRDefault="009848A2" w:rsidP="009848A2">
      <w:pPr>
        <w:tabs>
          <w:tab w:val="left" w:pos="5103"/>
        </w:tabs>
        <w:ind w:left="284"/>
        <w:jc w:val="left"/>
        <w:rPr>
          <w:rFonts w:ascii="Calibri" w:eastAsia="Calibri" w:hAnsi="Calibri" w:cs="Times New Roman"/>
        </w:rPr>
      </w:pPr>
    </w:p>
    <w:p w14:paraId="7894DCF1" w14:textId="77777777" w:rsidR="009848A2" w:rsidRPr="00EC4613" w:rsidRDefault="009848A2" w:rsidP="009848A2">
      <w:pPr>
        <w:tabs>
          <w:tab w:val="left" w:pos="5103"/>
        </w:tabs>
        <w:ind w:left="284"/>
        <w:jc w:val="left"/>
        <w:rPr>
          <w:rFonts w:ascii="Calibri" w:eastAsia="Calibri" w:hAnsi="Calibri" w:cs="Times New Roman"/>
        </w:rPr>
      </w:pPr>
    </w:p>
    <w:p w14:paraId="01ED02DD" w14:textId="77777777" w:rsidR="009848A2" w:rsidRPr="00EC4613" w:rsidRDefault="009848A2" w:rsidP="009848A2">
      <w:pPr>
        <w:tabs>
          <w:tab w:val="left" w:pos="5103"/>
        </w:tabs>
        <w:ind w:left="284"/>
        <w:jc w:val="left"/>
        <w:rPr>
          <w:rFonts w:ascii="Calibri" w:eastAsia="Calibri" w:hAnsi="Calibri" w:cs="Times New Roman"/>
        </w:rPr>
      </w:pPr>
      <w:r w:rsidRPr="00EC4613">
        <w:rPr>
          <w:rFonts w:ascii="Calibri" w:eastAsia="Calibri" w:hAnsi="Calibri" w:cs="Times New Roman"/>
        </w:rPr>
        <w:t>…………………………………………………….</w:t>
      </w:r>
      <w:r w:rsidRPr="00EC4613">
        <w:rPr>
          <w:rFonts w:ascii="Calibri" w:eastAsia="Calibri" w:hAnsi="Calibri" w:cs="Times New Roman"/>
        </w:rPr>
        <w:tab/>
        <w:t>…………………………………………………….</w:t>
      </w:r>
    </w:p>
    <w:p w14:paraId="7C938EC1" w14:textId="77777777" w:rsidR="009848A2" w:rsidRPr="00EC4613" w:rsidRDefault="009848A2" w:rsidP="009848A2">
      <w:pPr>
        <w:tabs>
          <w:tab w:val="left" w:pos="5103"/>
        </w:tabs>
        <w:ind w:left="284"/>
        <w:jc w:val="left"/>
        <w:rPr>
          <w:rFonts w:ascii="Calibri" w:eastAsia="Calibri" w:hAnsi="Calibri" w:cs="Times New Roman"/>
        </w:rPr>
      </w:pPr>
      <w:r w:rsidRPr="00EC4613">
        <w:rPr>
          <w:rFonts w:ascii="Calibri" w:eastAsia="Calibri" w:hAnsi="Calibri" w:cs="Times New Roman"/>
        </w:rPr>
        <w:t>Print Name</w:t>
      </w:r>
      <w:r w:rsidRPr="00EC4613">
        <w:rPr>
          <w:rFonts w:ascii="Calibri" w:eastAsia="Calibri" w:hAnsi="Calibri" w:cs="Times New Roman"/>
        </w:rPr>
        <w:tab/>
        <w:t>Print Name</w:t>
      </w:r>
    </w:p>
    <w:p w14:paraId="43D88457" w14:textId="77777777" w:rsidR="009848A2" w:rsidRPr="00EC4613" w:rsidRDefault="009848A2" w:rsidP="009848A2">
      <w:pPr>
        <w:tabs>
          <w:tab w:val="left" w:pos="5103"/>
        </w:tabs>
        <w:ind w:left="284"/>
        <w:jc w:val="left"/>
        <w:rPr>
          <w:rFonts w:ascii="Calibri" w:eastAsia="Calibri" w:hAnsi="Calibri" w:cs="Times New Roman"/>
        </w:rPr>
      </w:pPr>
    </w:p>
    <w:p w14:paraId="6459E2AF" w14:textId="77777777" w:rsidR="009848A2" w:rsidRPr="00EC4613" w:rsidRDefault="009848A2" w:rsidP="009848A2">
      <w:pPr>
        <w:tabs>
          <w:tab w:val="left" w:pos="5103"/>
        </w:tabs>
        <w:ind w:left="284"/>
        <w:jc w:val="left"/>
        <w:rPr>
          <w:rFonts w:ascii="Calibri" w:eastAsia="Calibri" w:hAnsi="Calibri" w:cs="Times New Roman"/>
        </w:rPr>
      </w:pPr>
      <w:r w:rsidRPr="00EC4613">
        <w:rPr>
          <w:rFonts w:ascii="Calibri" w:eastAsia="Calibri" w:hAnsi="Calibri" w:cs="Times New Roman"/>
        </w:rPr>
        <w:t>Dated:</w:t>
      </w:r>
      <w:r w:rsidRPr="00EC4613">
        <w:rPr>
          <w:rFonts w:ascii="Calibri" w:eastAsia="Calibri" w:hAnsi="Calibri" w:cs="Times New Roman"/>
        </w:rPr>
        <w:tab/>
        <w:t>Dated:</w:t>
      </w:r>
    </w:p>
    <w:p w14:paraId="5F5DDC67" w14:textId="00B7C56A" w:rsidR="007C217B" w:rsidRDefault="007C217B">
      <w:pPr>
        <w:rPr>
          <w:rFonts w:ascii="Calibri" w:hAnsi="Calibri" w:cstheme="majorHAnsi"/>
          <w:lang w:eastAsia="en-GB"/>
        </w:rPr>
      </w:pPr>
      <w:r w:rsidRPr="00600D1D">
        <w:rPr>
          <w:rFonts w:ascii="Calibri" w:hAnsi="Calibri" w:cstheme="majorHAnsi"/>
          <w:lang w:eastAsia="en-GB"/>
        </w:rPr>
        <w:br w:type="page"/>
      </w:r>
    </w:p>
    <w:p w14:paraId="185415CD" w14:textId="0E810FA3" w:rsidR="00281734" w:rsidRDefault="00281734" w:rsidP="00BE6598">
      <w:pPr>
        <w:pStyle w:val="GPSSchTitleandNumber"/>
      </w:pPr>
      <w:bookmarkStart w:id="119" w:name="_Toc507162236"/>
      <w:r>
        <w:lastRenderedPageBreak/>
        <w:t xml:space="preserve">SCHEDULE </w:t>
      </w:r>
      <w:bookmarkEnd w:id="119"/>
      <w:r w:rsidR="00E66905">
        <w:t>1</w:t>
      </w:r>
    </w:p>
    <w:p w14:paraId="3FE852B9" w14:textId="159AC9DA" w:rsidR="00B30046" w:rsidRPr="00B30046" w:rsidRDefault="00281734" w:rsidP="00B30046">
      <w:pPr>
        <w:pStyle w:val="HPStyle"/>
        <w:numPr>
          <w:ilvl w:val="0"/>
          <w:numId w:val="0"/>
        </w:numPr>
        <w:ind w:left="2869" w:firstLine="11"/>
        <w:rPr>
          <w:rFonts w:ascii="Calibri" w:hAnsi="Calibri" w:cstheme="majorHAnsi"/>
          <w:b/>
          <w:lang w:eastAsia="en-GB"/>
        </w:rPr>
      </w:pPr>
      <w:r>
        <w:rPr>
          <w:rFonts w:ascii="Calibri" w:hAnsi="Calibri" w:cstheme="majorHAnsi"/>
          <w:b/>
          <w:lang w:eastAsia="en-GB"/>
        </w:rPr>
        <w:t>DATA PROTECTION SCHEDULE</w:t>
      </w:r>
    </w:p>
    <w:p w14:paraId="4EBA50FB" w14:textId="77777777" w:rsidR="00B30046" w:rsidRPr="002775DA" w:rsidRDefault="00B30046" w:rsidP="00B30046">
      <w:pPr>
        <w:pStyle w:val="Parties"/>
        <w:numPr>
          <w:ilvl w:val="0"/>
          <w:numId w:val="0"/>
        </w:numPr>
        <w:spacing w:line="276" w:lineRule="auto"/>
        <w:rPr>
          <w:rFonts w:asciiTheme="minorHAnsi" w:hAnsiTheme="minorHAnsi" w:cs="Arial"/>
          <w:b/>
          <w:sz w:val="22"/>
          <w:szCs w:val="22"/>
        </w:rPr>
      </w:pPr>
      <w:r>
        <w:rPr>
          <w:rFonts w:asciiTheme="minorHAnsi" w:hAnsiTheme="minorHAnsi" w:cs="Arial"/>
          <w:b/>
          <w:sz w:val="22"/>
          <w:szCs w:val="22"/>
        </w:rPr>
        <w:t xml:space="preserve">WHERE THE Contractor PROCESSES PERSONAL DATA, THE </w:t>
      </w:r>
      <w:r w:rsidRPr="002775DA">
        <w:rPr>
          <w:rFonts w:asciiTheme="minorHAnsi" w:hAnsiTheme="minorHAnsi" w:cs="Arial"/>
          <w:b/>
          <w:sz w:val="22"/>
          <w:szCs w:val="22"/>
        </w:rPr>
        <w:t xml:space="preserve">TERMS </w:t>
      </w:r>
      <w:r>
        <w:rPr>
          <w:rFonts w:asciiTheme="minorHAnsi" w:hAnsiTheme="minorHAnsi" w:cs="Arial"/>
          <w:b/>
          <w:sz w:val="22"/>
          <w:szCs w:val="22"/>
        </w:rPr>
        <w:t>SET OUT BELOW SHALL APPLY:</w:t>
      </w:r>
    </w:p>
    <w:p w14:paraId="5CC19BDA" w14:textId="77777777" w:rsidR="00B30046" w:rsidRPr="007973A9" w:rsidRDefault="00B30046" w:rsidP="001B5DCC">
      <w:pPr>
        <w:pStyle w:val="Level1"/>
        <w:tabs>
          <w:tab w:val="clear" w:pos="851"/>
        </w:tabs>
        <w:spacing w:line="276" w:lineRule="auto"/>
        <w:ind w:left="567" w:hanging="567"/>
        <w:rPr>
          <w:rFonts w:ascii="Calibri" w:hAnsi="Calibri" w:cs="Arial"/>
          <w:sz w:val="22"/>
          <w:szCs w:val="22"/>
          <w:lang w:eastAsia="en-US"/>
        </w:rPr>
      </w:pPr>
      <w:r w:rsidRPr="007973A9">
        <w:rPr>
          <w:rFonts w:ascii="Calibri" w:hAnsi="Calibri" w:cs="Arial"/>
          <w:b/>
          <w:bCs/>
          <w:spacing w:val="-1"/>
          <w:sz w:val="22"/>
          <w:szCs w:val="22"/>
          <w:lang w:eastAsia="en-US"/>
        </w:rPr>
        <w:t>Definitions</w:t>
      </w:r>
    </w:p>
    <w:p w14:paraId="0A84DEE7" w14:textId="77777777" w:rsidR="00B30046" w:rsidRPr="007973A9" w:rsidRDefault="00B30046" w:rsidP="001B5DCC">
      <w:pPr>
        <w:pStyle w:val="Level1"/>
        <w:numPr>
          <w:ilvl w:val="0"/>
          <w:numId w:val="0"/>
        </w:numPr>
        <w:spacing w:line="276" w:lineRule="auto"/>
        <w:ind w:left="567"/>
        <w:rPr>
          <w:rFonts w:ascii="Calibri" w:hAnsi="Calibri" w:cs="Arial"/>
          <w:sz w:val="22"/>
          <w:szCs w:val="22"/>
          <w:lang w:eastAsia="en-US"/>
        </w:rPr>
      </w:pPr>
      <w:r>
        <w:rPr>
          <w:rFonts w:ascii="Calibri" w:hAnsi="Calibri" w:cs="Arial"/>
          <w:bCs/>
          <w:spacing w:val="-1"/>
          <w:sz w:val="22"/>
          <w:szCs w:val="22"/>
          <w:lang w:eastAsia="en-US"/>
        </w:rPr>
        <w:t>In this Schedule, capitalised terms which are not defined below shall have the meanings attributed to them in the Conditions. T</w:t>
      </w:r>
      <w:r w:rsidRPr="007973A9">
        <w:rPr>
          <w:rFonts w:ascii="Calibri" w:hAnsi="Calibri" w:cs="Arial"/>
          <w:bCs/>
          <w:spacing w:val="-1"/>
          <w:sz w:val="22"/>
          <w:szCs w:val="22"/>
          <w:lang w:eastAsia="en-US"/>
        </w:rPr>
        <w:t>he following words shall have the following meanings:</w:t>
      </w:r>
    </w:p>
    <w:tbl>
      <w:tblPr>
        <w:tblW w:w="8872" w:type="dxa"/>
        <w:tblInd w:w="567" w:type="dxa"/>
        <w:tblLayout w:type="fixed"/>
        <w:tblCellMar>
          <w:left w:w="56" w:type="dxa"/>
          <w:right w:w="56" w:type="dxa"/>
        </w:tblCellMar>
        <w:tblLook w:val="0000" w:firstRow="0" w:lastRow="0" w:firstColumn="0" w:lastColumn="0" w:noHBand="0" w:noVBand="0"/>
      </w:tblPr>
      <w:tblGrid>
        <w:gridCol w:w="3672"/>
        <w:gridCol w:w="5200"/>
      </w:tblGrid>
      <w:tr w:rsidR="00B30046" w:rsidRPr="007973A9" w14:paraId="18C74D6A" w14:textId="77777777" w:rsidTr="001B5DCC">
        <w:tc>
          <w:tcPr>
            <w:tcW w:w="3672" w:type="dxa"/>
            <w:tcBorders>
              <w:top w:val="nil"/>
              <w:left w:val="nil"/>
              <w:bottom w:val="nil"/>
              <w:right w:val="nil"/>
            </w:tcBorders>
          </w:tcPr>
          <w:p w14:paraId="2667FC31"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“Contract”</w:t>
            </w:r>
          </w:p>
          <w:p w14:paraId="7E42A715" w14:textId="77777777" w:rsidR="00B30046" w:rsidRPr="007973A9" w:rsidRDefault="00B30046" w:rsidP="00663A90">
            <w:pPr>
              <w:pStyle w:val="Body"/>
              <w:spacing w:after="0" w:line="276" w:lineRule="auto"/>
              <w:rPr>
                <w:rFonts w:ascii="Calibri" w:hAnsi="Calibri"/>
                <w:b/>
                <w:bCs/>
                <w:sz w:val="22"/>
                <w:szCs w:val="22"/>
              </w:rPr>
            </w:pPr>
          </w:p>
          <w:p w14:paraId="5E10D52D" w14:textId="77777777" w:rsidR="00B30046" w:rsidRPr="007973A9" w:rsidRDefault="00B30046" w:rsidP="00663A90">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46CF05A0"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means the main Contract to be entered into between the University and the Contractor which expressly incorporates this Data Protection Schedule.</w:t>
            </w:r>
          </w:p>
          <w:p w14:paraId="0F17A2A5"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45E4F793" w14:textId="77777777" w:rsidTr="001B5DCC">
        <w:tc>
          <w:tcPr>
            <w:tcW w:w="3672" w:type="dxa"/>
            <w:tcBorders>
              <w:top w:val="nil"/>
              <w:left w:val="nil"/>
              <w:bottom w:val="nil"/>
              <w:right w:val="nil"/>
            </w:tcBorders>
          </w:tcPr>
          <w:p w14:paraId="30F19B33"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“Data Controller”</w:t>
            </w:r>
          </w:p>
        </w:tc>
        <w:tc>
          <w:tcPr>
            <w:tcW w:w="5200" w:type="dxa"/>
            <w:tcBorders>
              <w:top w:val="nil"/>
              <w:left w:val="nil"/>
              <w:bottom w:val="nil"/>
              <w:right w:val="nil"/>
            </w:tcBorders>
          </w:tcPr>
          <w:p w14:paraId="3FDBB624"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is as defined in applicable Data Protection </w:t>
            </w:r>
            <w:proofErr w:type="gramStart"/>
            <w:r w:rsidRPr="007973A9">
              <w:rPr>
                <w:rFonts w:ascii="Calibri" w:hAnsi="Calibri"/>
                <w:sz w:val="22"/>
                <w:szCs w:val="22"/>
              </w:rPr>
              <w:t>Laws;</w:t>
            </w:r>
            <w:proofErr w:type="gramEnd"/>
          </w:p>
          <w:p w14:paraId="6AE748E9"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268A4D1B" w14:textId="77777777" w:rsidTr="001B5DCC">
        <w:tc>
          <w:tcPr>
            <w:tcW w:w="3672" w:type="dxa"/>
            <w:tcBorders>
              <w:top w:val="nil"/>
              <w:left w:val="nil"/>
              <w:bottom w:val="nil"/>
              <w:right w:val="nil"/>
            </w:tcBorders>
          </w:tcPr>
          <w:p w14:paraId="7BFA8FA6"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“Data Processor/s”</w:t>
            </w:r>
          </w:p>
          <w:p w14:paraId="5665DDEC" w14:textId="77777777" w:rsidR="00B30046" w:rsidRPr="007973A9" w:rsidRDefault="00B30046" w:rsidP="00663A90">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1CFF8213"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is as defined in applicable Data Protection </w:t>
            </w:r>
            <w:proofErr w:type="gramStart"/>
            <w:r w:rsidRPr="007973A9">
              <w:rPr>
                <w:rFonts w:ascii="Calibri" w:hAnsi="Calibri"/>
                <w:sz w:val="22"/>
                <w:szCs w:val="22"/>
              </w:rPr>
              <w:t>Laws;</w:t>
            </w:r>
            <w:proofErr w:type="gramEnd"/>
            <w:r w:rsidRPr="007973A9">
              <w:rPr>
                <w:rFonts w:ascii="Calibri" w:hAnsi="Calibri"/>
                <w:sz w:val="22"/>
                <w:szCs w:val="22"/>
              </w:rPr>
              <w:t xml:space="preserve"> </w:t>
            </w:r>
          </w:p>
          <w:p w14:paraId="112DD67E"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273C09B1" w14:textId="77777777" w:rsidTr="001B5DCC">
        <w:tc>
          <w:tcPr>
            <w:tcW w:w="3672" w:type="dxa"/>
            <w:tcBorders>
              <w:top w:val="nil"/>
              <w:left w:val="nil"/>
              <w:bottom w:val="nil"/>
              <w:right w:val="nil"/>
            </w:tcBorders>
          </w:tcPr>
          <w:p w14:paraId="22BCDA87"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“Data Protection Authority”</w:t>
            </w:r>
          </w:p>
        </w:tc>
        <w:tc>
          <w:tcPr>
            <w:tcW w:w="5200" w:type="dxa"/>
            <w:tcBorders>
              <w:top w:val="nil"/>
              <w:left w:val="nil"/>
              <w:bottom w:val="nil"/>
              <w:right w:val="nil"/>
            </w:tcBorders>
          </w:tcPr>
          <w:p w14:paraId="42183F17"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means the Information Commissioner’s Office, or any other relevant local governmental or other official regulator(s) responsible for enforcement of the Data Protection Laws from time to time in relation to the </w:t>
            </w:r>
            <w:proofErr w:type="gramStart"/>
            <w:r w:rsidRPr="007973A9">
              <w:rPr>
                <w:rFonts w:ascii="Calibri" w:hAnsi="Calibri"/>
                <w:sz w:val="22"/>
                <w:szCs w:val="22"/>
              </w:rPr>
              <w:t>University;</w:t>
            </w:r>
            <w:proofErr w:type="gramEnd"/>
            <w:r w:rsidRPr="007973A9">
              <w:rPr>
                <w:rFonts w:ascii="Calibri" w:hAnsi="Calibri"/>
                <w:sz w:val="22"/>
                <w:szCs w:val="22"/>
              </w:rPr>
              <w:t xml:space="preserve"> </w:t>
            </w:r>
          </w:p>
          <w:p w14:paraId="37392B39"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44C58441" w14:textId="77777777" w:rsidTr="001B5DCC">
        <w:tc>
          <w:tcPr>
            <w:tcW w:w="3672" w:type="dxa"/>
            <w:tcBorders>
              <w:top w:val="nil"/>
              <w:left w:val="nil"/>
              <w:bottom w:val="nil"/>
              <w:right w:val="nil"/>
            </w:tcBorders>
          </w:tcPr>
          <w:p w14:paraId="454C98ED"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 xml:space="preserve">“Data Protection </w:t>
            </w:r>
            <w:proofErr w:type="gramStart"/>
            <w:r w:rsidRPr="007973A9">
              <w:rPr>
                <w:rFonts w:ascii="Calibri" w:hAnsi="Calibri"/>
                <w:b/>
                <w:bCs/>
                <w:sz w:val="22"/>
                <w:szCs w:val="22"/>
              </w:rPr>
              <w:t>Laws ”</w:t>
            </w:r>
            <w:proofErr w:type="gramEnd"/>
          </w:p>
        </w:tc>
        <w:tc>
          <w:tcPr>
            <w:tcW w:w="5200" w:type="dxa"/>
            <w:tcBorders>
              <w:top w:val="nil"/>
              <w:left w:val="nil"/>
              <w:bottom w:val="nil"/>
              <w:right w:val="nil"/>
            </w:tcBorders>
          </w:tcPr>
          <w:p w14:paraId="26939CD5" w14:textId="0E7A10CA" w:rsidR="00B30046" w:rsidRPr="007973A9" w:rsidRDefault="00D21D78" w:rsidP="00663A90">
            <w:pPr>
              <w:pStyle w:val="Body"/>
              <w:spacing w:after="0" w:line="276" w:lineRule="auto"/>
              <w:rPr>
                <w:rFonts w:ascii="Calibri" w:hAnsi="Calibri"/>
                <w:sz w:val="22"/>
                <w:szCs w:val="22"/>
              </w:rPr>
            </w:pPr>
            <w:r w:rsidRPr="008F28A6">
              <w:rPr>
                <w:rFonts w:ascii="Calibri" w:eastAsia="Calibri" w:hAnsi="Calibri" w:cs="Times New Roman"/>
                <w:sz w:val="22"/>
                <w:szCs w:val="22"/>
                <w:lang w:eastAsia="en-US"/>
              </w:rPr>
              <w:t>means all applicable laws and regulations relating to the processing of Personal Data and privacy including the Data Protection Act 2018, the General Data Protection Regulation 2016 (EU) 2016/679, the Privacy and Electronic Communications (EC Directive) Regulations 2003 (SI 2426/2003) and the Electronic Communications Data Protection Directive (2002/58/EC), including any relevant replacement/subsequent European and/or UK legislation as may come into force from time to time and any successor legislation to the same, or, in the event that the UK leaves the European Union, all legislation enacted in the UK in respect of the protection of personal data, together with all codes of practice and other guidance on the foregoing issued by any relevant Data Protection Authority or regulatory body, all as amended from time to time;</w:t>
            </w:r>
          </w:p>
          <w:p w14:paraId="07F45DF7"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3B34BAE5" w14:textId="77777777" w:rsidTr="001B5DCC">
        <w:tc>
          <w:tcPr>
            <w:tcW w:w="3672" w:type="dxa"/>
            <w:tcBorders>
              <w:top w:val="nil"/>
              <w:left w:val="nil"/>
              <w:bottom w:val="nil"/>
              <w:right w:val="nil"/>
            </w:tcBorders>
          </w:tcPr>
          <w:p w14:paraId="686F7BF1"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“Data Subject”</w:t>
            </w:r>
          </w:p>
        </w:tc>
        <w:tc>
          <w:tcPr>
            <w:tcW w:w="5200" w:type="dxa"/>
            <w:tcBorders>
              <w:top w:val="nil"/>
              <w:left w:val="nil"/>
              <w:bottom w:val="nil"/>
              <w:right w:val="nil"/>
            </w:tcBorders>
          </w:tcPr>
          <w:p w14:paraId="17F2AD96"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means any individual who is the subject of any Personal </w:t>
            </w:r>
            <w:proofErr w:type="gramStart"/>
            <w:r w:rsidRPr="007973A9">
              <w:rPr>
                <w:rFonts w:ascii="Calibri" w:hAnsi="Calibri"/>
                <w:sz w:val="22"/>
                <w:szCs w:val="22"/>
              </w:rPr>
              <w:t>Data;</w:t>
            </w:r>
            <w:proofErr w:type="gramEnd"/>
          </w:p>
          <w:p w14:paraId="53FA0F95"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737576B5" w14:textId="77777777" w:rsidTr="001B5DCC">
        <w:tc>
          <w:tcPr>
            <w:tcW w:w="3672" w:type="dxa"/>
            <w:tcBorders>
              <w:top w:val="nil"/>
              <w:left w:val="nil"/>
              <w:bottom w:val="nil"/>
              <w:right w:val="nil"/>
            </w:tcBorders>
          </w:tcPr>
          <w:p w14:paraId="70F2AF04"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lastRenderedPageBreak/>
              <w:t>“Data Transfer Contract”</w:t>
            </w:r>
          </w:p>
        </w:tc>
        <w:tc>
          <w:tcPr>
            <w:tcW w:w="5200" w:type="dxa"/>
            <w:tcBorders>
              <w:top w:val="nil"/>
              <w:left w:val="nil"/>
              <w:bottom w:val="nil"/>
              <w:right w:val="nil"/>
            </w:tcBorders>
          </w:tcPr>
          <w:p w14:paraId="293125C4" w14:textId="77777777" w:rsidR="00B30046" w:rsidRPr="00AC62E1" w:rsidRDefault="00B30046" w:rsidP="00663A90">
            <w:pPr>
              <w:pStyle w:val="Body"/>
              <w:spacing w:after="0" w:line="276" w:lineRule="auto"/>
              <w:rPr>
                <w:rStyle w:val="CrossReference"/>
                <w:rFonts w:ascii="Calibri" w:hAnsi="Calibri"/>
                <w:b w:val="0"/>
                <w:sz w:val="22"/>
                <w:szCs w:val="22"/>
              </w:rPr>
            </w:pPr>
            <w:r w:rsidRPr="007973A9">
              <w:rPr>
                <w:rFonts w:ascii="Calibri" w:hAnsi="Calibri"/>
                <w:sz w:val="22"/>
                <w:szCs w:val="22"/>
              </w:rPr>
              <w:t>means</w:t>
            </w:r>
            <w:r w:rsidRPr="007973A9">
              <w:rPr>
                <w:rFonts w:ascii="Calibri" w:hAnsi="Calibri"/>
                <w:i/>
                <w:iCs/>
                <w:sz w:val="22"/>
                <w:szCs w:val="22"/>
              </w:rPr>
              <w:t xml:space="preserve"> </w:t>
            </w:r>
            <w:r w:rsidRPr="007973A9">
              <w:rPr>
                <w:rFonts w:ascii="Calibri" w:hAnsi="Calibri"/>
                <w:sz w:val="22"/>
                <w:szCs w:val="22"/>
              </w:rPr>
              <w:t>the standard contractual clauses for Data Processors established in third countries pursuant to the Commission Decision (2010/87/EU) of 5 February 2010 under the EU Directive (95/46/EC)</w:t>
            </w:r>
            <w:r w:rsidRPr="007973A9">
              <w:rPr>
                <w:rStyle w:val="CrossReference"/>
                <w:rFonts w:ascii="Calibri" w:hAnsi="Calibri"/>
                <w:sz w:val="22"/>
                <w:szCs w:val="22"/>
              </w:rPr>
              <w:t xml:space="preserve"> </w:t>
            </w:r>
            <w:r w:rsidRPr="00B30046">
              <w:rPr>
                <w:rStyle w:val="CrossReference"/>
                <w:rFonts w:ascii="Calibri" w:hAnsi="Calibri"/>
                <w:b w:val="0"/>
                <w:sz w:val="22"/>
                <w:szCs w:val="22"/>
              </w:rPr>
              <w:t xml:space="preserve">or any other relevant/subsequent Commission decision as may replace Commission Decision (2010/87/EU) from time to time together with such other clauses as the University shall in its sole discretion deem appropriate and as required under applicable Data Protection </w:t>
            </w:r>
            <w:proofErr w:type="gramStart"/>
            <w:r w:rsidRPr="00B30046">
              <w:rPr>
                <w:rStyle w:val="CrossReference"/>
                <w:rFonts w:ascii="Calibri" w:hAnsi="Calibri"/>
                <w:b w:val="0"/>
                <w:sz w:val="22"/>
                <w:szCs w:val="22"/>
              </w:rPr>
              <w:t>Laws;</w:t>
            </w:r>
            <w:proofErr w:type="gramEnd"/>
          </w:p>
          <w:p w14:paraId="5D8286AD"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16C60483" w14:textId="77777777" w:rsidTr="001B5DCC">
        <w:tc>
          <w:tcPr>
            <w:tcW w:w="3672" w:type="dxa"/>
            <w:tcBorders>
              <w:top w:val="nil"/>
              <w:left w:val="nil"/>
              <w:bottom w:val="nil"/>
              <w:right w:val="nil"/>
            </w:tcBorders>
          </w:tcPr>
          <w:p w14:paraId="7C57F21D"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“Personal Data”</w:t>
            </w:r>
          </w:p>
          <w:p w14:paraId="54F0462F" w14:textId="77777777" w:rsidR="00B30046" w:rsidRPr="007973A9" w:rsidRDefault="00B30046" w:rsidP="00663A90">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20C15876"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is as defined in applicable Data Protection </w:t>
            </w:r>
            <w:proofErr w:type="gramStart"/>
            <w:r w:rsidRPr="007973A9">
              <w:rPr>
                <w:rFonts w:ascii="Calibri" w:hAnsi="Calibri"/>
                <w:sz w:val="22"/>
                <w:szCs w:val="22"/>
              </w:rPr>
              <w:t>Laws;</w:t>
            </w:r>
            <w:proofErr w:type="gramEnd"/>
          </w:p>
          <w:p w14:paraId="346B631C"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53EA2CE9" w14:textId="77777777" w:rsidTr="001B5DCC">
        <w:trPr>
          <w:trHeight w:val="1767"/>
        </w:trPr>
        <w:tc>
          <w:tcPr>
            <w:tcW w:w="3672" w:type="dxa"/>
            <w:tcBorders>
              <w:top w:val="nil"/>
              <w:left w:val="nil"/>
              <w:bottom w:val="nil"/>
              <w:right w:val="nil"/>
            </w:tcBorders>
          </w:tcPr>
          <w:p w14:paraId="45A7D92D"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“Personnel”</w:t>
            </w:r>
          </w:p>
          <w:p w14:paraId="5343670B" w14:textId="77777777" w:rsidR="00B30046" w:rsidRPr="007973A9" w:rsidRDefault="00B30046" w:rsidP="00663A90">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5BD4E6B6"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means any person employed or engaged by or on behalf of </w:t>
            </w:r>
            <w:proofErr w:type="gramStart"/>
            <w:r w:rsidRPr="007973A9">
              <w:rPr>
                <w:rFonts w:ascii="Calibri" w:hAnsi="Calibri"/>
                <w:sz w:val="22"/>
                <w:szCs w:val="22"/>
              </w:rPr>
              <w:t>Contractor  who</w:t>
            </w:r>
            <w:proofErr w:type="gramEnd"/>
            <w:r w:rsidRPr="007973A9">
              <w:rPr>
                <w:rFonts w:ascii="Calibri" w:hAnsi="Calibri"/>
                <w:sz w:val="22"/>
                <w:szCs w:val="22"/>
              </w:rPr>
              <w:t xml:space="preserve"> is engaged in</w:t>
            </w:r>
            <w:r>
              <w:rPr>
                <w:rFonts w:ascii="Calibri" w:hAnsi="Calibri"/>
                <w:sz w:val="22"/>
                <w:szCs w:val="22"/>
              </w:rPr>
              <w:t xml:space="preserve"> the provision of the Services</w:t>
            </w:r>
            <w:r w:rsidRPr="007973A9">
              <w:rPr>
                <w:rFonts w:ascii="Calibri" w:hAnsi="Calibri"/>
                <w:sz w:val="22"/>
                <w:szCs w:val="22"/>
              </w:rPr>
              <w:t xml:space="preserve"> to University and/or assists the Contractor with its performance of its obligations under the Contract</w:t>
            </w:r>
            <w:r>
              <w:rPr>
                <w:rFonts w:ascii="Calibri" w:hAnsi="Calibri"/>
                <w:sz w:val="22"/>
                <w:szCs w:val="22"/>
              </w:rPr>
              <w:t>, including Personnel employed or engaged by a Third-Party</w:t>
            </w:r>
            <w:r w:rsidRPr="007973A9">
              <w:rPr>
                <w:rFonts w:ascii="Calibri" w:hAnsi="Calibri"/>
                <w:sz w:val="22"/>
                <w:szCs w:val="22"/>
              </w:rPr>
              <w:t xml:space="preserve">; </w:t>
            </w:r>
          </w:p>
          <w:p w14:paraId="11A3CC88"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3A248EA6" w14:textId="77777777" w:rsidTr="001B5DCC">
        <w:tc>
          <w:tcPr>
            <w:tcW w:w="3672" w:type="dxa"/>
            <w:tcBorders>
              <w:top w:val="nil"/>
              <w:left w:val="nil"/>
              <w:bottom w:val="nil"/>
              <w:right w:val="nil"/>
            </w:tcBorders>
          </w:tcPr>
          <w:p w14:paraId="59C9C6A0"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“Process” and other derivations such as “Processed” and “Processing”</w:t>
            </w:r>
          </w:p>
        </w:tc>
        <w:tc>
          <w:tcPr>
            <w:tcW w:w="5200" w:type="dxa"/>
            <w:tcBorders>
              <w:top w:val="nil"/>
              <w:left w:val="nil"/>
              <w:bottom w:val="nil"/>
              <w:right w:val="nil"/>
            </w:tcBorders>
          </w:tcPr>
          <w:p w14:paraId="2CD5DC1E"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means any use of or processing applied to any Personal Data and includes “process” or “processing” as defined in applicable Data Protection Laws. For the avoidance of doubt, this includes, without limitation, collecting, recording, organising, structuring, storing, adapting, altering, retrieving, consulting, using, disclosing by transmission, disseminating or otherwise making available, aligning or combining, restricting, erasing or destroying Personal </w:t>
            </w:r>
            <w:proofErr w:type="gramStart"/>
            <w:r w:rsidRPr="007973A9">
              <w:rPr>
                <w:rFonts w:ascii="Calibri" w:hAnsi="Calibri"/>
                <w:sz w:val="22"/>
                <w:szCs w:val="22"/>
              </w:rPr>
              <w:t>Data;</w:t>
            </w:r>
            <w:proofErr w:type="gramEnd"/>
          </w:p>
          <w:p w14:paraId="236A2545"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1EE89F46" w14:textId="77777777" w:rsidTr="001B5DCC">
        <w:tc>
          <w:tcPr>
            <w:tcW w:w="3672" w:type="dxa"/>
            <w:tcBorders>
              <w:top w:val="nil"/>
              <w:left w:val="nil"/>
              <w:bottom w:val="nil"/>
              <w:right w:val="nil"/>
            </w:tcBorders>
          </w:tcPr>
          <w:p w14:paraId="27815431"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“Schedule”</w:t>
            </w:r>
          </w:p>
        </w:tc>
        <w:tc>
          <w:tcPr>
            <w:tcW w:w="5200" w:type="dxa"/>
            <w:tcBorders>
              <w:top w:val="nil"/>
              <w:left w:val="nil"/>
              <w:bottom w:val="nil"/>
              <w:right w:val="nil"/>
            </w:tcBorders>
          </w:tcPr>
          <w:p w14:paraId="2787A622"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means this Data Protection </w:t>
            </w:r>
            <w:proofErr w:type="gramStart"/>
            <w:r w:rsidRPr="007973A9">
              <w:rPr>
                <w:rFonts w:ascii="Calibri" w:hAnsi="Calibri"/>
                <w:sz w:val="22"/>
                <w:szCs w:val="22"/>
              </w:rPr>
              <w:t>Schedule;</w:t>
            </w:r>
            <w:proofErr w:type="gramEnd"/>
          </w:p>
          <w:p w14:paraId="19FD2106"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5D72DCC6" w14:textId="77777777" w:rsidTr="001B5DCC">
        <w:tc>
          <w:tcPr>
            <w:tcW w:w="3672" w:type="dxa"/>
            <w:tcBorders>
              <w:top w:val="nil"/>
              <w:left w:val="nil"/>
              <w:bottom w:val="nil"/>
              <w:right w:val="nil"/>
            </w:tcBorders>
          </w:tcPr>
          <w:p w14:paraId="5D330DD4"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“Third Party/Parties”</w:t>
            </w:r>
          </w:p>
          <w:p w14:paraId="0AA67036" w14:textId="77777777" w:rsidR="00B30046" w:rsidRPr="007973A9" w:rsidRDefault="00B30046" w:rsidP="00663A90">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2E2B7433"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any agent or subcontractor of the Contractor engaged by the Contractor in relation to the provision of the Service(s) to </w:t>
            </w:r>
            <w:proofErr w:type="gramStart"/>
            <w:r w:rsidRPr="007973A9">
              <w:rPr>
                <w:rFonts w:ascii="Calibri" w:hAnsi="Calibri"/>
                <w:sz w:val="22"/>
                <w:szCs w:val="22"/>
              </w:rPr>
              <w:t>University</w:t>
            </w:r>
            <w:proofErr w:type="gramEnd"/>
            <w:r w:rsidRPr="007973A9">
              <w:rPr>
                <w:rFonts w:ascii="Calibri" w:hAnsi="Calibri"/>
                <w:sz w:val="22"/>
                <w:szCs w:val="22"/>
              </w:rPr>
              <w:t xml:space="preserve"> and/or who assists Contractor with its performance of its obligations under the Contract in whole or part and who Processes Personal Data in doing so.</w:t>
            </w:r>
          </w:p>
          <w:p w14:paraId="5415A54A" w14:textId="77777777" w:rsidR="00B30046" w:rsidRPr="007973A9" w:rsidRDefault="00B30046" w:rsidP="00663A90">
            <w:pPr>
              <w:pStyle w:val="Body"/>
              <w:spacing w:after="0" w:line="276" w:lineRule="auto"/>
              <w:rPr>
                <w:rFonts w:ascii="Calibri" w:hAnsi="Calibri"/>
                <w:sz w:val="22"/>
                <w:szCs w:val="22"/>
              </w:rPr>
            </w:pPr>
          </w:p>
        </w:tc>
      </w:tr>
      <w:tr w:rsidR="00B30046" w:rsidRPr="007973A9" w14:paraId="5A187F61" w14:textId="77777777" w:rsidTr="001B5DCC">
        <w:tc>
          <w:tcPr>
            <w:tcW w:w="3672" w:type="dxa"/>
            <w:tcBorders>
              <w:top w:val="nil"/>
              <w:left w:val="nil"/>
              <w:bottom w:val="nil"/>
              <w:right w:val="nil"/>
            </w:tcBorders>
          </w:tcPr>
          <w:p w14:paraId="1A8C906B" w14:textId="77777777" w:rsidR="00B30046" w:rsidRPr="007973A9" w:rsidRDefault="00B30046" w:rsidP="00663A90">
            <w:pPr>
              <w:pStyle w:val="Body"/>
              <w:spacing w:after="0" w:line="276" w:lineRule="auto"/>
              <w:rPr>
                <w:rFonts w:ascii="Calibri" w:hAnsi="Calibri"/>
                <w:b/>
                <w:bCs/>
                <w:sz w:val="22"/>
                <w:szCs w:val="22"/>
              </w:rPr>
            </w:pPr>
            <w:r w:rsidRPr="007973A9">
              <w:rPr>
                <w:rFonts w:ascii="Calibri" w:hAnsi="Calibri"/>
                <w:b/>
                <w:bCs/>
                <w:sz w:val="22"/>
                <w:szCs w:val="22"/>
              </w:rPr>
              <w:t>“University Data”</w:t>
            </w:r>
          </w:p>
        </w:tc>
        <w:tc>
          <w:tcPr>
            <w:tcW w:w="5200" w:type="dxa"/>
            <w:tcBorders>
              <w:top w:val="nil"/>
              <w:left w:val="nil"/>
              <w:bottom w:val="nil"/>
              <w:right w:val="nil"/>
            </w:tcBorders>
          </w:tcPr>
          <w:p w14:paraId="1D8D0F59" w14:textId="77777777" w:rsidR="00B30046" w:rsidRPr="007973A9" w:rsidRDefault="00B30046" w:rsidP="00663A90">
            <w:pPr>
              <w:pStyle w:val="Body"/>
              <w:spacing w:after="0" w:line="276" w:lineRule="auto"/>
              <w:rPr>
                <w:rFonts w:ascii="Calibri" w:hAnsi="Calibri"/>
                <w:sz w:val="22"/>
                <w:szCs w:val="22"/>
              </w:rPr>
            </w:pPr>
            <w:r w:rsidRPr="007973A9">
              <w:rPr>
                <w:rFonts w:ascii="Calibri" w:hAnsi="Calibri"/>
                <w:sz w:val="22"/>
                <w:szCs w:val="22"/>
              </w:rPr>
              <w:t xml:space="preserve">means all Personal Data belonging to the University which is from time to time Processed (as defined below) under this Contract by the Contractor and/or on the Contractor’s behalf including but not limited to all electronic data or information submitted by the University and/or the users of the University’s information technology systems and any Personal Data </w:t>
            </w:r>
            <w:r w:rsidRPr="007973A9">
              <w:rPr>
                <w:rFonts w:ascii="Calibri" w:hAnsi="Calibri"/>
                <w:sz w:val="22"/>
                <w:szCs w:val="22"/>
              </w:rPr>
              <w:lastRenderedPageBreak/>
              <w:t>provided by or on behalf of the University and any Personal Data in respect of any student of the University. A schedule of University Data at appendix 2 will identify all the categories of University Data captured.</w:t>
            </w:r>
          </w:p>
          <w:p w14:paraId="47927ED5" w14:textId="77777777" w:rsidR="00B30046" w:rsidRPr="007973A9" w:rsidRDefault="00B30046" w:rsidP="00663A90">
            <w:pPr>
              <w:pStyle w:val="Body"/>
              <w:spacing w:after="0" w:line="276" w:lineRule="auto"/>
              <w:rPr>
                <w:rFonts w:ascii="Calibri" w:hAnsi="Calibri"/>
                <w:sz w:val="22"/>
                <w:szCs w:val="22"/>
              </w:rPr>
            </w:pPr>
          </w:p>
        </w:tc>
      </w:tr>
    </w:tbl>
    <w:p w14:paraId="78DB8972" w14:textId="77777777" w:rsidR="00B30046" w:rsidRPr="007973A9" w:rsidRDefault="00B30046" w:rsidP="001B5DCC">
      <w:pPr>
        <w:pStyle w:val="Level1"/>
        <w:keepNext/>
        <w:tabs>
          <w:tab w:val="clear" w:pos="851"/>
        </w:tabs>
        <w:spacing w:line="276" w:lineRule="auto"/>
        <w:ind w:left="567" w:hanging="567"/>
        <w:rPr>
          <w:rStyle w:val="Level1asHeadingtext"/>
          <w:rFonts w:ascii="Calibri" w:hAnsi="Calibri" w:cs="Arial"/>
          <w:sz w:val="22"/>
          <w:szCs w:val="22"/>
          <w:lang w:eastAsia="en-US"/>
        </w:rPr>
      </w:pPr>
      <w:proofErr w:type="gramStart"/>
      <w:r w:rsidRPr="007973A9">
        <w:rPr>
          <w:rStyle w:val="Level1asHeadingtext"/>
          <w:rFonts w:ascii="Calibri" w:hAnsi="Calibri" w:cs="Arial"/>
          <w:sz w:val="22"/>
          <w:szCs w:val="22"/>
        </w:rPr>
        <w:lastRenderedPageBreak/>
        <w:t>CONTRACTOR  AS</w:t>
      </w:r>
      <w:proofErr w:type="gramEnd"/>
      <w:r w:rsidRPr="007973A9">
        <w:rPr>
          <w:rStyle w:val="Level1asHeadingtext"/>
          <w:rFonts w:ascii="Calibri" w:hAnsi="Calibri" w:cs="Arial"/>
          <w:sz w:val="22"/>
          <w:szCs w:val="22"/>
        </w:rPr>
        <w:t xml:space="preserve"> DATA PROCESSOR </w:t>
      </w:r>
    </w:p>
    <w:p w14:paraId="1934D91F" w14:textId="68A5774D" w:rsidR="00B30046" w:rsidRPr="00B30046" w:rsidRDefault="00111ED7" w:rsidP="001B5DCC">
      <w:pPr>
        <w:pStyle w:val="Level2"/>
        <w:tabs>
          <w:tab w:val="clear" w:pos="1135"/>
        </w:tabs>
        <w:spacing w:line="276" w:lineRule="auto"/>
        <w:ind w:left="567" w:hanging="567"/>
        <w:rPr>
          <w:rStyle w:val="Level1asHeadingtext"/>
          <w:rFonts w:ascii="Calibri" w:hAnsi="Calibri" w:cs="Arial"/>
          <w:b w:val="0"/>
          <w:sz w:val="22"/>
          <w:szCs w:val="22"/>
        </w:rPr>
      </w:pPr>
      <w:r>
        <w:rPr>
          <w:rStyle w:val="Level1asHeadingtext"/>
          <w:rFonts w:ascii="Calibri" w:hAnsi="Calibri" w:cs="Arial"/>
          <w:b w:val="0"/>
          <w:sz w:val="22"/>
          <w:szCs w:val="22"/>
        </w:rPr>
        <w:t>I</w:t>
      </w:r>
      <w:r w:rsidR="00B30046" w:rsidRPr="00B30046">
        <w:rPr>
          <w:rStyle w:val="Level1asHeadingtext"/>
          <w:rFonts w:ascii="Calibri" w:hAnsi="Calibri" w:cs="Arial"/>
          <w:b w:val="0"/>
          <w:sz w:val="22"/>
          <w:szCs w:val="22"/>
        </w:rPr>
        <w:t xml:space="preserve">n respect of the provision of the Services the Parties agree and acknowledge for the purposes of the Data Protection Laws, the University is the Data </w:t>
      </w:r>
      <w:proofErr w:type="gramStart"/>
      <w:r w:rsidR="00B30046" w:rsidRPr="00B30046">
        <w:rPr>
          <w:rStyle w:val="Level1asHeadingtext"/>
          <w:rFonts w:ascii="Calibri" w:hAnsi="Calibri" w:cs="Arial"/>
          <w:b w:val="0"/>
          <w:sz w:val="22"/>
          <w:szCs w:val="22"/>
        </w:rPr>
        <w:t>Controller</w:t>
      </w:r>
      <w:proofErr w:type="gramEnd"/>
      <w:r w:rsidR="00B30046" w:rsidRPr="00B30046">
        <w:rPr>
          <w:rStyle w:val="Level1asHeadingtext"/>
          <w:rFonts w:ascii="Calibri" w:hAnsi="Calibri" w:cs="Arial"/>
          <w:b w:val="0"/>
          <w:sz w:val="22"/>
          <w:szCs w:val="22"/>
        </w:rPr>
        <w:t xml:space="preserve"> and the Contractor is a Data Processor in respect of the University Data.</w:t>
      </w:r>
    </w:p>
    <w:p w14:paraId="1B7A33BC" w14:textId="77777777" w:rsidR="00B30046" w:rsidRPr="007973A9" w:rsidRDefault="00B30046" w:rsidP="001B5DCC">
      <w:pPr>
        <w:pStyle w:val="Level1"/>
        <w:keepNext/>
        <w:tabs>
          <w:tab w:val="clear" w:pos="851"/>
        </w:tabs>
        <w:spacing w:line="276" w:lineRule="auto"/>
        <w:ind w:left="567" w:hanging="567"/>
        <w:rPr>
          <w:rStyle w:val="Level1asHeadingtext"/>
          <w:rFonts w:ascii="Calibri" w:hAnsi="Calibri" w:cs="Arial"/>
          <w:sz w:val="22"/>
          <w:szCs w:val="22"/>
        </w:rPr>
      </w:pPr>
      <w:bookmarkStart w:id="120" w:name="_Ref506975063"/>
      <w:r w:rsidRPr="007973A9">
        <w:rPr>
          <w:rStyle w:val="Level1asHeadingtext"/>
          <w:rFonts w:ascii="Calibri" w:hAnsi="Calibri" w:cs="Arial"/>
          <w:sz w:val="22"/>
          <w:szCs w:val="22"/>
        </w:rPr>
        <w:t>CONTRACTOR’S OBLIGATIONS TO ACT ON INSTRUCTIONS</w:t>
      </w:r>
      <w:bookmarkEnd w:id="120"/>
    </w:p>
    <w:p w14:paraId="3A1F72FD" w14:textId="77777777" w:rsidR="00B30046" w:rsidRPr="007973A9" w:rsidRDefault="00B30046" w:rsidP="001B5DCC">
      <w:pPr>
        <w:pStyle w:val="Level2"/>
        <w:tabs>
          <w:tab w:val="clear" w:pos="1135"/>
        </w:tabs>
        <w:spacing w:line="276" w:lineRule="auto"/>
        <w:ind w:left="567" w:hanging="567"/>
        <w:rPr>
          <w:rStyle w:val="Level1asHeadingtext"/>
          <w:rFonts w:ascii="Calibri" w:hAnsi="Calibri" w:cs="Arial"/>
          <w:b w:val="0"/>
          <w:sz w:val="22"/>
          <w:szCs w:val="22"/>
        </w:rPr>
      </w:pPr>
      <w:r w:rsidRPr="007973A9">
        <w:rPr>
          <w:rStyle w:val="Level1asHeadingtext"/>
          <w:rFonts w:ascii="Calibri" w:hAnsi="Calibri" w:cs="Arial"/>
          <w:sz w:val="22"/>
          <w:szCs w:val="22"/>
        </w:rPr>
        <w:t>Act on Instructions</w:t>
      </w:r>
    </w:p>
    <w:p w14:paraId="638B1685" w14:textId="77777777" w:rsidR="00B30046" w:rsidRPr="00B30046" w:rsidRDefault="00B30046" w:rsidP="001B5DCC">
      <w:pPr>
        <w:pStyle w:val="Level2"/>
        <w:numPr>
          <w:ilvl w:val="0"/>
          <w:numId w:val="0"/>
        </w:numPr>
        <w:spacing w:line="276" w:lineRule="auto"/>
        <w:ind w:left="567"/>
        <w:rPr>
          <w:rStyle w:val="Level1asHeadingtext"/>
          <w:rFonts w:ascii="Calibri" w:hAnsi="Calibri" w:cs="Arial"/>
          <w:b w:val="0"/>
          <w:sz w:val="22"/>
          <w:szCs w:val="22"/>
        </w:rPr>
      </w:pPr>
      <w:r w:rsidRPr="00B30046">
        <w:rPr>
          <w:rStyle w:val="Level1asHeadingtext"/>
          <w:rFonts w:ascii="Calibri" w:hAnsi="Calibri" w:cs="Arial"/>
          <w:b w:val="0"/>
          <w:sz w:val="22"/>
          <w:szCs w:val="22"/>
        </w:rPr>
        <w:t>The Contractor hereby warrants and undertakes on a continuing basis that it shall and that it shall procure that any Third Party shall:</w:t>
      </w:r>
    </w:p>
    <w:p w14:paraId="69EBD883" w14:textId="77777777" w:rsidR="00B30046" w:rsidRPr="00B30046" w:rsidRDefault="00B30046" w:rsidP="001B5DCC">
      <w:pPr>
        <w:pStyle w:val="Level3"/>
        <w:tabs>
          <w:tab w:val="clear" w:pos="1843"/>
        </w:tabs>
        <w:spacing w:line="276" w:lineRule="auto"/>
        <w:ind w:left="1418" w:hanging="851"/>
        <w:rPr>
          <w:rStyle w:val="Level1asHeadingtext"/>
          <w:rFonts w:ascii="Calibri" w:hAnsi="Calibri" w:cs="Arial"/>
          <w:b w:val="0"/>
          <w:sz w:val="22"/>
          <w:szCs w:val="22"/>
        </w:rPr>
      </w:pPr>
      <w:r w:rsidRPr="00B30046">
        <w:rPr>
          <w:rStyle w:val="Level1asHeadingtext"/>
          <w:rFonts w:ascii="Calibri" w:hAnsi="Calibri" w:cs="Arial"/>
          <w:b w:val="0"/>
          <w:sz w:val="22"/>
          <w:szCs w:val="22"/>
        </w:rPr>
        <w:t xml:space="preserve">only Process the University Data in order to provide the Services and then strictly only in accordance with the terms of the Contract, this Schedule and such other written instructions received from the University from time to time relating to the University Data and shall not process the University Data for any other </w:t>
      </w:r>
      <w:proofErr w:type="gramStart"/>
      <w:r w:rsidRPr="00B30046">
        <w:rPr>
          <w:rStyle w:val="Level1asHeadingtext"/>
          <w:rFonts w:ascii="Calibri" w:hAnsi="Calibri" w:cs="Arial"/>
          <w:b w:val="0"/>
          <w:sz w:val="22"/>
          <w:szCs w:val="22"/>
        </w:rPr>
        <w:t>purpose;</w:t>
      </w:r>
      <w:proofErr w:type="gramEnd"/>
    </w:p>
    <w:p w14:paraId="17DDFE85" w14:textId="77777777" w:rsidR="00B30046" w:rsidRPr="00B30046" w:rsidRDefault="00B30046" w:rsidP="001B5DCC">
      <w:pPr>
        <w:pStyle w:val="Level3"/>
        <w:tabs>
          <w:tab w:val="clear" w:pos="1843"/>
        </w:tabs>
        <w:spacing w:line="276" w:lineRule="auto"/>
        <w:ind w:left="1418" w:hanging="851"/>
        <w:rPr>
          <w:rStyle w:val="Level1asHeadingtext"/>
          <w:rFonts w:ascii="Calibri" w:hAnsi="Calibri" w:cs="Arial"/>
          <w:b w:val="0"/>
          <w:sz w:val="22"/>
          <w:szCs w:val="22"/>
        </w:rPr>
      </w:pPr>
      <w:r w:rsidRPr="00B30046">
        <w:rPr>
          <w:rStyle w:val="Level1asHeadingtext"/>
          <w:rFonts w:ascii="Calibri" w:hAnsi="Calibri" w:cs="Arial"/>
          <w:b w:val="0"/>
          <w:sz w:val="22"/>
          <w:szCs w:val="22"/>
        </w:rPr>
        <w:t xml:space="preserve">promptly comply with any request from the University requiring </w:t>
      </w:r>
      <w:r w:rsidRPr="00674BA1">
        <w:rPr>
          <w:rFonts w:ascii="Calibri" w:hAnsi="Calibri" w:cs="Arial"/>
          <w:sz w:val="22"/>
          <w:szCs w:val="22"/>
        </w:rPr>
        <w:t>the Contractor</w:t>
      </w:r>
      <w:r w:rsidRPr="00B30046">
        <w:rPr>
          <w:rFonts w:ascii="Calibri" w:hAnsi="Calibri" w:cs="Arial"/>
          <w:b/>
          <w:sz w:val="22"/>
          <w:szCs w:val="22"/>
        </w:rPr>
        <w:t xml:space="preserve"> </w:t>
      </w:r>
      <w:r w:rsidRPr="00B30046">
        <w:rPr>
          <w:rStyle w:val="Level1asHeadingtext"/>
          <w:rFonts w:ascii="Calibri" w:hAnsi="Calibri" w:cs="Arial"/>
          <w:b w:val="0"/>
          <w:sz w:val="22"/>
          <w:szCs w:val="22"/>
        </w:rPr>
        <w:t xml:space="preserve">to amend, transfer or delete any University </w:t>
      </w:r>
      <w:proofErr w:type="gramStart"/>
      <w:r w:rsidRPr="00B30046">
        <w:rPr>
          <w:rStyle w:val="Level1asHeadingtext"/>
          <w:rFonts w:ascii="Calibri" w:hAnsi="Calibri" w:cs="Arial"/>
          <w:b w:val="0"/>
          <w:sz w:val="22"/>
          <w:szCs w:val="22"/>
        </w:rPr>
        <w:t>Data;</w:t>
      </w:r>
      <w:proofErr w:type="gramEnd"/>
    </w:p>
    <w:p w14:paraId="3A7A017E" w14:textId="77777777" w:rsidR="00B30046" w:rsidRPr="00B30046" w:rsidRDefault="00B30046" w:rsidP="001B5DCC">
      <w:pPr>
        <w:pStyle w:val="Level3"/>
        <w:tabs>
          <w:tab w:val="clear" w:pos="1843"/>
        </w:tabs>
        <w:spacing w:line="276" w:lineRule="auto"/>
        <w:ind w:left="1418" w:hanging="851"/>
        <w:rPr>
          <w:rStyle w:val="Level1asHeadingtext"/>
          <w:rFonts w:ascii="Calibri" w:hAnsi="Calibri" w:cs="Arial"/>
          <w:b w:val="0"/>
          <w:sz w:val="22"/>
          <w:szCs w:val="22"/>
        </w:rPr>
      </w:pPr>
      <w:r w:rsidRPr="00B30046">
        <w:rPr>
          <w:rStyle w:val="Level1asHeadingtext"/>
          <w:rFonts w:ascii="Calibri" w:hAnsi="Calibri" w:cs="Arial"/>
          <w:b w:val="0"/>
          <w:sz w:val="22"/>
          <w:szCs w:val="22"/>
        </w:rPr>
        <w:t xml:space="preserve">promptly and fully cooperate with and assist </w:t>
      </w:r>
      <w:proofErr w:type="gramStart"/>
      <w:r w:rsidRPr="00B30046">
        <w:rPr>
          <w:rStyle w:val="Level1asHeadingtext"/>
          <w:rFonts w:ascii="Calibri" w:hAnsi="Calibri" w:cs="Arial"/>
          <w:b w:val="0"/>
          <w:sz w:val="22"/>
          <w:szCs w:val="22"/>
        </w:rPr>
        <w:t>the  University</w:t>
      </w:r>
      <w:proofErr w:type="gramEnd"/>
      <w:r w:rsidRPr="00B30046">
        <w:rPr>
          <w:rStyle w:val="Level1asHeadingtext"/>
          <w:rFonts w:ascii="Calibri" w:hAnsi="Calibri" w:cs="Arial"/>
          <w:b w:val="0"/>
          <w:sz w:val="22"/>
          <w:szCs w:val="22"/>
        </w:rPr>
        <w:t xml:space="preserve"> in relation to any reasonable request for cooperation and/or assistance and/or  information relating to its Processing of the University Data;</w:t>
      </w:r>
    </w:p>
    <w:p w14:paraId="75981C0E" w14:textId="77777777" w:rsidR="00B30046" w:rsidRPr="00B30046" w:rsidRDefault="00B30046" w:rsidP="001B5DCC">
      <w:pPr>
        <w:pStyle w:val="Level3"/>
        <w:tabs>
          <w:tab w:val="clear" w:pos="1843"/>
        </w:tabs>
        <w:spacing w:line="276" w:lineRule="auto"/>
        <w:ind w:left="1418" w:hanging="851"/>
        <w:rPr>
          <w:rStyle w:val="Level1asHeadingtext"/>
          <w:rFonts w:ascii="Calibri" w:hAnsi="Calibri" w:cs="Arial"/>
          <w:b w:val="0"/>
          <w:sz w:val="22"/>
          <w:szCs w:val="22"/>
        </w:rPr>
      </w:pPr>
      <w:r w:rsidRPr="00B30046">
        <w:rPr>
          <w:rStyle w:val="Level1asHeadingtext"/>
          <w:rFonts w:ascii="Calibri" w:hAnsi="Calibri" w:cs="Arial"/>
          <w:b w:val="0"/>
          <w:sz w:val="22"/>
          <w:szCs w:val="22"/>
        </w:rPr>
        <w:t xml:space="preserve">at the University’s request, promptly provide it with a copy of all University Data held by the </w:t>
      </w:r>
      <w:proofErr w:type="gramStart"/>
      <w:r w:rsidRPr="00B30046">
        <w:rPr>
          <w:rStyle w:val="Level1asHeadingtext"/>
          <w:rFonts w:ascii="Calibri" w:hAnsi="Calibri" w:cs="Arial"/>
          <w:b w:val="0"/>
          <w:sz w:val="22"/>
          <w:szCs w:val="22"/>
        </w:rPr>
        <w:t>Contractor  in</w:t>
      </w:r>
      <w:proofErr w:type="gramEnd"/>
      <w:r w:rsidRPr="00B30046">
        <w:rPr>
          <w:rStyle w:val="Level1asHeadingtext"/>
          <w:rFonts w:ascii="Calibri" w:hAnsi="Calibri" w:cs="Arial"/>
          <w:b w:val="0"/>
          <w:sz w:val="22"/>
          <w:szCs w:val="22"/>
        </w:rPr>
        <w:t xml:space="preserve"> the format and on the media reasonably specified by the  University;</w:t>
      </w:r>
    </w:p>
    <w:p w14:paraId="67794AC2" w14:textId="77777777" w:rsidR="00B30046" w:rsidRPr="00B30046" w:rsidRDefault="00B30046" w:rsidP="001B5DCC">
      <w:pPr>
        <w:pStyle w:val="Level3"/>
        <w:tabs>
          <w:tab w:val="clear" w:pos="1843"/>
        </w:tabs>
        <w:spacing w:line="276" w:lineRule="auto"/>
        <w:ind w:left="1418" w:hanging="851"/>
        <w:rPr>
          <w:rStyle w:val="Level1asHeadingtext"/>
          <w:rFonts w:ascii="Calibri" w:hAnsi="Calibri" w:cs="Arial"/>
          <w:b w:val="0"/>
          <w:sz w:val="22"/>
          <w:szCs w:val="22"/>
        </w:rPr>
      </w:pPr>
      <w:r w:rsidRPr="00B30046">
        <w:rPr>
          <w:rStyle w:val="Level1asHeadingtext"/>
          <w:rFonts w:ascii="Calibri" w:hAnsi="Calibri" w:cs="Arial"/>
          <w:b w:val="0"/>
          <w:sz w:val="22"/>
          <w:szCs w:val="22"/>
        </w:rPr>
        <w:t xml:space="preserve">keep full and proper records in accordance with the accountability requirements of the Data Protection </w:t>
      </w:r>
      <w:proofErr w:type="gramStart"/>
      <w:r w:rsidRPr="00B30046">
        <w:rPr>
          <w:rStyle w:val="Level1asHeadingtext"/>
          <w:rFonts w:ascii="Calibri" w:hAnsi="Calibri" w:cs="Arial"/>
          <w:b w:val="0"/>
          <w:sz w:val="22"/>
          <w:szCs w:val="22"/>
        </w:rPr>
        <w:t>Laws;</w:t>
      </w:r>
      <w:proofErr w:type="gramEnd"/>
    </w:p>
    <w:p w14:paraId="3335D01D" w14:textId="0568E2FE"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ensure that the University Data shall only be accessible by the </w:t>
      </w:r>
      <w:r w:rsidR="00674BA1" w:rsidRPr="007973A9">
        <w:rPr>
          <w:rFonts w:ascii="Calibri" w:hAnsi="Calibri" w:cs="Arial"/>
          <w:sz w:val="22"/>
          <w:szCs w:val="22"/>
        </w:rPr>
        <w:t>Contractor’s Personnel</w:t>
      </w:r>
      <w:r w:rsidRPr="007973A9">
        <w:rPr>
          <w:rFonts w:ascii="Calibri" w:hAnsi="Calibri" w:cs="Arial"/>
          <w:sz w:val="22"/>
          <w:szCs w:val="22"/>
        </w:rPr>
        <w:t xml:space="preserve"> and/or Third Parties to the extent they need to know or require access </w:t>
      </w:r>
      <w:r>
        <w:rPr>
          <w:rFonts w:ascii="Calibri" w:hAnsi="Calibri" w:cs="Arial"/>
          <w:sz w:val="22"/>
          <w:szCs w:val="22"/>
        </w:rPr>
        <w:t xml:space="preserve">to it </w:t>
      </w:r>
      <w:r w:rsidRPr="007973A9">
        <w:rPr>
          <w:rFonts w:ascii="Calibri" w:hAnsi="Calibri" w:cs="Arial"/>
          <w:sz w:val="22"/>
          <w:szCs w:val="22"/>
        </w:rPr>
        <w:t xml:space="preserve">for the purposes of properly performing their duties in relation to the Contract and who, where relevant, understand the confidentiality of such University Data and who are contractually bound to maintain its confidentiality. </w:t>
      </w:r>
    </w:p>
    <w:p w14:paraId="327DC7FF"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Ensure that all Personnel are aware of the Contractor’s duties and their direct duties and obligations under the Data Protection Laws, this </w:t>
      </w:r>
      <w:proofErr w:type="gramStart"/>
      <w:r w:rsidRPr="007973A9">
        <w:rPr>
          <w:rFonts w:ascii="Calibri" w:hAnsi="Calibri" w:cs="Arial"/>
          <w:sz w:val="22"/>
          <w:szCs w:val="22"/>
        </w:rPr>
        <w:t>Schedule</w:t>
      </w:r>
      <w:proofErr w:type="gramEnd"/>
      <w:r w:rsidRPr="007973A9">
        <w:rPr>
          <w:rFonts w:ascii="Calibri" w:hAnsi="Calibri" w:cs="Arial"/>
          <w:sz w:val="22"/>
          <w:szCs w:val="22"/>
        </w:rPr>
        <w:t xml:space="preserve"> and the Contract. </w:t>
      </w:r>
    </w:p>
    <w:p w14:paraId="1E6E44DA"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lastRenderedPageBreak/>
        <w:t xml:space="preserve">not cause the University to be in breach of any part of the Data Protection Laws whether by reason of an act or omission by it or them, or by any of its or their directors, officers, staff, employees or Third </w:t>
      </w:r>
      <w:proofErr w:type="gramStart"/>
      <w:r w:rsidRPr="007973A9">
        <w:rPr>
          <w:rFonts w:ascii="Calibri" w:hAnsi="Calibri" w:cs="Arial"/>
          <w:sz w:val="22"/>
          <w:szCs w:val="22"/>
        </w:rPr>
        <w:t>Parties;</w:t>
      </w:r>
      <w:proofErr w:type="gramEnd"/>
    </w:p>
    <w:p w14:paraId="0754100D"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not allow any Third Party to access the University Data except to the extent that the Contractor obtains the prior written consent of the University and </w:t>
      </w:r>
      <w:r w:rsidRPr="007973A9">
        <w:rPr>
          <w:rFonts w:ascii="Calibri" w:hAnsi="Calibri" w:cs="Arial"/>
          <w:b/>
          <w:sz w:val="22"/>
          <w:szCs w:val="22"/>
        </w:rPr>
        <w:t>PROVIDED ALWAYS</w:t>
      </w:r>
      <w:r w:rsidRPr="007973A9">
        <w:rPr>
          <w:rFonts w:ascii="Calibri" w:hAnsi="Calibri" w:cs="Arial"/>
          <w:sz w:val="22"/>
          <w:szCs w:val="22"/>
        </w:rPr>
        <w:t xml:space="preserve"> that the following conditions shall apply to such consent and after such consent is given:</w:t>
      </w:r>
    </w:p>
    <w:p w14:paraId="3EF886AF" w14:textId="77777777" w:rsidR="00B30046" w:rsidRPr="007973A9" w:rsidRDefault="00B30046" w:rsidP="001B5DCC">
      <w:pPr>
        <w:pStyle w:val="Level4"/>
        <w:tabs>
          <w:tab w:val="clear" w:pos="3119"/>
        </w:tabs>
        <w:spacing w:line="276" w:lineRule="auto"/>
        <w:ind w:left="2268" w:hanging="850"/>
        <w:rPr>
          <w:rFonts w:ascii="Calibri" w:hAnsi="Calibri" w:cs="Arial"/>
          <w:sz w:val="22"/>
          <w:szCs w:val="22"/>
        </w:rPr>
      </w:pPr>
      <w:r w:rsidRPr="007973A9">
        <w:rPr>
          <w:rFonts w:ascii="Calibri" w:hAnsi="Calibri" w:cs="Arial"/>
          <w:sz w:val="22"/>
          <w:szCs w:val="22"/>
        </w:rPr>
        <w:t xml:space="preserve">such Third Parties shall not be entitled to subcontract further in whole or in part or to allow any additional </w:t>
      </w:r>
      <w:proofErr w:type="gramStart"/>
      <w:r w:rsidRPr="007973A9">
        <w:rPr>
          <w:rFonts w:ascii="Calibri" w:hAnsi="Calibri" w:cs="Arial"/>
          <w:sz w:val="22"/>
          <w:szCs w:val="22"/>
        </w:rPr>
        <w:t>third party</w:t>
      </w:r>
      <w:proofErr w:type="gramEnd"/>
      <w:r w:rsidRPr="007973A9">
        <w:rPr>
          <w:rFonts w:ascii="Calibri" w:hAnsi="Calibri" w:cs="Arial"/>
          <w:sz w:val="22"/>
          <w:szCs w:val="22"/>
        </w:rPr>
        <w:t xml:space="preserve"> access to the University Data;</w:t>
      </w:r>
    </w:p>
    <w:p w14:paraId="5F53B7BF" w14:textId="77777777" w:rsidR="00B30046" w:rsidRPr="007973A9" w:rsidRDefault="00B30046" w:rsidP="001B5DCC">
      <w:pPr>
        <w:pStyle w:val="Level4"/>
        <w:tabs>
          <w:tab w:val="clear" w:pos="3119"/>
        </w:tabs>
        <w:spacing w:line="276" w:lineRule="auto"/>
        <w:ind w:left="2268" w:hanging="850"/>
        <w:rPr>
          <w:rFonts w:ascii="Calibri" w:hAnsi="Calibri" w:cs="Arial"/>
          <w:sz w:val="22"/>
          <w:szCs w:val="22"/>
        </w:rPr>
      </w:pPr>
      <w:r w:rsidRPr="007973A9">
        <w:rPr>
          <w:rFonts w:ascii="Calibri" w:hAnsi="Calibri" w:cs="Arial"/>
          <w:sz w:val="22"/>
          <w:szCs w:val="22"/>
        </w:rPr>
        <w:t>the Third Party’s appointment is otherwise on the same basis and terms as in this</w:t>
      </w:r>
      <w:r w:rsidRPr="007973A9">
        <w:rPr>
          <w:rFonts w:ascii="Calibri" w:hAnsi="Calibri" w:cs="Arial"/>
          <w:b/>
          <w:sz w:val="22"/>
          <w:szCs w:val="22"/>
        </w:rPr>
        <w:t xml:space="preserve"> </w:t>
      </w:r>
      <w:r w:rsidRPr="00674BA1">
        <w:rPr>
          <w:rFonts w:ascii="Calibri" w:hAnsi="Calibri" w:cs="Arial"/>
          <w:sz w:val="22"/>
          <w:szCs w:val="22"/>
        </w:rPr>
        <w:t xml:space="preserve">paragraph </w:t>
      </w:r>
      <w:r w:rsidRPr="00674BA1">
        <w:rPr>
          <w:rFonts w:ascii="Calibri" w:hAnsi="Calibri" w:cs="Arial"/>
          <w:sz w:val="22"/>
          <w:szCs w:val="22"/>
        </w:rPr>
        <w:fldChar w:fldCharType="begin"/>
      </w:r>
      <w:r w:rsidRPr="00674BA1">
        <w:rPr>
          <w:rFonts w:ascii="Calibri" w:hAnsi="Calibri" w:cs="Arial"/>
          <w:sz w:val="22"/>
          <w:szCs w:val="22"/>
        </w:rPr>
        <w:instrText xml:space="preserve"> REF _Ref506975063 \r \h  \* MERGEFORMAT </w:instrText>
      </w:r>
      <w:r w:rsidRPr="00674BA1">
        <w:rPr>
          <w:rFonts w:ascii="Calibri" w:hAnsi="Calibri" w:cs="Arial"/>
          <w:sz w:val="22"/>
          <w:szCs w:val="22"/>
        </w:rPr>
      </w:r>
      <w:r w:rsidRPr="00674BA1">
        <w:rPr>
          <w:rFonts w:ascii="Calibri" w:hAnsi="Calibri" w:cs="Arial"/>
          <w:sz w:val="22"/>
          <w:szCs w:val="22"/>
        </w:rPr>
        <w:fldChar w:fldCharType="separate"/>
      </w:r>
      <w:r w:rsidRPr="00674BA1">
        <w:rPr>
          <w:rFonts w:ascii="Calibri" w:hAnsi="Calibri" w:cs="Arial"/>
          <w:sz w:val="22"/>
          <w:szCs w:val="22"/>
        </w:rPr>
        <w:t>3</w:t>
      </w:r>
      <w:r w:rsidRPr="00674BA1">
        <w:rPr>
          <w:rFonts w:ascii="Calibri" w:hAnsi="Calibri" w:cs="Arial"/>
          <w:sz w:val="22"/>
          <w:szCs w:val="22"/>
        </w:rPr>
        <w:fldChar w:fldCharType="end"/>
      </w:r>
      <w:r w:rsidRPr="007973A9">
        <w:rPr>
          <w:rFonts w:ascii="Calibri" w:hAnsi="Calibri" w:cs="Arial"/>
          <w:b/>
          <w:sz w:val="22"/>
          <w:szCs w:val="22"/>
        </w:rPr>
        <w:t xml:space="preserve"> </w:t>
      </w:r>
      <w:r w:rsidRPr="007973A9">
        <w:rPr>
          <w:rFonts w:ascii="Calibri" w:hAnsi="Calibri" w:cs="Arial"/>
          <w:bCs/>
          <w:sz w:val="22"/>
          <w:szCs w:val="22"/>
        </w:rPr>
        <w:t>and the Contractor shall enter into a written contract with the Third Party accordingly and on terms at least as restrictive as those set out in this Schedule, prior to them processing any University Data and the contract shall be provided to the University and shall be subject to the University’s express prior approval</w:t>
      </w:r>
      <w:r w:rsidRPr="007973A9">
        <w:rPr>
          <w:rFonts w:ascii="Calibri" w:hAnsi="Calibri" w:cs="Arial"/>
          <w:sz w:val="22"/>
          <w:szCs w:val="22"/>
        </w:rPr>
        <w:t>;</w:t>
      </w:r>
    </w:p>
    <w:p w14:paraId="29BD01DD" w14:textId="77777777" w:rsidR="00B30046" w:rsidRPr="007973A9" w:rsidRDefault="00B30046" w:rsidP="001B5DCC">
      <w:pPr>
        <w:pStyle w:val="Level4"/>
        <w:tabs>
          <w:tab w:val="clear" w:pos="3119"/>
        </w:tabs>
        <w:ind w:left="2268" w:hanging="850"/>
        <w:rPr>
          <w:rFonts w:ascii="Calibri" w:hAnsi="Calibri" w:cs="Arial"/>
          <w:sz w:val="22"/>
          <w:szCs w:val="22"/>
        </w:rPr>
      </w:pPr>
      <w:r w:rsidRPr="007973A9">
        <w:rPr>
          <w:rFonts w:ascii="Calibri" w:hAnsi="Calibri" w:cs="Arial"/>
          <w:sz w:val="22"/>
          <w:szCs w:val="22"/>
        </w:rPr>
        <w:t xml:space="preserve">the Contractor shall procure compliance by the Third Party with these terms and shall be responsible for the acts and omissions of such Third Party and shall fully indemnify the University against all losses, damages, charges, fines, costs, or expenses and other liabilities (including without limitation legal fees) incurred by, awarded </w:t>
      </w:r>
      <w:proofErr w:type="gramStart"/>
      <w:r w:rsidRPr="007973A9">
        <w:rPr>
          <w:rFonts w:ascii="Calibri" w:hAnsi="Calibri" w:cs="Arial"/>
          <w:sz w:val="22"/>
          <w:szCs w:val="22"/>
        </w:rPr>
        <w:t>against</w:t>
      </w:r>
      <w:proofErr w:type="gramEnd"/>
      <w:r w:rsidRPr="007973A9">
        <w:rPr>
          <w:rFonts w:ascii="Calibri" w:hAnsi="Calibri" w:cs="Arial"/>
          <w:sz w:val="22"/>
          <w:szCs w:val="22"/>
        </w:rPr>
        <w:t xml:space="preserve"> or agreed to be paid by the University arising from any act or omission of any Third Party; and</w:t>
      </w:r>
    </w:p>
    <w:p w14:paraId="52FD4F34" w14:textId="77777777" w:rsidR="00B30046" w:rsidRPr="007973A9" w:rsidRDefault="00B30046" w:rsidP="001B5DCC">
      <w:pPr>
        <w:pStyle w:val="Level4"/>
        <w:tabs>
          <w:tab w:val="clear" w:pos="3119"/>
        </w:tabs>
        <w:spacing w:line="276" w:lineRule="auto"/>
        <w:ind w:left="2268" w:hanging="850"/>
        <w:rPr>
          <w:rFonts w:ascii="Calibri" w:hAnsi="Calibri" w:cs="Arial"/>
          <w:sz w:val="22"/>
          <w:szCs w:val="22"/>
        </w:rPr>
      </w:pPr>
      <w:r w:rsidRPr="007973A9">
        <w:rPr>
          <w:rFonts w:ascii="Calibri" w:hAnsi="Calibri" w:cs="Arial"/>
          <w:sz w:val="22"/>
          <w:szCs w:val="22"/>
        </w:rPr>
        <w:t>the Contractor shall comply with such other conditions as the University may impose in relation to its consent from time to time.</w:t>
      </w:r>
    </w:p>
    <w:p w14:paraId="5AD46883" w14:textId="77777777" w:rsidR="00B30046" w:rsidRPr="007973A9" w:rsidRDefault="00B30046" w:rsidP="001B5DCC">
      <w:pPr>
        <w:pStyle w:val="Level3"/>
        <w:tabs>
          <w:tab w:val="clear" w:pos="1843"/>
        </w:tabs>
        <w:ind w:left="1418" w:hanging="851"/>
        <w:rPr>
          <w:rFonts w:ascii="Calibri" w:hAnsi="Calibri"/>
          <w:sz w:val="22"/>
          <w:szCs w:val="22"/>
        </w:rPr>
      </w:pPr>
      <w:r w:rsidRPr="007973A9">
        <w:rPr>
          <w:rFonts w:ascii="Calibri" w:hAnsi="Calibri"/>
          <w:sz w:val="22"/>
          <w:szCs w:val="22"/>
        </w:rPr>
        <w:t xml:space="preserve">the Contractor shall follow its archiving procedures for University Data as set out in </w:t>
      </w:r>
      <w:proofErr w:type="gramStart"/>
      <w:r w:rsidRPr="007973A9">
        <w:rPr>
          <w:rFonts w:ascii="Calibri" w:hAnsi="Calibri"/>
          <w:sz w:val="22"/>
          <w:szCs w:val="22"/>
        </w:rPr>
        <w:t>the  University’s</w:t>
      </w:r>
      <w:proofErr w:type="gramEnd"/>
      <w:r w:rsidRPr="007973A9">
        <w:rPr>
          <w:rFonts w:ascii="Calibri" w:hAnsi="Calibri"/>
          <w:sz w:val="22"/>
          <w:szCs w:val="22"/>
        </w:rPr>
        <w:t xml:space="preserve"> Back-Up Policy (available on request from the University), as such document may be amended by the University in its sole discretion from time to time. </w:t>
      </w:r>
    </w:p>
    <w:p w14:paraId="21BA55A3" w14:textId="77777777" w:rsidR="00B30046" w:rsidRPr="007973A9" w:rsidRDefault="00B30046" w:rsidP="001B5DCC">
      <w:pPr>
        <w:pStyle w:val="Level3"/>
        <w:tabs>
          <w:tab w:val="clear" w:pos="1843"/>
        </w:tabs>
        <w:ind w:left="1418" w:hanging="851"/>
        <w:rPr>
          <w:rFonts w:ascii="Calibri" w:hAnsi="Calibri"/>
          <w:sz w:val="22"/>
          <w:szCs w:val="22"/>
        </w:rPr>
      </w:pPr>
      <w:r w:rsidRPr="007973A9">
        <w:rPr>
          <w:rFonts w:ascii="Calibri" w:hAnsi="Calibri"/>
          <w:sz w:val="22"/>
          <w:szCs w:val="22"/>
        </w:rPr>
        <w:t xml:space="preserve">If at any time the Contractor suspects or has reason to believe that any University Data has or may become corrupted, lost or sufficiently degraded in any way for any reason, then the Contractor shall notify </w:t>
      </w:r>
      <w:proofErr w:type="gramStart"/>
      <w:r w:rsidRPr="007973A9">
        <w:rPr>
          <w:rFonts w:ascii="Calibri" w:hAnsi="Calibri"/>
          <w:sz w:val="22"/>
          <w:szCs w:val="22"/>
        </w:rPr>
        <w:t>the  University</w:t>
      </w:r>
      <w:proofErr w:type="gramEnd"/>
      <w:r w:rsidRPr="007973A9">
        <w:rPr>
          <w:rFonts w:ascii="Calibri" w:hAnsi="Calibri"/>
          <w:sz w:val="22"/>
          <w:szCs w:val="22"/>
        </w:rPr>
        <w:t xml:space="preserve"> immediately and inform the  University of the remedial action it   proposes to take.</w:t>
      </w:r>
    </w:p>
    <w:p w14:paraId="04742536" w14:textId="77777777" w:rsidR="00B30046" w:rsidRPr="007973A9" w:rsidRDefault="00B30046" w:rsidP="001B5DCC">
      <w:pPr>
        <w:pStyle w:val="Level3"/>
        <w:tabs>
          <w:tab w:val="clear" w:pos="1843"/>
        </w:tabs>
        <w:ind w:left="1418" w:hanging="851"/>
        <w:rPr>
          <w:rFonts w:ascii="Calibri" w:hAnsi="Calibri"/>
          <w:sz w:val="22"/>
          <w:szCs w:val="22"/>
        </w:rPr>
      </w:pPr>
      <w:r w:rsidRPr="007973A9">
        <w:rPr>
          <w:rFonts w:ascii="Calibri" w:hAnsi="Calibri"/>
          <w:sz w:val="22"/>
          <w:szCs w:val="22"/>
        </w:rPr>
        <w:t xml:space="preserve">In addition to any other rights or remedies the University may have, in the event of any loss or damage to the University Data, the Contractor shall procure the restoration of the lost or damaged University Data from the latest back-up of such University Data maintained by it] in accordance with the University’s Back-Up Policy (available on request from the University), or compensate the University for so </w:t>
      </w:r>
      <w:proofErr w:type="gramStart"/>
      <w:r w:rsidRPr="007973A9">
        <w:rPr>
          <w:rFonts w:ascii="Calibri" w:hAnsi="Calibri"/>
          <w:sz w:val="22"/>
          <w:szCs w:val="22"/>
        </w:rPr>
        <w:t>doing;</w:t>
      </w:r>
      <w:proofErr w:type="gramEnd"/>
    </w:p>
    <w:p w14:paraId="76C437AB" w14:textId="51934A0C" w:rsidR="00B30046" w:rsidRPr="007973A9" w:rsidRDefault="00B30046" w:rsidP="001B5DCC">
      <w:pPr>
        <w:pStyle w:val="Level3"/>
        <w:tabs>
          <w:tab w:val="clear" w:pos="1843"/>
        </w:tabs>
        <w:ind w:left="1418" w:hanging="851"/>
        <w:rPr>
          <w:rFonts w:ascii="Calibri" w:hAnsi="Calibri"/>
          <w:sz w:val="22"/>
          <w:szCs w:val="22"/>
        </w:rPr>
      </w:pPr>
      <w:r w:rsidRPr="007973A9">
        <w:rPr>
          <w:rFonts w:ascii="Calibri" w:hAnsi="Calibri"/>
          <w:sz w:val="22"/>
          <w:szCs w:val="22"/>
        </w:rPr>
        <w:lastRenderedPageBreak/>
        <w:t>the Contractor shall, in providing the Service(s), comply with the University’s Privacy and Security Policy (</w:t>
      </w:r>
      <w:r w:rsidRPr="007973A9">
        <w:rPr>
          <w:rFonts w:ascii="Calibri" w:hAnsi="Calibri" w:cs="Arial"/>
          <w:sz w:val="22"/>
          <w:szCs w:val="22"/>
        </w:rPr>
        <w:t>available on request from the University)</w:t>
      </w:r>
      <w:r w:rsidRPr="007973A9">
        <w:rPr>
          <w:rFonts w:ascii="Calibri" w:hAnsi="Calibri"/>
          <w:sz w:val="22"/>
          <w:szCs w:val="22"/>
        </w:rPr>
        <w:t xml:space="preserve"> as amended from time to time by the University in its sole discretion.</w:t>
      </w:r>
    </w:p>
    <w:p w14:paraId="60989E05" w14:textId="56D0FE55" w:rsidR="00B30046" w:rsidRPr="007973A9" w:rsidRDefault="00B30046" w:rsidP="001B5DCC">
      <w:pPr>
        <w:pStyle w:val="Level3"/>
        <w:tabs>
          <w:tab w:val="clear" w:pos="1843"/>
        </w:tabs>
        <w:ind w:left="1418" w:hanging="851"/>
        <w:rPr>
          <w:rFonts w:ascii="Calibri" w:hAnsi="Calibri"/>
          <w:sz w:val="22"/>
          <w:szCs w:val="22"/>
        </w:rPr>
      </w:pPr>
      <w:r w:rsidRPr="007973A9">
        <w:rPr>
          <w:rFonts w:ascii="Calibri" w:hAnsi="Calibri"/>
          <w:sz w:val="22"/>
          <w:szCs w:val="22"/>
        </w:rPr>
        <w:t xml:space="preserve">the Contractor shall at all times in respect of Personal Data of which the University is the Data Controller comply with obligations equivalent to those set out in the Data Protection </w:t>
      </w:r>
      <w:proofErr w:type="gramStart"/>
      <w:r w:rsidRPr="007973A9">
        <w:rPr>
          <w:rFonts w:ascii="Calibri" w:hAnsi="Calibri"/>
          <w:sz w:val="22"/>
          <w:szCs w:val="22"/>
        </w:rPr>
        <w:t>Laws  .</w:t>
      </w:r>
      <w:proofErr w:type="gramEnd"/>
      <w:r w:rsidRPr="007973A9">
        <w:rPr>
          <w:rFonts w:ascii="Calibri" w:hAnsi="Calibri"/>
          <w:sz w:val="22"/>
          <w:szCs w:val="22"/>
        </w:rPr>
        <w:t xml:space="preserve"> </w:t>
      </w:r>
    </w:p>
    <w:p w14:paraId="59F30C3E"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b/>
          <w:sz w:val="22"/>
          <w:szCs w:val="22"/>
        </w:rPr>
        <w:t>Security Measures</w:t>
      </w:r>
    </w:p>
    <w:p w14:paraId="5C298BFA" w14:textId="77777777" w:rsidR="00B30046" w:rsidRPr="007973A9" w:rsidRDefault="00B30046" w:rsidP="001B5DCC">
      <w:pPr>
        <w:pStyle w:val="Level2"/>
        <w:numPr>
          <w:ilvl w:val="0"/>
          <w:numId w:val="0"/>
        </w:numPr>
        <w:spacing w:line="276" w:lineRule="auto"/>
        <w:ind w:left="567"/>
        <w:rPr>
          <w:rFonts w:ascii="Calibri" w:hAnsi="Calibri" w:cs="Arial"/>
          <w:sz w:val="22"/>
          <w:szCs w:val="22"/>
        </w:rPr>
      </w:pPr>
      <w:r w:rsidRPr="007973A9">
        <w:rPr>
          <w:rFonts w:ascii="Calibri" w:hAnsi="Calibri" w:cs="Arial"/>
          <w:sz w:val="22"/>
          <w:szCs w:val="22"/>
        </w:rPr>
        <w:t>The Contractor warrants and undertakes on a continuing basis that it shall, and that it shall procure that any Third Parties it contracts with shall:</w:t>
      </w:r>
    </w:p>
    <w:p w14:paraId="40EBCD69"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put in place and securely maintain appropriate technical infrastructure and organisational measures in compliance with the Data Protection Laws and recognised best practice, sufficient to protect against accidental or unlawful destruction or accidental loss, alteration, unauthorised </w:t>
      </w:r>
      <w:proofErr w:type="gramStart"/>
      <w:r w:rsidRPr="007973A9">
        <w:rPr>
          <w:rFonts w:ascii="Calibri" w:hAnsi="Calibri" w:cs="Arial"/>
          <w:sz w:val="22"/>
          <w:szCs w:val="22"/>
        </w:rPr>
        <w:t>disclosure</w:t>
      </w:r>
      <w:proofErr w:type="gramEnd"/>
      <w:r w:rsidRPr="007973A9">
        <w:rPr>
          <w:rFonts w:ascii="Calibri" w:hAnsi="Calibri" w:cs="Arial"/>
          <w:sz w:val="22"/>
          <w:szCs w:val="22"/>
        </w:rPr>
        <w:t xml:space="preserve"> or access to the University Data (including, without limitation the measures set out in </w:t>
      </w:r>
      <w:r w:rsidRPr="007973A9">
        <w:rPr>
          <w:rFonts w:ascii="Calibri" w:hAnsi="Calibri" w:cs="Arial"/>
          <w:b/>
          <w:bCs/>
          <w:caps/>
          <w:sz w:val="22"/>
          <w:szCs w:val="22"/>
        </w:rPr>
        <w:t>A</w:t>
      </w:r>
      <w:r w:rsidRPr="007973A9">
        <w:rPr>
          <w:rFonts w:ascii="Calibri" w:hAnsi="Calibri" w:cs="Arial"/>
          <w:b/>
          <w:bCs/>
          <w:sz w:val="22"/>
          <w:szCs w:val="22"/>
        </w:rPr>
        <w:t>ppendix</w:t>
      </w:r>
      <w:r w:rsidRPr="007973A9">
        <w:rPr>
          <w:rFonts w:ascii="Calibri" w:hAnsi="Calibri" w:cs="Arial"/>
          <w:b/>
          <w:bCs/>
          <w:caps/>
          <w:sz w:val="22"/>
          <w:szCs w:val="22"/>
        </w:rPr>
        <w:t xml:space="preserve"> </w:t>
      </w:r>
      <w:r w:rsidRPr="007973A9">
        <w:rPr>
          <w:rFonts w:ascii="Calibri" w:hAnsi="Calibri" w:cs="Arial"/>
          <w:b/>
          <w:bCs/>
          <w:sz w:val="22"/>
          <w:szCs w:val="22"/>
        </w:rPr>
        <w:t>1</w:t>
      </w:r>
      <w:r w:rsidRPr="007973A9">
        <w:rPr>
          <w:rFonts w:ascii="Calibri" w:hAnsi="Calibri" w:cs="Arial"/>
          <w:bCs/>
          <w:sz w:val="22"/>
          <w:szCs w:val="22"/>
        </w:rPr>
        <w:t>)</w:t>
      </w:r>
      <w:r w:rsidRPr="007973A9">
        <w:rPr>
          <w:rFonts w:ascii="Calibri" w:hAnsi="Calibri" w:cs="Arial"/>
          <w:sz w:val="22"/>
          <w:szCs w:val="22"/>
        </w:rPr>
        <w:t>; and</w:t>
      </w:r>
    </w:p>
    <w:p w14:paraId="31341BF3"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take reasonable steps to ensure the continuing reliability and capability of Personnel who have access to University Data and to ensure they are regularly trained and tested in information security sufficient to maintain awareness of the</w:t>
      </w:r>
      <w:r>
        <w:rPr>
          <w:rFonts w:ascii="Calibri" w:hAnsi="Calibri" w:cs="Arial"/>
          <w:sz w:val="22"/>
          <w:szCs w:val="22"/>
        </w:rPr>
        <w:t>ir</w:t>
      </w:r>
      <w:r w:rsidRPr="007973A9">
        <w:rPr>
          <w:rFonts w:ascii="Calibri" w:hAnsi="Calibri" w:cs="Arial"/>
          <w:sz w:val="22"/>
          <w:szCs w:val="22"/>
        </w:rPr>
        <w:t xml:space="preserve"> obligations in relation to Personal Data under this Schedule, the </w:t>
      </w:r>
      <w:proofErr w:type="gramStart"/>
      <w:r w:rsidRPr="007973A9">
        <w:rPr>
          <w:rFonts w:ascii="Calibri" w:hAnsi="Calibri" w:cs="Arial"/>
          <w:sz w:val="22"/>
          <w:szCs w:val="22"/>
        </w:rPr>
        <w:t>Contract</w:t>
      </w:r>
      <w:proofErr w:type="gramEnd"/>
      <w:r w:rsidRPr="007973A9">
        <w:rPr>
          <w:rFonts w:ascii="Calibri" w:hAnsi="Calibri" w:cs="Arial"/>
          <w:sz w:val="22"/>
          <w:szCs w:val="22"/>
        </w:rPr>
        <w:t xml:space="preserve"> and the Data Protection Laws.</w:t>
      </w:r>
    </w:p>
    <w:p w14:paraId="3720F4D9"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b/>
          <w:bCs/>
          <w:sz w:val="22"/>
          <w:szCs w:val="22"/>
        </w:rPr>
        <w:t>Data Breach</w:t>
      </w:r>
    </w:p>
    <w:p w14:paraId="065DEBD2" w14:textId="77777777" w:rsidR="00B30046" w:rsidRPr="007973A9" w:rsidRDefault="00B30046" w:rsidP="001B5DCC">
      <w:pPr>
        <w:pStyle w:val="Level2"/>
        <w:numPr>
          <w:ilvl w:val="0"/>
          <w:numId w:val="0"/>
        </w:numPr>
        <w:spacing w:line="276" w:lineRule="auto"/>
        <w:ind w:left="567"/>
        <w:rPr>
          <w:rFonts w:ascii="Calibri" w:hAnsi="Calibri" w:cs="Arial"/>
          <w:sz w:val="22"/>
          <w:szCs w:val="22"/>
        </w:rPr>
      </w:pPr>
      <w:r w:rsidRPr="007973A9">
        <w:rPr>
          <w:rFonts w:ascii="Calibri" w:hAnsi="Calibri" w:cs="Arial"/>
          <w:sz w:val="22"/>
          <w:szCs w:val="22"/>
        </w:rPr>
        <w:t>The Contractor warrants and undertakes on a continuing basis that it shall and that it shall procure that any Third Party shall:</w:t>
      </w:r>
    </w:p>
    <w:p w14:paraId="5C2C9999" w14:textId="77777777" w:rsidR="00B30046" w:rsidRPr="007973A9" w:rsidRDefault="00B30046" w:rsidP="001B5DCC">
      <w:pPr>
        <w:pStyle w:val="Level3"/>
        <w:tabs>
          <w:tab w:val="clear" w:pos="1843"/>
          <w:tab w:val="left" w:pos="4536"/>
        </w:tabs>
        <w:spacing w:line="276" w:lineRule="auto"/>
        <w:ind w:left="1276" w:hanging="709"/>
        <w:rPr>
          <w:rFonts w:ascii="Calibri" w:hAnsi="Calibri" w:cs="Arial"/>
          <w:sz w:val="22"/>
          <w:szCs w:val="22"/>
        </w:rPr>
      </w:pPr>
      <w:r w:rsidRPr="007973A9">
        <w:rPr>
          <w:rFonts w:ascii="Calibri" w:hAnsi="Calibri" w:cs="Arial"/>
          <w:sz w:val="22"/>
          <w:szCs w:val="22"/>
        </w:rPr>
        <w:t xml:space="preserve">notify the University within 24 hours of the occurrence of any actual or suspected, threatened or ‘near </w:t>
      </w:r>
      <w:proofErr w:type="spellStart"/>
      <w:r w:rsidRPr="007973A9">
        <w:rPr>
          <w:rFonts w:ascii="Calibri" w:hAnsi="Calibri" w:cs="Arial"/>
          <w:sz w:val="22"/>
          <w:szCs w:val="22"/>
        </w:rPr>
        <w:t>miss’</w:t>
      </w:r>
      <w:proofErr w:type="spellEnd"/>
      <w:r w:rsidRPr="007973A9">
        <w:rPr>
          <w:rFonts w:ascii="Calibri" w:hAnsi="Calibri" w:cs="Arial"/>
          <w:sz w:val="22"/>
          <w:szCs w:val="22"/>
        </w:rPr>
        <w:t xml:space="preserve"> incident of accidental, or unlawful, destruction, or accidental loss, alteration, unauthorised or accidental disclosure of or access to the University Data or any other breach of security in relation to the University Data or breach of any provision of the Data Protection Laws leading to the same (a “</w:t>
      </w:r>
      <w:r w:rsidRPr="007973A9">
        <w:rPr>
          <w:rFonts w:ascii="Calibri" w:hAnsi="Calibri" w:cs="Arial"/>
          <w:b/>
          <w:sz w:val="22"/>
          <w:szCs w:val="22"/>
        </w:rPr>
        <w:t>Data Breach”</w:t>
      </w:r>
      <w:r w:rsidRPr="007973A9">
        <w:rPr>
          <w:rFonts w:ascii="Calibri" w:hAnsi="Calibri" w:cs="Arial"/>
          <w:sz w:val="22"/>
          <w:szCs w:val="22"/>
        </w:rPr>
        <w:t>).</w:t>
      </w:r>
    </w:p>
    <w:p w14:paraId="360D7945" w14:textId="77777777" w:rsidR="00B30046" w:rsidRPr="007973A9" w:rsidRDefault="00B30046" w:rsidP="001B5DCC">
      <w:pPr>
        <w:pStyle w:val="Level3"/>
        <w:tabs>
          <w:tab w:val="clear" w:pos="1843"/>
        </w:tabs>
        <w:spacing w:line="276" w:lineRule="auto"/>
        <w:ind w:left="1276" w:hanging="709"/>
        <w:rPr>
          <w:rFonts w:ascii="Calibri" w:hAnsi="Calibri" w:cs="Arial"/>
          <w:sz w:val="22"/>
          <w:szCs w:val="22"/>
        </w:rPr>
      </w:pPr>
      <w:r w:rsidRPr="007973A9">
        <w:rPr>
          <w:rFonts w:ascii="Calibri" w:hAnsi="Calibri" w:cs="Arial"/>
          <w:sz w:val="22"/>
          <w:szCs w:val="22"/>
        </w:rPr>
        <w:t xml:space="preserve">thereafter provide the University within 2 Working Days (being any calendar day which is not a Saturday, Sunday or bank holiday in the United Kingdom) with all relevant information in its or their possession as required by the University to comply with any informal or formal management and reporting obligations recommended or required by Data Protection Laws concerning any such Data Breach, including: type of Personal Data or other information involved; number of records involved/Data Subjects affected; circumstances of Data Breach; mitigation and actions taken; investigation details; details of reports to and reactions from other relevant bodies of the breach; and remedial action taken and intended to be taken to avoid repeats); </w:t>
      </w:r>
    </w:p>
    <w:p w14:paraId="3DF21B1E" w14:textId="77777777" w:rsidR="00B30046" w:rsidRPr="007973A9" w:rsidRDefault="00B30046" w:rsidP="001B5DCC">
      <w:pPr>
        <w:pStyle w:val="Level3"/>
        <w:tabs>
          <w:tab w:val="clear" w:pos="1843"/>
        </w:tabs>
        <w:spacing w:line="276" w:lineRule="auto"/>
        <w:ind w:left="1276" w:hanging="709"/>
        <w:rPr>
          <w:rFonts w:ascii="Calibri" w:hAnsi="Calibri" w:cs="Arial"/>
          <w:sz w:val="22"/>
          <w:szCs w:val="22"/>
        </w:rPr>
      </w:pPr>
      <w:r w:rsidRPr="007973A9">
        <w:rPr>
          <w:rFonts w:ascii="Calibri" w:hAnsi="Calibri" w:cs="Arial"/>
          <w:sz w:val="22"/>
          <w:szCs w:val="22"/>
        </w:rPr>
        <w:lastRenderedPageBreak/>
        <w:t xml:space="preserve">not make any announcement or publish or otherwise authorise any broadcast of any notice or information about a Data Breach, including to a Data Protection </w:t>
      </w:r>
      <w:proofErr w:type="gramStart"/>
      <w:r w:rsidRPr="007973A9">
        <w:rPr>
          <w:rFonts w:ascii="Calibri" w:hAnsi="Calibri" w:cs="Arial"/>
          <w:sz w:val="22"/>
          <w:szCs w:val="22"/>
        </w:rPr>
        <w:t>Authority,  (</w:t>
      </w:r>
      <w:proofErr w:type="gramEnd"/>
      <w:r w:rsidRPr="007973A9">
        <w:rPr>
          <w:rFonts w:ascii="Calibri" w:hAnsi="Calibri" w:cs="Arial"/>
          <w:bCs/>
          <w:sz w:val="22"/>
          <w:szCs w:val="22"/>
        </w:rPr>
        <w:t>a</w:t>
      </w:r>
      <w:r w:rsidRPr="007973A9">
        <w:rPr>
          <w:rFonts w:ascii="Calibri" w:hAnsi="Calibri" w:cs="Arial"/>
          <w:b/>
          <w:bCs/>
          <w:sz w:val="22"/>
          <w:szCs w:val="22"/>
        </w:rPr>
        <w:t xml:space="preserve"> “Breach Notice”</w:t>
      </w:r>
      <w:r w:rsidRPr="007973A9">
        <w:rPr>
          <w:rFonts w:ascii="Calibri" w:hAnsi="Calibri" w:cs="Arial"/>
          <w:sz w:val="22"/>
          <w:szCs w:val="22"/>
        </w:rPr>
        <w:t>) without the prior written consent of and prior written approval by the University of the content, media and timing of the Breach Notice (if any).</w:t>
      </w:r>
    </w:p>
    <w:p w14:paraId="0C071994"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b/>
          <w:sz w:val="22"/>
          <w:szCs w:val="22"/>
        </w:rPr>
        <w:t>Treatment of Personal Data</w:t>
      </w:r>
    </w:p>
    <w:p w14:paraId="076D07C7" w14:textId="77777777" w:rsidR="00B30046" w:rsidRPr="007973A9" w:rsidRDefault="00B30046" w:rsidP="001B5DCC">
      <w:pPr>
        <w:pStyle w:val="Level2"/>
        <w:numPr>
          <w:ilvl w:val="0"/>
          <w:numId w:val="0"/>
        </w:numPr>
        <w:spacing w:line="276" w:lineRule="auto"/>
        <w:ind w:left="567"/>
        <w:rPr>
          <w:rFonts w:ascii="Calibri" w:hAnsi="Calibri"/>
          <w:sz w:val="22"/>
          <w:szCs w:val="22"/>
        </w:rPr>
      </w:pPr>
      <w:r w:rsidRPr="007973A9">
        <w:rPr>
          <w:rFonts w:ascii="Calibri" w:hAnsi="Calibri" w:cs="Arial"/>
          <w:sz w:val="22"/>
          <w:szCs w:val="22"/>
        </w:rPr>
        <w:t>The Contractor warrants and undertakes on a continuing basis that it shall and that it shall procure that all Third Parties shall fully comply at all times with the Data Protection Laws in respect of its and/or the Third Parties’ Processing of the University Data and in particular shall ensure all University Data inputted or recorded is accurate and up to date (to the extent within the Contractor’s or Third Party’s control) and that such University Data is only retained in accordance with the University’s data retention policy (available on request from the University).</w:t>
      </w:r>
    </w:p>
    <w:p w14:paraId="7CD01BEE"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b/>
          <w:sz w:val="22"/>
          <w:szCs w:val="22"/>
        </w:rPr>
        <w:t>Audit</w:t>
      </w:r>
    </w:p>
    <w:p w14:paraId="56CC73F8" w14:textId="77777777" w:rsidR="00B30046" w:rsidRPr="007973A9" w:rsidRDefault="00B30046" w:rsidP="001B5DCC">
      <w:pPr>
        <w:pStyle w:val="Level2"/>
        <w:numPr>
          <w:ilvl w:val="0"/>
          <w:numId w:val="0"/>
        </w:numPr>
        <w:spacing w:line="276" w:lineRule="auto"/>
        <w:ind w:left="567"/>
        <w:rPr>
          <w:rFonts w:ascii="Calibri" w:hAnsi="Calibri" w:cs="Arial"/>
          <w:sz w:val="22"/>
          <w:szCs w:val="22"/>
        </w:rPr>
      </w:pPr>
      <w:r w:rsidRPr="007973A9">
        <w:rPr>
          <w:rFonts w:ascii="Calibri" w:hAnsi="Calibri" w:cs="Arial"/>
          <w:w w:val="0"/>
          <w:sz w:val="22"/>
          <w:szCs w:val="22"/>
        </w:rPr>
        <w:t>S</w:t>
      </w:r>
      <w:r w:rsidRPr="007973A9">
        <w:rPr>
          <w:rFonts w:ascii="Calibri" w:hAnsi="Calibri" w:cs="Arial"/>
          <w:sz w:val="22"/>
          <w:szCs w:val="22"/>
        </w:rPr>
        <w:t>ubject to the University</w:t>
      </w:r>
      <w:r w:rsidRPr="007973A9">
        <w:rPr>
          <w:rFonts w:ascii="Calibri" w:hAnsi="Calibri" w:cs="Arial"/>
          <w:w w:val="0"/>
          <w:sz w:val="22"/>
          <w:szCs w:val="22"/>
        </w:rPr>
        <w:t xml:space="preserve"> and its auditors or other appointed professionals </w:t>
      </w:r>
      <w:proofErr w:type="gramStart"/>
      <w:r w:rsidRPr="007973A9">
        <w:rPr>
          <w:rFonts w:ascii="Calibri" w:hAnsi="Calibri" w:cs="Arial"/>
          <w:w w:val="0"/>
          <w:sz w:val="22"/>
          <w:szCs w:val="22"/>
        </w:rPr>
        <w:t>entering into</w:t>
      </w:r>
      <w:proofErr w:type="gramEnd"/>
      <w:r w:rsidRPr="007973A9">
        <w:rPr>
          <w:rFonts w:ascii="Calibri" w:hAnsi="Calibri" w:cs="Arial"/>
          <w:sz w:val="22"/>
          <w:szCs w:val="22"/>
        </w:rPr>
        <w:t xml:space="preserve"> reasonable confidentiality obligations, the Contractor warrants and undertakes on a continuing basis that it shall and that it shall procure that all Third Parties shall </w:t>
      </w:r>
      <w:r w:rsidRPr="007973A9">
        <w:rPr>
          <w:rFonts w:ascii="Calibri" w:hAnsi="Calibri" w:cs="Arial"/>
          <w:sz w:val="22"/>
          <w:szCs w:val="22"/>
          <w:lang w:eastAsia="ko-KR"/>
        </w:rPr>
        <w:t xml:space="preserve">at any time upon request of </w:t>
      </w:r>
      <w:bookmarkStart w:id="121" w:name="_DV_M336"/>
      <w:bookmarkEnd w:id="121"/>
      <w:r w:rsidRPr="007973A9">
        <w:rPr>
          <w:rFonts w:ascii="Calibri" w:hAnsi="Calibri" w:cs="Arial"/>
          <w:sz w:val="22"/>
          <w:szCs w:val="22"/>
        </w:rPr>
        <w:t>the University</w:t>
      </w:r>
      <w:r w:rsidRPr="007973A9">
        <w:rPr>
          <w:rFonts w:ascii="Calibri" w:hAnsi="Calibri" w:cs="Arial"/>
          <w:sz w:val="22"/>
          <w:szCs w:val="22"/>
          <w:lang w:eastAsia="ko-KR"/>
        </w:rPr>
        <w:t xml:space="preserve">, </w:t>
      </w:r>
      <w:r w:rsidRPr="007973A9">
        <w:rPr>
          <w:rFonts w:ascii="Calibri" w:hAnsi="Calibri" w:cs="Arial"/>
          <w:w w:val="0"/>
          <w:sz w:val="22"/>
          <w:szCs w:val="22"/>
        </w:rPr>
        <w:t xml:space="preserve">on reasonable notice and during regular business hours and at no cost to </w:t>
      </w:r>
      <w:r w:rsidRPr="007973A9">
        <w:rPr>
          <w:rFonts w:ascii="Calibri" w:hAnsi="Calibri" w:cs="Arial"/>
          <w:sz w:val="22"/>
          <w:szCs w:val="22"/>
        </w:rPr>
        <w:t>the University:</w:t>
      </w:r>
    </w:p>
    <w:p w14:paraId="7C89CA54" w14:textId="77777777" w:rsidR="00B30046" w:rsidRPr="007973A9" w:rsidRDefault="00B30046" w:rsidP="00B30046">
      <w:pPr>
        <w:pStyle w:val="Level3"/>
        <w:spacing w:line="276" w:lineRule="auto"/>
        <w:rPr>
          <w:rFonts w:ascii="Calibri" w:hAnsi="Calibri" w:cs="Arial"/>
          <w:sz w:val="22"/>
          <w:szCs w:val="22"/>
        </w:rPr>
      </w:pPr>
      <w:r w:rsidRPr="007973A9">
        <w:rPr>
          <w:rFonts w:ascii="Calibri" w:hAnsi="Calibri" w:cs="Arial"/>
          <w:sz w:val="22"/>
          <w:szCs w:val="22"/>
          <w:lang w:eastAsia="ko-KR"/>
        </w:rPr>
        <w:t>ensure that</w:t>
      </w:r>
      <w:r w:rsidRPr="007973A9">
        <w:rPr>
          <w:rFonts w:ascii="Calibri" w:hAnsi="Calibri" w:cs="Arial"/>
          <w:w w:val="0"/>
          <w:sz w:val="22"/>
          <w:szCs w:val="22"/>
        </w:rPr>
        <w:t xml:space="preserve"> its and/or their staff, employees, directors, agents and other Personnel are made available to </w:t>
      </w:r>
      <w:r w:rsidRPr="007973A9">
        <w:rPr>
          <w:rFonts w:ascii="Calibri" w:hAnsi="Calibri" w:cs="Arial"/>
          <w:sz w:val="22"/>
          <w:szCs w:val="22"/>
        </w:rPr>
        <w:t>the University</w:t>
      </w:r>
      <w:r w:rsidRPr="007973A9">
        <w:rPr>
          <w:rFonts w:ascii="Calibri" w:hAnsi="Calibri" w:cs="Arial"/>
          <w:w w:val="0"/>
          <w:sz w:val="22"/>
          <w:szCs w:val="22"/>
        </w:rPr>
        <w:t xml:space="preserve"> and its auditors or other professionals (whether internal and/or external</w:t>
      </w:r>
      <w:proofErr w:type="gramStart"/>
      <w:r w:rsidRPr="007973A9">
        <w:rPr>
          <w:rFonts w:ascii="Calibri" w:hAnsi="Calibri" w:cs="Arial"/>
          <w:w w:val="0"/>
          <w:sz w:val="22"/>
          <w:szCs w:val="22"/>
        </w:rPr>
        <w:t>);</w:t>
      </w:r>
      <w:proofErr w:type="gramEnd"/>
      <w:r w:rsidRPr="007973A9">
        <w:rPr>
          <w:rFonts w:ascii="Calibri" w:hAnsi="Calibri" w:cs="Arial"/>
          <w:sz w:val="22"/>
          <w:szCs w:val="22"/>
        </w:rPr>
        <w:t xml:space="preserve"> </w:t>
      </w:r>
    </w:p>
    <w:p w14:paraId="4D240588" w14:textId="77777777" w:rsidR="00B30046" w:rsidRPr="007973A9" w:rsidRDefault="00B30046" w:rsidP="00B30046">
      <w:pPr>
        <w:pStyle w:val="Level3"/>
        <w:spacing w:line="276" w:lineRule="auto"/>
        <w:rPr>
          <w:rFonts w:ascii="Calibri" w:hAnsi="Calibri" w:cs="Arial"/>
          <w:sz w:val="22"/>
          <w:szCs w:val="22"/>
        </w:rPr>
      </w:pPr>
      <w:r w:rsidRPr="007973A9">
        <w:rPr>
          <w:rFonts w:ascii="Calibri" w:hAnsi="Calibri" w:cs="Arial"/>
          <w:w w:val="0"/>
          <w:sz w:val="22"/>
          <w:szCs w:val="22"/>
        </w:rPr>
        <w:t xml:space="preserve">provide all such persons with access to all relevant information (whether in electronic or hard copy form) relating to its Processing of the University Data and/or the performance of its obligations under this Schedule together with all premises where the University Data is </w:t>
      </w:r>
      <w:proofErr w:type="gramStart"/>
      <w:r w:rsidRPr="007973A9">
        <w:rPr>
          <w:rFonts w:ascii="Calibri" w:hAnsi="Calibri" w:cs="Arial"/>
          <w:w w:val="0"/>
          <w:sz w:val="22"/>
          <w:szCs w:val="22"/>
        </w:rPr>
        <w:t>Processed;</w:t>
      </w:r>
      <w:proofErr w:type="gramEnd"/>
      <w:r w:rsidRPr="007973A9">
        <w:rPr>
          <w:rFonts w:ascii="Calibri" w:hAnsi="Calibri" w:cs="Arial"/>
          <w:w w:val="0"/>
          <w:sz w:val="22"/>
          <w:szCs w:val="22"/>
        </w:rPr>
        <w:t xml:space="preserve"> </w:t>
      </w:r>
    </w:p>
    <w:p w14:paraId="79F5068C" w14:textId="77777777" w:rsidR="00B30046" w:rsidRPr="007973A9" w:rsidRDefault="00B30046" w:rsidP="00B30046">
      <w:pPr>
        <w:pStyle w:val="Level3"/>
        <w:spacing w:line="276" w:lineRule="auto"/>
        <w:rPr>
          <w:rFonts w:ascii="Calibri" w:hAnsi="Calibri" w:cs="Arial"/>
          <w:sz w:val="22"/>
          <w:szCs w:val="22"/>
        </w:rPr>
      </w:pPr>
      <w:r w:rsidRPr="007973A9">
        <w:rPr>
          <w:rFonts w:ascii="Calibri" w:hAnsi="Calibri" w:cs="Arial"/>
          <w:w w:val="0"/>
          <w:sz w:val="22"/>
          <w:szCs w:val="22"/>
        </w:rPr>
        <w:t xml:space="preserve">procure that Personnel and all persons employed or engaged by any Third Party provide all reasonable co-operation and assistance to </w:t>
      </w:r>
      <w:r w:rsidRPr="007973A9">
        <w:rPr>
          <w:rFonts w:ascii="Calibri" w:hAnsi="Calibri" w:cs="Arial"/>
          <w:sz w:val="22"/>
          <w:szCs w:val="22"/>
        </w:rPr>
        <w:t xml:space="preserve">the </w:t>
      </w:r>
      <w:proofErr w:type="gramStart"/>
      <w:r w:rsidRPr="007973A9">
        <w:rPr>
          <w:rFonts w:ascii="Calibri" w:hAnsi="Calibri" w:cs="Arial"/>
          <w:sz w:val="22"/>
          <w:szCs w:val="22"/>
        </w:rPr>
        <w:t>University;</w:t>
      </w:r>
      <w:proofErr w:type="gramEnd"/>
    </w:p>
    <w:p w14:paraId="48092863" w14:textId="77777777" w:rsidR="00B30046" w:rsidRPr="007973A9" w:rsidRDefault="00B30046" w:rsidP="00B30046">
      <w:pPr>
        <w:pStyle w:val="Level3"/>
        <w:spacing w:line="276" w:lineRule="auto"/>
        <w:rPr>
          <w:rFonts w:ascii="Calibri" w:hAnsi="Calibri" w:cs="Arial"/>
          <w:sz w:val="22"/>
          <w:szCs w:val="22"/>
        </w:rPr>
      </w:pPr>
      <w:r w:rsidRPr="007973A9">
        <w:rPr>
          <w:rFonts w:ascii="Calibri" w:hAnsi="Calibri" w:cs="Arial"/>
          <w:sz w:val="22"/>
          <w:szCs w:val="22"/>
        </w:rPr>
        <w:t xml:space="preserve">ensure any vulnerabilities identified by any audits or penetration tests carried out by the Personnel, Third Parties, or those employed or engaged by Third Parties, on their own respective IT infrastructure, are </w:t>
      </w:r>
      <w:proofErr w:type="gramStart"/>
      <w:r w:rsidRPr="007973A9">
        <w:rPr>
          <w:rFonts w:ascii="Calibri" w:hAnsi="Calibri" w:cs="Arial"/>
          <w:sz w:val="22"/>
          <w:szCs w:val="22"/>
        </w:rPr>
        <w:t>notified  to</w:t>
      </w:r>
      <w:proofErr w:type="gramEnd"/>
      <w:r w:rsidRPr="007973A9">
        <w:rPr>
          <w:rFonts w:ascii="Calibri" w:hAnsi="Calibri" w:cs="Arial"/>
          <w:sz w:val="22"/>
          <w:szCs w:val="22"/>
        </w:rPr>
        <w:t xml:space="preserve"> the University if they have not been remediated within one month of the original identification of the vulnerability;</w:t>
      </w:r>
    </w:p>
    <w:p w14:paraId="225F3DCD" w14:textId="77777777" w:rsidR="00B30046" w:rsidRPr="007973A9" w:rsidRDefault="00B30046" w:rsidP="00B30046">
      <w:pPr>
        <w:pStyle w:val="Level3"/>
        <w:numPr>
          <w:ilvl w:val="0"/>
          <w:numId w:val="0"/>
        </w:numPr>
        <w:spacing w:line="276" w:lineRule="auto"/>
        <w:ind w:left="851"/>
        <w:rPr>
          <w:rFonts w:ascii="Calibri" w:hAnsi="Calibri" w:cs="Arial"/>
          <w:sz w:val="22"/>
          <w:szCs w:val="22"/>
          <w:lang w:eastAsia="ko-KR"/>
        </w:rPr>
      </w:pPr>
      <w:r w:rsidRPr="007973A9">
        <w:rPr>
          <w:rFonts w:ascii="Calibri" w:hAnsi="Calibri" w:cs="Arial"/>
          <w:w w:val="0"/>
          <w:sz w:val="22"/>
          <w:szCs w:val="22"/>
        </w:rPr>
        <w:t xml:space="preserve">as may be necessary in the reasonable opinion of </w:t>
      </w:r>
      <w:r w:rsidRPr="007973A9">
        <w:rPr>
          <w:rFonts w:ascii="Calibri" w:hAnsi="Calibri" w:cs="Arial"/>
          <w:sz w:val="22"/>
          <w:szCs w:val="22"/>
        </w:rPr>
        <w:t xml:space="preserve">the University </w:t>
      </w:r>
      <w:r w:rsidRPr="007973A9">
        <w:rPr>
          <w:rFonts w:ascii="Calibri" w:hAnsi="Calibri" w:cs="Arial"/>
          <w:w w:val="0"/>
          <w:sz w:val="22"/>
          <w:szCs w:val="22"/>
        </w:rPr>
        <w:t xml:space="preserve">to permit an accurate and complete assessment of the Contractor’s compliance with its obligations under </w:t>
      </w:r>
      <w:bookmarkStart w:id="122" w:name="_DV_M337"/>
      <w:bookmarkStart w:id="123" w:name="_DV_M339"/>
      <w:bookmarkEnd w:id="122"/>
      <w:bookmarkEnd w:id="123"/>
      <w:r w:rsidRPr="007973A9">
        <w:rPr>
          <w:rFonts w:ascii="Calibri" w:hAnsi="Calibri" w:cs="Arial"/>
          <w:w w:val="0"/>
          <w:sz w:val="22"/>
          <w:szCs w:val="22"/>
        </w:rPr>
        <w:t>this Schedule.</w:t>
      </w:r>
      <w:r w:rsidRPr="007973A9">
        <w:rPr>
          <w:rFonts w:ascii="Calibri" w:hAnsi="Calibri" w:cs="Arial"/>
          <w:sz w:val="22"/>
          <w:szCs w:val="22"/>
          <w:lang w:eastAsia="ko-KR"/>
        </w:rPr>
        <w:t xml:space="preserve">  </w:t>
      </w:r>
    </w:p>
    <w:p w14:paraId="3AD2A12A" w14:textId="77777777" w:rsidR="00B30046" w:rsidRPr="007973A9" w:rsidRDefault="00B30046" w:rsidP="001B5DCC">
      <w:pPr>
        <w:pStyle w:val="Level1"/>
        <w:tabs>
          <w:tab w:val="clear" w:pos="851"/>
        </w:tabs>
        <w:spacing w:line="276" w:lineRule="auto"/>
        <w:ind w:left="567" w:hanging="567"/>
        <w:rPr>
          <w:rFonts w:ascii="Calibri" w:hAnsi="Calibri" w:cs="Arial"/>
          <w:sz w:val="22"/>
          <w:szCs w:val="22"/>
        </w:rPr>
      </w:pPr>
      <w:r w:rsidRPr="007973A9">
        <w:rPr>
          <w:rFonts w:ascii="Calibri" w:hAnsi="Calibri" w:cs="Arial"/>
          <w:b/>
          <w:bCs/>
          <w:sz w:val="22"/>
          <w:szCs w:val="22"/>
        </w:rPr>
        <w:t>REQUESTS FROM DATA SUBJECTS AND REGULATOR(S)</w:t>
      </w:r>
    </w:p>
    <w:p w14:paraId="3D7D8ADF" w14:textId="28972178"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color w:val="000000"/>
          <w:sz w:val="22"/>
          <w:szCs w:val="22"/>
        </w:rPr>
        <w:lastRenderedPageBreak/>
        <w:t xml:space="preserve">The Contractor </w:t>
      </w:r>
      <w:r w:rsidRPr="007973A9">
        <w:rPr>
          <w:rFonts w:ascii="Calibri" w:hAnsi="Calibri" w:cs="Arial"/>
          <w:sz w:val="22"/>
          <w:szCs w:val="22"/>
        </w:rPr>
        <w:t>warrants and undertakes that it shall</w:t>
      </w:r>
      <w:r>
        <w:rPr>
          <w:rFonts w:ascii="Calibri" w:hAnsi="Calibri" w:cs="Arial"/>
          <w:sz w:val="22"/>
          <w:szCs w:val="22"/>
        </w:rPr>
        <w:t xml:space="preserve">, and shall </w:t>
      </w:r>
      <w:r w:rsidRPr="007973A9">
        <w:rPr>
          <w:rFonts w:ascii="Calibri" w:hAnsi="Calibri" w:cs="Arial"/>
          <w:sz w:val="22"/>
          <w:szCs w:val="22"/>
        </w:rPr>
        <w:t xml:space="preserve"> procure that all Third Parties shall, notify the University within </w:t>
      </w:r>
      <w:r w:rsidR="00111ED7">
        <w:rPr>
          <w:rFonts w:ascii="Calibri" w:hAnsi="Calibri" w:cs="Arial"/>
          <w:sz w:val="22"/>
          <w:szCs w:val="22"/>
        </w:rPr>
        <w:t xml:space="preserve">2 Working </w:t>
      </w:r>
      <w:r w:rsidRPr="007973A9">
        <w:rPr>
          <w:rFonts w:ascii="Calibri" w:hAnsi="Calibri" w:cs="Arial"/>
          <w:sz w:val="22"/>
          <w:szCs w:val="22"/>
        </w:rPr>
        <w:t xml:space="preserve">Days, at no cost to the University, of any complaint by a Data Subject in respect of his Personal Data or any request received from a Data Subject to </w:t>
      </w:r>
      <w:r>
        <w:rPr>
          <w:rFonts w:ascii="Calibri" w:hAnsi="Calibri" w:cs="Arial"/>
          <w:sz w:val="22"/>
          <w:szCs w:val="22"/>
        </w:rPr>
        <w:t xml:space="preserve">exercise his Data Subject rights under the Data Protection Legislation, </w:t>
      </w:r>
      <w:r w:rsidRPr="007973A9">
        <w:rPr>
          <w:rFonts w:ascii="Calibri" w:hAnsi="Calibri" w:cs="Arial"/>
          <w:sz w:val="22"/>
          <w:szCs w:val="22"/>
        </w:rPr>
        <w:t>or of any other communication relating directly or indirectly to the Processing of any University Data in connection with this Contract and provide all details of such complaint, request or communication to the University and promptly and fully cooperate and assist the University in relation to any such request or communication.</w:t>
      </w:r>
    </w:p>
    <w:p w14:paraId="144552D9"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sz w:val="22"/>
          <w:szCs w:val="22"/>
        </w:rPr>
        <w:t xml:space="preserve">Neither the Contractor nor any Third Party shall respond directly to any request by a Data Subject for access to their Personal Data, to any complaint by a Data Subject in relation to the Processing of their Personal Data, or (unless and to the extent required by law) any communication by a Data Protection Authority to them in relation to any University Data, in each case unless expressly approved in writing in advance by the University. </w:t>
      </w:r>
    </w:p>
    <w:p w14:paraId="42880D66" w14:textId="77777777" w:rsidR="00B30046" w:rsidRPr="007973A9" w:rsidRDefault="00B30046" w:rsidP="001B5DCC">
      <w:pPr>
        <w:pStyle w:val="Level1"/>
        <w:keepNext/>
        <w:tabs>
          <w:tab w:val="clear" w:pos="851"/>
        </w:tabs>
        <w:spacing w:line="276" w:lineRule="auto"/>
        <w:ind w:left="567" w:hanging="567"/>
        <w:rPr>
          <w:rStyle w:val="Level1asHeadingtext"/>
          <w:rFonts w:ascii="Calibri" w:hAnsi="Calibri" w:cs="Arial"/>
          <w:sz w:val="22"/>
          <w:szCs w:val="22"/>
          <w:lang w:eastAsia="en-US"/>
        </w:rPr>
      </w:pPr>
      <w:r w:rsidRPr="007973A9">
        <w:rPr>
          <w:rStyle w:val="Level1asHeadingtext"/>
          <w:rFonts w:ascii="Calibri" w:hAnsi="Calibri" w:cs="Arial"/>
          <w:sz w:val="22"/>
          <w:szCs w:val="22"/>
        </w:rPr>
        <w:t xml:space="preserve">DATA TRANSFERS </w:t>
      </w:r>
    </w:p>
    <w:p w14:paraId="7876CF3A"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bookmarkStart w:id="124" w:name="_Ref506975176"/>
      <w:r w:rsidRPr="007973A9">
        <w:rPr>
          <w:rFonts w:ascii="Calibri" w:hAnsi="Calibri" w:cs="Arial"/>
          <w:sz w:val="22"/>
          <w:szCs w:val="22"/>
        </w:rPr>
        <w:t>Subject to the terms of this Contract the Contractor warrants and undertakes on a continuing basis that it shall not, and that it shall procure that the Third Parties shall not, cause or permit the University Data to be Processed or transferred outside the European Economic Area (</w:t>
      </w:r>
      <w:r w:rsidRPr="007973A9">
        <w:rPr>
          <w:rFonts w:ascii="Calibri" w:hAnsi="Calibri" w:cs="Arial"/>
          <w:bCs/>
          <w:sz w:val="22"/>
          <w:szCs w:val="22"/>
        </w:rPr>
        <w:t>the</w:t>
      </w:r>
      <w:r w:rsidRPr="007973A9">
        <w:rPr>
          <w:rFonts w:ascii="Calibri" w:hAnsi="Calibri" w:cs="Arial"/>
          <w:b/>
          <w:bCs/>
          <w:sz w:val="22"/>
          <w:szCs w:val="22"/>
        </w:rPr>
        <w:t xml:space="preserve"> “EEA”</w:t>
      </w:r>
      <w:r w:rsidRPr="007973A9">
        <w:rPr>
          <w:rFonts w:ascii="Calibri" w:hAnsi="Calibri" w:cs="Arial"/>
          <w:sz w:val="22"/>
          <w:szCs w:val="22"/>
        </w:rPr>
        <w:t xml:space="preserve">) without the prior written consent of the University and shall comply with the conditions imposed on such consent by the University as set out in </w:t>
      </w:r>
      <w:r>
        <w:rPr>
          <w:rFonts w:ascii="Calibri" w:hAnsi="Calibri" w:cs="Arial"/>
          <w:b/>
          <w:bCs/>
          <w:sz w:val="22"/>
          <w:szCs w:val="22"/>
        </w:rPr>
        <w:t xml:space="preserve">paragraph </w:t>
      </w:r>
      <w:r w:rsidRPr="007973A9">
        <w:rPr>
          <w:rFonts w:ascii="Calibri" w:hAnsi="Calibri" w:cs="Arial"/>
          <w:b/>
          <w:bCs/>
          <w:sz w:val="22"/>
          <w:szCs w:val="22"/>
        </w:rPr>
        <w:fldChar w:fldCharType="begin"/>
      </w:r>
      <w:r w:rsidRPr="007973A9">
        <w:rPr>
          <w:rFonts w:ascii="Calibri" w:hAnsi="Calibri" w:cs="Arial"/>
          <w:b/>
          <w:bCs/>
          <w:sz w:val="22"/>
          <w:szCs w:val="22"/>
        </w:rPr>
        <w:instrText xml:space="preserve"> REF _Ref506975159 \r \h  \* MERGEFORMAT </w:instrText>
      </w:r>
      <w:r w:rsidRPr="007973A9">
        <w:rPr>
          <w:rFonts w:ascii="Calibri" w:hAnsi="Calibri" w:cs="Arial"/>
          <w:b/>
          <w:bCs/>
          <w:sz w:val="22"/>
          <w:szCs w:val="22"/>
        </w:rPr>
      </w:r>
      <w:r w:rsidRPr="007973A9">
        <w:rPr>
          <w:rFonts w:ascii="Calibri" w:hAnsi="Calibri" w:cs="Arial"/>
          <w:b/>
          <w:bCs/>
          <w:sz w:val="22"/>
          <w:szCs w:val="22"/>
        </w:rPr>
        <w:fldChar w:fldCharType="separate"/>
      </w:r>
      <w:r w:rsidRPr="007973A9">
        <w:rPr>
          <w:rFonts w:ascii="Calibri" w:hAnsi="Calibri" w:cs="Arial"/>
          <w:b/>
          <w:bCs/>
          <w:sz w:val="22"/>
          <w:szCs w:val="22"/>
        </w:rPr>
        <w:t>5.2</w:t>
      </w:r>
      <w:r w:rsidRPr="007973A9">
        <w:rPr>
          <w:rFonts w:ascii="Calibri" w:hAnsi="Calibri" w:cs="Arial"/>
          <w:b/>
          <w:bCs/>
          <w:sz w:val="22"/>
          <w:szCs w:val="22"/>
        </w:rPr>
        <w:fldChar w:fldCharType="end"/>
      </w:r>
      <w:r w:rsidRPr="007973A9">
        <w:rPr>
          <w:rFonts w:ascii="Calibri" w:hAnsi="Calibri" w:cs="Arial"/>
          <w:sz w:val="22"/>
          <w:szCs w:val="22"/>
        </w:rPr>
        <w:t>.</w:t>
      </w:r>
      <w:bookmarkEnd w:id="124"/>
      <w:r w:rsidRPr="007973A9">
        <w:rPr>
          <w:rFonts w:ascii="Calibri" w:hAnsi="Calibri" w:cs="Arial"/>
          <w:sz w:val="22"/>
          <w:szCs w:val="22"/>
        </w:rPr>
        <w:t xml:space="preserve"> </w:t>
      </w:r>
    </w:p>
    <w:p w14:paraId="00F8E7B9"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bookmarkStart w:id="125" w:name="_Ref506975159"/>
      <w:r w:rsidRPr="007973A9">
        <w:rPr>
          <w:rFonts w:ascii="Calibri" w:hAnsi="Calibri" w:cs="Arial"/>
          <w:sz w:val="22"/>
          <w:szCs w:val="22"/>
        </w:rPr>
        <w:t xml:space="preserve">The Contractor warrants and undertakes on a continuing basis that should it obtain the prior written consent referred to in </w:t>
      </w:r>
      <w:r>
        <w:rPr>
          <w:rFonts w:ascii="Calibri" w:hAnsi="Calibri" w:cs="Arial"/>
          <w:b/>
          <w:bCs/>
          <w:sz w:val="22"/>
          <w:szCs w:val="22"/>
        </w:rPr>
        <w:t xml:space="preserve">paragraph </w:t>
      </w:r>
      <w:r w:rsidRPr="007973A9">
        <w:rPr>
          <w:rFonts w:ascii="Calibri" w:hAnsi="Calibri" w:cs="Arial"/>
          <w:b/>
          <w:bCs/>
          <w:sz w:val="22"/>
          <w:szCs w:val="22"/>
        </w:rPr>
        <w:fldChar w:fldCharType="begin"/>
      </w:r>
      <w:r w:rsidRPr="007973A9">
        <w:rPr>
          <w:rFonts w:ascii="Calibri" w:hAnsi="Calibri" w:cs="Arial"/>
          <w:b/>
          <w:bCs/>
          <w:sz w:val="22"/>
          <w:szCs w:val="22"/>
        </w:rPr>
        <w:instrText xml:space="preserve"> REF _Ref506975176 \r \h  \* MERGEFORMAT </w:instrText>
      </w:r>
      <w:r w:rsidRPr="007973A9">
        <w:rPr>
          <w:rFonts w:ascii="Calibri" w:hAnsi="Calibri" w:cs="Arial"/>
          <w:b/>
          <w:bCs/>
          <w:sz w:val="22"/>
          <w:szCs w:val="22"/>
        </w:rPr>
      </w:r>
      <w:r w:rsidRPr="007973A9">
        <w:rPr>
          <w:rFonts w:ascii="Calibri" w:hAnsi="Calibri" w:cs="Arial"/>
          <w:b/>
          <w:bCs/>
          <w:sz w:val="22"/>
          <w:szCs w:val="22"/>
        </w:rPr>
        <w:fldChar w:fldCharType="separate"/>
      </w:r>
      <w:r w:rsidRPr="007973A9">
        <w:rPr>
          <w:rFonts w:ascii="Calibri" w:hAnsi="Calibri" w:cs="Arial"/>
          <w:b/>
          <w:bCs/>
          <w:sz w:val="22"/>
          <w:szCs w:val="22"/>
        </w:rPr>
        <w:t>5.1</w:t>
      </w:r>
      <w:r w:rsidRPr="007973A9">
        <w:rPr>
          <w:rFonts w:ascii="Calibri" w:hAnsi="Calibri" w:cs="Arial"/>
          <w:b/>
          <w:bCs/>
          <w:sz w:val="22"/>
          <w:szCs w:val="22"/>
        </w:rPr>
        <w:fldChar w:fldCharType="end"/>
      </w:r>
      <w:r w:rsidRPr="007973A9">
        <w:rPr>
          <w:rFonts w:ascii="Calibri" w:hAnsi="Calibri" w:cs="Arial"/>
          <w:b/>
          <w:bCs/>
          <w:sz w:val="22"/>
          <w:szCs w:val="22"/>
        </w:rPr>
        <w:t xml:space="preserve"> </w:t>
      </w:r>
      <w:r w:rsidRPr="007973A9">
        <w:rPr>
          <w:rFonts w:ascii="Calibri" w:hAnsi="Calibri" w:cs="Arial"/>
          <w:sz w:val="22"/>
          <w:szCs w:val="22"/>
        </w:rPr>
        <w:t>prior to any Processing of University Data outside the EEA and/or to any transfer of University Data outside the EEA:</w:t>
      </w:r>
      <w:bookmarkEnd w:id="125"/>
    </w:p>
    <w:p w14:paraId="67DE5D3A" w14:textId="77777777" w:rsidR="00B30046" w:rsidRPr="007973A9" w:rsidRDefault="00B30046" w:rsidP="001B5DCC">
      <w:pPr>
        <w:pStyle w:val="Level3"/>
        <w:tabs>
          <w:tab w:val="clear" w:pos="1843"/>
        </w:tabs>
        <w:spacing w:line="276" w:lineRule="auto"/>
        <w:ind w:left="1418" w:hanging="851"/>
        <w:rPr>
          <w:rFonts w:ascii="Calibri" w:hAnsi="Calibri" w:cs="Arial"/>
          <w:b/>
          <w:bCs/>
          <w:sz w:val="22"/>
          <w:szCs w:val="22"/>
        </w:rPr>
      </w:pPr>
      <w:r w:rsidRPr="007973A9">
        <w:rPr>
          <w:rFonts w:ascii="Calibri" w:hAnsi="Calibri" w:cs="Arial"/>
          <w:sz w:val="22"/>
          <w:szCs w:val="22"/>
        </w:rPr>
        <w:t>Where the Contractor wishes to use a Third Party outside the EEA or who will Process the University Data outside of the EEA, the Contractor shall ensure that either:</w:t>
      </w:r>
    </w:p>
    <w:p w14:paraId="58AB5CAD" w14:textId="77777777" w:rsidR="00B30046" w:rsidRPr="007973A9" w:rsidRDefault="00B30046" w:rsidP="001B5DCC">
      <w:pPr>
        <w:pStyle w:val="Level4"/>
        <w:tabs>
          <w:tab w:val="clear" w:pos="3119"/>
        </w:tabs>
        <w:ind w:left="2268" w:hanging="850"/>
        <w:rPr>
          <w:rFonts w:ascii="Calibri" w:hAnsi="Calibri"/>
          <w:bCs/>
          <w:sz w:val="22"/>
          <w:szCs w:val="22"/>
        </w:rPr>
      </w:pPr>
      <w:r w:rsidRPr="007973A9">
        <w:rPr>
          <w:rFonts w:ascii="Calibri" w:hAnsi="Calibri"/>
          <w:bCs/>
          <w:sz w:val="22"/>
          <w:szCs w:val="22"/>
        </w:rPr>
        <w:t xml:space="preserve">The Third Party </w:t>
      </w:r>
      <w:proofErr w:type="gramStart"/>
      <w:r w:rsidRPr="007973A9">
        <w:rPr>
          <w:rFonts w:ascii="Calibri" w:hAnsi="Calibri"/>
          <w:bCs/>
          <w:sz w:val="22"/>
          <w:szCs w:val="22"/>
        </w:rPr>
        <w:t>is located in</w:t>
      </w:r>
      <w:proofErr w:type="gramEnd"/>
      <w:r w:rsidRPr="007973A9">
        <w:rPr>
          <w:rFonts w:ascii="Calibri" w:hAnsi="Calibri"/>
          <w:bCs/>
          <w:sz w:val="22"/>
          <w:szCs w:val="22"/>
        </w:rPr>
        <w:t xml:space="preserve"> a jurisdiction which affords an adequate level of protection to Data Subjects as regards the protection of their Personal Data, in accordance with the Data Protection laws; or</w:t>
      </w:r>
    </w:p>
    <w:p w14:paraId="410F3FA6" w14:textId="77777777" w:rsidR="00B30046" w:rsidRPr="007973A9" w:rsidRDefault="00B30046" w:rsidP="001B5DCC">
      <w:pPr>
        <w:pStyle w:val="Level4"/>
        <w:tabs>
          <w:tab w:val="clear" w:pos="3119"/>
        </w:tabs>
        <w:ind w:left="2268" w:hanging="850"/>
        <w:rPr>
          <w:rFonts w:ascii="Calibri" w:hAnsi="Calibri"/>
          <w:b/>
          <w:bCs/>
          <w:sz w:val="22"/>
          <w:szCs w:val="22"/>
        </w:rPr>
      </w:pPr>
      <w:r w:rsidRPr="007973A9">
        <w:rPr>
          <w:rFonts w:ascii="Calibri" w:hAnsi="Calibri"/>
          <w:sz w:val="22"/>
          <w:szCs w:val="22"/>
        </w:rPr>
        <w:t xml:space="preserve">prior to any transfer or processing each relevant Third Party enters into a Data Transfer Agreement with the University and the Contractor, at no additional cost to the University and to include such terms as the University shall, in its sole discretion, deem reasonable, appropriate or </w:t>
      </w:r>
      <w:proofErr w:type="gramStart"/>
      <w:r w:rsidRPr="007973A9">
        <w:rPr>
          <w:rFonts w:ascii="Calibri" w:hAnsi="Calibri"/>
          <w:sz w:val="22"/>
          <w:szCs w:val="22"/>
        </w:rPr>
        <w:t>necessary;</w:t>
      </w:r>
      <w:proofErr w:type="gramEnd"/>
    </w:p>
    <w:p w14:paraId="0109A53D" w14:textId="77777777" w:rsidR="00B30046" w:rsidRPr="007973A9" w:rsidRDefault="00B30046" w:rsidP="001B5DCC">
      <w:pPr>
        <w:pStyle w:val="Level3"/>
        <w:tabs>
          <w:tab w:val="clear" w:pos="1843"/>
        </w:tabs>
        <w:spacing w:line="276" w:lineRule="auto"/>
        <w:ind w:left="1418" w:hanging="851"/>
        <w:rPr>
          <w:rFonts w:ascii="Calibri" w:hAnsi="Calibri" w:cs="Arial"/>
          <w:b/>
          <w:bCs/>
          <w:sz w:val="22"/>
          <w:szCs w:val="22"/>
        </w:rPr>
      </w:pPr>
      <w:r w:rsidRPr="007973A9">
        <w:rPr>
          <w:rFonts w:ascii="Calibri" w:hAnsi="Calibri" w:cs="Arial"/>
          <w:sz w:val="22"/>
          <w:szCs w:val="22"/>
        </w:rPr>
        <w:t xml:space="preserve">it shall provide a copy of each such executed Data Transfer </w:t>
      </w:r>
      <w:proofErr w:type="gramStart"/>
      <w:r w:rsidRPr="007973A9">
        <w:rPr>
          <w:rFonts w:ascii="Calibri" w:hAnsi="Calibri" w:cs="Arial"/>
          <w:sz w:val="22"/>
          <w:szCs w:val="22"/>
        </w:rPr>
        <w:t>Agreement  to</w:t>
      </w:r>
      <w:proofErr w:type="gramEnd"/>
      <w:r w:rsidRPr="007973A9">
        <w:rPr>
          <w:rFonts w:ascii="Calibri" w:hAnsi="Calibri" w:cs="Arial"/>
          <w:sz w:val="22"/>
          <w:szCs w:val="22"/>
        </w:rPr>
        <w:t xml:space="preserve"> the University in advance of any such transfer.</w:t>
      </w:r>
    </w:p>
    <w:p w14:paraId="6A14D825" w14:textId="77777777" w:rsidR="00B30046" w:rsidRPr="007973A9" w:rsidRDefault="00B30046" w:rsidP="001B5DCC">
      <w:pPr>
        <w:pStyle w:val="Level3"/>
        <w:tabs>
          <w:tab w:val="clear" w:pos="1843"/>
        </w:tabs>
        <w:spacing w:line="276" w:lineRule="auto"/>
        <w:ind w:left="1418" w:hanging="851"/>
        <w:rPr>
          <w:rFonts w:ascii="Calibri" w:hAnsi="Calibri" w:cs="Arial"/>
          <w:b/>
          <w:bCs/>
          <w:sz w:val="22"/>
          <w:szCs w:val="22"/>
        </w:rPr>
      </w:pPr>
      <w:r w:rsidRPr="007973A9">
        <w:rPr>
          <w:rFonts w:ascii="Calibri" w:hAnsi="Calibri" w:cs="Arial"/>
          <w:sz w:val="22"/>
          <w:szCs w:val="22"/>
        </w:rPr>
        <w:t>the Contractor shall procure the compliance of such Third Parties with the terms of the relevant Data Transfer Agreement.</w:t>
      </w:r>
    </w:p>
    <w:p w14:paraId="3CB4EC1E"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lastRenderedPageBreak/>
        <w:t xml:space="preserve">The Contractor shall </w:t>
      </w:r>
      <w:proofErr w:type="gramStart"/>
      <w:r w:rsidRPr="007973A9">
        <w:rPr>
          <w:rFonts w:ascii="Calibri" w:hAnsi="Calibri" w:cs="Arial"/>
          <w:sz w:val="22"/>
          <w:szCs w:val="22"/>
        </w:rPr>
        <w:t>at all times</w:t>
      </w:r>
      <w:proofErr w:type="gramEnd"/>
      <w:r w:rsidRPr="007973A9">
        <w:rPr>
          <w:rFonts w:ascii="Calibri" w:hAnsi="Calibri" w:cs="Arial"/>
          <w:sz w:val="22"/>
          <w:szCs w:val="22"/>
        </w:rPr>
        <w:t xml:space="preserve"> remain responsible for the acts and omissions of the Third Parties it contracts with in relation to the University Data.</w:t>
      </w:r>
    </w:p>
    <w:p w14:paraId="03D316B1" w14:textId="77777777" w:rsidR="00B30046" w:rsidRPr="007973A9" w:rsidRDefault="00B30046" w:rsidP="001B5DCC">
      <w:pPr>
        <w:pStyle w:val="Level1"/>
        <w:keepNext/>
        <w:tabs>
          <w:tab w:val="clear" w:pos="851"/>
        </w:tabs>
        <w:spacing w:line="276" w:lineRule="auto"/>
        <w:ind w:left="567" w:hanging="567"/>
        <w:rPr>
          <w:rStyle w:val="Level1asHeadingtext"/>
          <w:rFonts w:ascii="Calibri" w:hAnsi="Calibri" w:cs="Arial"/>
          <w:sz w:val="22"/>
          <w:szCs w:val="22"/>
        </w:rPr>
      </w:pPr>
      <w:bookmarkStart w:id="126" w:name="_Ref506975762"/>
      <w:r w:rsidRPr="007973A9">
        <w:rPr>
          <w:rStyle w:val="Level1asHeadingtext"/>
          <w:rFonts w:ascii="Calibri" w:hAnsi="Calibri" w:cs="Arial"/>
          <w:sz w:val="22"/>
          <w:szCs w:val="22"/>
        </w:rPr>
        <w:t xml:space="preserve">CONSEQUENCES OF EXPIRY AND TERMINATION </w:t>
      </w:r>
      <w:bookmarkEnd w:id="126"/>
    </w:p>
    <w:p w14:paraId="541A24F8"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bookmarkStart w:id="127" w:name="_Ref506975560"/>
      <w:r w:rsidRPr="007973A9">
        <w:rPr>
          <w:rFonts w:ascii="Calibri" w:hAnsi="Calibri" w:cs="Arial"/>
          <w:sz w:val="22"/>
          <w:szCs w:val="22"/>
        </w:rPr>
        <w:t xml:space="preserve">The Contractor will liaise with the University in the </w:t>
      </w:r>
      <w:proofErr w:type="gramStart"/>
      <w:r w:rsidRPr="007973A9">
        <w:rPr>
          <w:rFonts w:ascii="Calibri" w:hAnsi="Calibri" w:cs="Arial"/>
          <w:bCs/>
          <w:sz w:val="22"/>
          <w:szCs w:val="22"/>
        </w:rPr>
        <w:t>3 month</w:t>
      </w:r>
      <w:proofErr w:type="gramEnd"/>
      <w:r w:rsidRPr="007973A9">
        <w:rPr>
          <w:rFonts w:ascii="Calibri" w:hAnsi="Calibri" w:cs="Arial"/>
          <w:sz w:val="22"/>
          <w:szCs w:val="22"/>
        </w:rPr>
        <w:t xml:space="preserve"> period prior to any termination or expiry of the Contract to ascertain the University’s preference and requirements (including details, format, media, method, timing and security) in relation to the secure return to it (or as it directs) of all or part of the University Data (or, the secure deletion or destruction of all or part of the University Data). If it is not possible for this to be carried out prior to termination or expiry, the Contractor shall cooperate with the University about such preference and requirements as soon as possible on termination or expiry.</w:t>
      </w:r>
      <w:bookmarkEnd w:id="127"/>
    </w:p>
    <w:p w14:paraId="0A091F6E"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bookmarkStart w:id="128" w:name="_Ref506975653"/>
      <w:r w:rsidRPr="007973A9">
        <w:rPr>
          <w:rFonts w:ascii="Calibri" w:hAnsi="Calibri" w:cs="Arial"/>
          <w:sz w:val="22"/>
          <w:szCs w:val="22"/>
        </w:rPr>
        <w:t xml:space="preserve">The Contractor shall fully cooperate and comply with the preferences and requirements of the University pursuant to </w:t>
      </w:r>
      <w:r>
        <w:rPr>
          <w:rFonts w:ascii="Calibri" w:hAnsi="Calibri" w:cs="Arial"/>
          <w:b/>
          <w:bCs/>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The Contractor shall also procure that Third Parties fully comply with these preferences and requirements.</w:t>
      </w:r>
      <w:bookmarkEnd w:id="128"/>
    </w:p>
    <w:p w14:paraId="1B077091"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sz w:val="22"/>
          <w:szCs w:val="22"/>
        </w:rPr>
        <w:t xml:space="preserve">Subject to </w:t>
      </w:r>
      <w:r>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_Ref506975587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6.4</w:t>
      </w:r>
      <w:r w:rsidRPr="007973A9">
        <w:rPr>
          <w:rFonts w:ascii="Calibri" w:hAnsi="Calibri" w:cs="Arial"/>
          <w:b/>
          <w:sz w:val="22"/>
          <w:szCs w:val="22"/>
        </w:rPr>
        <w:fldChar w:fldCharType="end"/>
      </w:r>
      <w:r w:rsidRPr="007973A9">
        <w:rPr>
          <w:rFonts w:ascii="Calibri" w:hAnsi="Calibri" w:cs="Arial"/>
          <w:sz w:val="22"/>
          <w:szCs w:val="22"/>
        </w:rPr>
        <w:t>, the parties agree that:</w:t>
      </w:r>
    </w:p>
    <w:p w14:paraId="07762799"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bookmarkStart w:id="129" w:name="_Ref506975664"/>
      <w:r w:rsidRPr="007973A9">
        <w:rPr>
          <w:rFonts w:ascii="Calibri" w:hAnsi="Calibri" w:cs="Arial"/>
          <w:sz w:val="22"/>
          <w:szCs w:val="22"/>
        </w:rPr>
        <w:t xml:space="preserve">any deletion or destruction of University Data pursuant to </w:t>
      </w:r>
      <w:r w:rsidRPr="007973A9">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xml:space="preserve"> shall be permanent and shall secure deletion of all requested University Data, being all electronic copies of it (in whole or in part) on its IT systems, equipment and any mobile devices, and complete and secure destruction of all hard copies of it (in whole or in part);</w:t>
      </w:r>
      <w:bookmarkEnd w:id="129"/>
    </w:p>
    <w:p w14:paraId="5AD9BF8B"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bookmarkStart w:id="130" w:name="_Ref506975671"/>
      <w:r w:rsidRPr="007973A9">
        <w:rPr>
          <w:rFonts w:ascii="Calibri" w:hAnsi="Calibri" w:cs="Arial"/>
          <w:sz w:val="22"/>
          <w:szCs w:val="22"/>
        </w:rPr>
        <w:t xml:space="preserve">any return of University Data pursuant to </w:t>
      </w:r>
      <w:r>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xml:space="preserve"> shall be the secure return (as required by the University) of all requested University Data in both electronic and hard copy formats (in whole or in part); and</w:t>
      </w:r>
      <w:bookmarkEnd w:id="130"/>
    </w:p>
    <w:p w14:paraId="6E9622B7"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The Contractor shall certify in writing to the University that it has complied with </w:t>
      </w:r>
      <w:r>
        <w:rPr>
          <w:rFonts w:ascii="Calibri" w:hAnsi="Calibri" w:cs="Arial"/>
          <w:b/>
          <w:sz w:val="22"/>
          <w:szCs w:val="22"/>
        </w:rPr>
        <w:t xml:space="preserve">paragraphs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_Ref506975653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6.2</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_Ref506975664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6.3.1</w:t>
      </w:r>
      <w:r w:rsidRPr="007973A9">
        <w:rPr>
          <w:rFonts w:ascii="Calibri" w:hAnsi="Calibri" w:cs="Arial"/>
          <w:b/>
          <w:sz w:val="22"/>
          <w:szCs w:val="22"/>
        </w:rPr>
        <w:fldChar w:fldCharType="end"/>
      </w:r>
      <w:r w:rsidRPr="007973A9">
        <w:rPr>
          <w:rFonts w:ascii="Calibri" w:hAnsi="Calibri" w:cs="Arial"/>
          <w:b/>
          <w:sz w:val="22"/>
          <w:szCs w:val="22"/>
        </w:rPr>
        <w:t xml:space="preserve"> and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_Ref506975671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6.3.2</w:t>
      </w:r>
      <w:r w:rsidRPr="007973A9">
        <w:rPr>
          <w:rFonts w:ascii="Calibri" w:hAnsi="Calibri" w:cs="Arial"/>
          <w:b/>
          <w:sz w:val="22"/>
          <w:szCs w:val="22"/>
        </w:rPr>
        <w:fldChar w:fldCharType="end"/>
      </w:r>
      <w:r w:rsidRPr="007973A9">
        <w:rPr>
          <w:rFonts w:ascii="Calibri" w:hAnsi="Calibri" w:cs="Arial"/>
          <w:sz w:val="22"/>
          <w:szCs w:val="22"/>
        </w:rPr>
        <w:t xml:space="preserve"> by itself and all Third Parties within </w:t>
      </w:r>
      <w:r w:rsidRPr="007973A9">
        <w:rPr>
          <w:rFonts w:ascii="Calibri" w:hAnsi="Calibri" w:cs="Arial"/>
          <w:bCs/>
          <w:sz w:val="22"/>
          <w:szCs w:val="22"/>
        </w:rPr>
        <w:t>1 month</w:t>
      </w:r>
      <w:r w:rsidRPr="007973A9">
        <w:rPr>
          <w:rFonts w:ascii="Calibri" w:hAnsi="Calibri" w:cs="Arial"/>
          <w:sz w:val="22"/>
          <w:szCs w:val="22"/>
        </w:rPr>
        <w:t xml:space="preserve"> of being requested to do so by the University following termination or expiry of the Contract. </w:t>
      </w:r>
    </w:p>
    <w:p w14:paraId="10BEC3EA"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bookmarkStart w:id="131" w:name="_Ref506975587"/>
      <w:r w:rsidRPr="007973A9">
        <w:rPr>
          <w:rFonts w:ascii="Calibri" w:hAnsi="Calibri" w:cs="Arial"/>
          <w:sz w:val="22"/>
          <w:szCs w:val="22"/>
        </w:rPr>
        <w:t xml:space="preserve">If the Contractor is required by law to retain University Data post termination or expiry and cannot return or destroy it in accordance with </w:t>
      </w:r>
      <w:r>
        <w:rPr>
          <w:rFonts w:ascii="Calibri" w:hAnsi="Calibri" w:cs="Arial"/>
          <w:b/>
          <w:bCs/>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xml:space="preserve">, it </w:t>
      </w:r>
      <w:proofErr w:type="gramStart"/>
      <w:r w:rsidRPr="007973A9">
        <w:rPr>
          <w:rFonts w:ascii="Calibri" w:hAnsi="Calibri" w:cs="Arial"/>
          <w:sz w:val="22"/>
          <w:szCs w:val="22"/>
        </w:rPr>
        <w:t>shall</w:t>
      </w:r>
      <w:bookmarkEnd w:id="131"/>
      <w:proofErr w:type="gramEnd"/>
    </w:p>
    <w:p w14:paraId="016E9E2F"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immediately notify the University in writing of the relevant University Data and the reason it must be retained and the required period of </w:t>
      </w:r>
      <w:proofErr w:type="gramStart"/>
      <w:r w:rsidRPr="007973A9">
        <w:rPr>
          <w:rFonts w:ascii="Calibri" w:hAnsi="Calibri" w:cs="Arial"/>
          <w:sz w:val="22"/>
          <w:szCs w:val="22"/>
        </w:rPr>
        <w:t>retention;</w:t>
      </w:r>
      <w:proofErr w:type="gramEnd"/>
    </w:p>
    <w:p w14:paraId="0BB73111"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be entitled to retain a single copy of such University </w:t>
      </w:r>
      <w:proofErr w:type="gramStart"/>
      <w:r w:rsidRPr="007973A9">
        <w:rPr>
          <w:rFonts w:ascii="Calibri" w:hAnsi="Calibri" w:cs="Arial"/>
          <w:sz w:val="22"/>
          <w:szCs w:val="22"/>
        </w:rPr>
        <w:t>Data;</w:t>
      </w:r>
      <w:proofErr w:type="gramEnd"/>
    </w:p>
    <w:p w14:paraId="0DE2114D"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observe all the requirements of Data Protection Laws in relation to such University Data that is </w:t>
      </w:r>
      <w:proofErr w:type="gramStart"/>
      <w:r w:rsidRPr="007973A9">
        <w:rPr>
          <w:rFonts w:ascii="Calibri" w:hAnsi="Calibri" w:cs="Arial"/>
          <w:sz w:val="22"/>
          <w:szCs w:val="22"/>
        </w:rPr>
        <w:t>retained;</w:t>
      </w:r>
      <w:proofErr w:type="gramEnd"/>
      <w:r w:rsidRPr="007973A9">
        <w:rPr>
          <w:rFonts w:ascii="Calibri" w:hAnsi="Calibri" w:cs="Arial"/>
          <w:sz w:val="22"/>
          <w:szCs w:val="22"/>
        </w:rPr>
        <w:t xml:space="preserve"> </w:t>
      </w:r>
    </w:p>
    <w:p w14:paraId="34BE77D3"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only Process such University Data in accordance with the specific purposes and for the specific period for which the Contractor is under a legal duty to retain </w:t>
      </w:r>
      <w:proofErr w:type="gramStart"/>
      <w:r w:rsidRPr="007973A9">
        <w:rPr>
          <w:rFonts w:ascii="Calibri" w:hAnsi="Calibri" w:cs="Arial"/>
          <w:sz w:val="22"/>
          <w:szCs w:val="22"/>
        </w:rPr>
        <w:t>it;</w:t>
      </w:r>
      <w:proofErr w:type="gramEnd"/>
      <w:r w:rsidRPr="007973A9">
        <w:rPr>
          <w:rFonts w:ascii="Calibri" w:hAnsi="Calibri" w:cs="Arial"/>
          <w:sz w:val="22"/>
          <w:szCs w:val="22"/>
        </w:rPr>
        <w:t xml:space="preserve"> </w:t>
      </w:r>
    </w:p>
    <w:p w14:paraId="0A07A85E"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lastRenderedPageBreak/>
        <w:t>at the end of such period, securely and promptly destroy the University Data within 7 days and certify to the University in writing that it has done so; and</w:t>
      </w:r>
    </w:p>
    <w:p w14:paraId="62D2DDA6" w14:textId="77777777" w:rsidR="00B30046" w:rsidRPr="007973A9" w:rsidRDefault="00B30046" w:rsidP="001B5DCC">
      <w:pPr>
        <w:pStyle w:val="Level3"/>
        <w:tabs>
          <w:tab w:val="clear" w:pos="1843"/>
        </w:tabs>
        <w:spacing w:line="276" w:lineRule="auto"/>
        <w:ind w:left="1418" w:hanging="851"/>
        <w:rPr>
          <w:rFonts w:ascii="Calibri" w:hAnsi="Calibri" w:cs="Arial"/>
          <w:sz w:val="22"/>
          <w:szCs w:val="22"/>
        </w:rPr>
      </w:pPr>
      <w:r w:rsidRPr="007973A9">
        <w:rPr>
          <w:rFonts w:ascii="Calibri" w:hAnsi="Calibri" w:cs="Arial"/>
          <w:sz w:val="22"/>
          <w:szCs w:val="22"/>
        </w:rPr>
        <w:t xml:space="preserve">promptly upon request provide to the University such information as is reasonably necessary to enable the University to satisfy itself of compliance by the Contractor and all Third Parties with this </w:t>
      </w:r>
      <w:r>
        <w:rPr>
          <w:rFonts w:ascii="Calibri" w:hAnsi="Calibri" w:cs="Arial"/>
          <w:b/>
          <w:bCs/>
          <w:sz w:val="22"/>
          <w:szCs w:val="22"/>
        </w:rPr>
        <w:t xml:space="preserve">paragraph </w:t>
      </w:r>
      <w:r w:rsidRPr="007973A9">
        <w:rPr>
          <w:rFonts w:ascii="Calibri" w:hAnsi="Calibri" w:cs="Arial"/>
          <w:b/>
          <w:bCs/>
          <w:sz w:val="22"/>
          <w:szCs w:val="22"/>
        </w:rPr>
        <w:fldChar w:fldCharType="begin"/>
      </w:r>
      <w:r w:rsidRPr="007973A9">
        <w:rPr>
          <w:rFonts w:ascii="Calibri" w:hAnsi="Calibri" w:cs="Arial"/>
          <w:b/>
          <w:bCs/>
          <w:sz w:val="22"/>
          <w:szCs w:val="22"/>
        </w:rPr>
        <w:instrText xml:space="preserve"> REF _Ref506975762 \r \h  \* MERGEFORMAT </w:instrText>
      </w:r>
      <w:r w:rsidRPr="007973A9">
        <w:rPr>
          <w:rFonts w:ascii="Calibri" w:hAnsi="Calibri" w:cs="Arial"/>
          <w:b/>
          <w:bCs/>
          <w:sz w:val="22"/>
          <w:szCs w:val="22"/>
        </w:rPr>
      </w:r>
      <w:r w:rsidRPr="007973A9">
        <w:rPr>
          <w:rFonts w:ascii="Calibri" w:hAnsi="Calibri" w:cs="Arial"/>
          <w:b/>
          <w:bCs/>
          <w:sz w:val="22"/>
          <w:szCs w:val="22"/>
        </w:rPr>
        <w:fldChar w:fldCharType="separate"/>
      </w:r>
      <w:r w:rsidRPr="007973A9">
        <w:rPr>
          <w:rFonts w:ascii="Calibri" w:hAnsi="Calibri" w:cs="Arial"/>
          <w:b/>
          <w:bCs/>
          <w:sz w:val="22"/>
          <w:szCs w:val="22"/>
        </w:rPr>
        <w:t>6</w:t>
      </w:r>
      <w:r w:rsidRPr="007973A9">
        <w:rPr>
          <w:rFonts w:ascii="Calibri" w:hAnsi="Calibri" w:cs="Arial"/>
          <w:b/>
          <w:bCs/>
          <w:sz w:val="22"/>
          <w:szCs w:val="22"/>
        </w:rPr>
        <w:fldChar w:fldCharType="end"/>
      </w:r>
      <w:r w:rsidRPr="007973A9">
        <w:rPr>
          <w:rFonts w:ascii="Calibri" w:hAnsi="Calibri" w:cs="Arial"/>
          <w:sz w:val="22"/>
          <w:szCs w:val="22"/>
        </w:rPr>
        <w:t>.</w:t>
      </w:r>
    </w:p>
    <w:p w14:paraId="4E8E140A" w14:textId="77777777" w:rsidR="00B30046" w:rsidRPr="007973A9" w:rsidRDefault="00B30046" w:rsidP="001B5DCC">
      <w:pPr>
        <w:pStyle w:val="Level2"/>
        <w:numPr>
          <w:ilvl w:val="0"/>
          <w:numId w:val="0"/>
        </w:numPr>
        <w:spacing w:line="276" w:lineRule="auto"/>
        <w:ind w:left="567"/>
        <w:rPr>
          <w:rFonts w:ascii="Calibri" w:hAnsi="Calibri" w:cs="Arial"/>
          <w:sz w:val="22"/>
          <w:szCs w:val="22"/>
          <w:lang w:val="en-US" w:eastAsia="en-US"/>
        </w:rPr>
      </w:pPr>
      <w:r w:rsidRPr="007973A9">
        <w:rPr>
          <w:rFonts w:ascii="Calibri" w:hAnsi="Calibri" w:cs="Arial"/>
          <w:sz w:val="22"/>
          <w:szCs w:val="22"/>
          <w:lang w:val="en-US" w:eastAsia="en-US"/>
        </w:rPr>
        <w:t xml:space="preserve">This </w:t>
      </w:r>
      <w:r>
        <w:rPr>
          <w:rFonts w:ascii="Calibri" w:hAnsi="Calibri" w:cs="Arial"/>
          <w:b/>
          <w:sz w:val="22"/>
          <w:szCs w:val="22"/>
          <w:lang w:val="en-US" w:eastAsia="en-US"/>
        </w:rPr>
        <w:t xml:space="preserve">paragraph </w:t>
      </w:r>
      <w:r w:rsidRPr="007973A9">
        <w:rPr>
          <w:rFonts w:ascii="Calibri" w:hAnsi="Calibri" w:cs="Arial"/>
          <w:sz w:val="22"/>
          <w:szCs w:val="22"/>
          <w:lang w:val="en-US" w:eastAsia="en-US"/>
        </w:rPr>
        <w:t>shall continue in effect following termination or expiry of this Contract.</w:t>
      </w:r>
    </w:p>
    <w:p w14:paraId="3BA3A6FD" w14:textId="77777777" w:rsidR="00B30046" w:rsidRPr="007973A9" w:rsidRDefault="00B30046" w:rsidP="001B5DCC">
      <w:pPr>
        <w:pStyle w:val="Level1"/>
        <w:tabs>
          <w:tab w:val="clear" w:pos="851"/>
        </w:tabs>
        <w:spacing w:line="276" w:lineRule="auto"/>
        <w:ind w:left="567" w:hanging="567"/>
        <w:rPr>
          <w:rFonts w:ascii="Calibri" w:hAnsi="Calibri" w:cs="Arial"/>
          <w:sz w:val="22"/>
          <w:szCs w:val="22"/>
        </w:rPr>
      </w:pPr>
      <w:bookmarkStart w:id="132" w:name="_Toc242857615"/>
      <w:bookmarkStart w:id="133" w:name="_Ref506975803"/>
      <w:r w:rsidRPr="007973A9">
        <w:rPr>
          <w:rFonts w:ascii="Calibri" w:hAnsi="Calibri" w:cs="Arial"/>
          <w:b/>
          <w:bCs/>
          <w:sz w:val="22"/>
          <w:szCs w:val="22"/>
        </w:rPr>
        <w:t>INDEMNITY</w:t>
      </w:r>
      <w:bookmarkEnd w:id="132"/>
      <w:bookmarkEnd w:id="133"/>
    </w:p>
    <w:p w14:paraId="104A0C35" w14:textId="77777777" w:rsidR="00B30046" w:rsidRPr="007973A9" w:rsidRDefault="00B30046" w:rsidP="001B5DCC">
      <w:pPr>
        <w:pStyle w:val="Level2"/>
        <w:tabs>
          <w:tab w:val="clear" w:pos="1135"/>
        </w:tabs>
        <w:ind w:left="567" w:hanging="567"/>
        <w:rPr>
          <w:rFonts w:ascii="Calibri" w:hAnsi="Calibri" w:cs="Arial"/>
          <w:sz w:val="22"/>
          <w:szCs w:val="22"/>
        </w:rPr>
      </w:pPr>
      <w:bookmarkStart w:id="134" w:name="_Ref506975782"/>
      <w:r w:rsidRPr="007973A9">
        <w:rPr>
          <w:rFonts w:ascii="Calibri" w:hAnsi="Calibri" w:cs="Arial"/>
          <w:sz w:val="22"/>
          <w:szCs w:val="22"/>
        </w:rPr>
        <w:t>The Contractor shall, at all times during and after the termination or expiry of this Contract, indemnify the University, keep the University indemnified and hold the University harmless from and against all losses, damages, charges, fines, costs, or expenses and other liabilities (including without limitation legal fees) incurred by, awarded against or agreed to be paid by the University arising from any breach of the Contractor’s obligations under this Schedule.</w:t>
      </w:r>
      <w:bookmarkEnd w:id="134"/>
    </w:p>
    <w:p w14:paraId="03C30DFF"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sz w:val="22"/>
          <w:szCs w:val="22"/>
        </w:rPr>
        <w:t xml:space="preserve">Notwithstanding any other provision of this Schedule or the Contract, Contractor’s liability under the indemnity at </w:t>
      </w:r>
      <w:r>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_Ref506975782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7.1</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sz w:val="22"/>
          <w:szCs w:val="22"/>
        </w:rPr>
        <w:t>shall not be subject to any exclusions or limitations of liability.</w:t>
      </w:r>
    </w:p>
    <w:p w14:paraId="6CFCA0B6" w14:textId="77777777" w:rsidR="00B30046" w:rsidRPr="007973A9" w:rsidRDefault="00B30046" w:rsidP="001B5DCC">
      <w:pPr>
        <w:pStyle w:val="Level2"/>
        <w:tabs>
          <w:tab w:val="clear" w:pos="1135"/>
        </w:tabs>
        <w:spacing w:line="276" w:lineRule="auto"/>
        <w:ind w:left="567" w:hanging="567"/>
        <w:rPr>
          <w:rFonts w:ascii="Calibri" w:hAnsi="Calibri" w:cs="Arial"/>
          <w:sz w:val="22"/>
          <w:szCs w:val="22"/>
        </w:rPr>
      </w:pPr>
      <w:r w:rsidRPr="007973A9">
        <w:rPr>
          <w:rFonts w:ascii="Calibri" w:hAnsi="Calibri" w:cs="Arial"/>
          <w:sz w:val="22"/>
          <w:szCs w:val="22"/>
        </w:rPr>
        <w:t xml:space="preserve">The Contractor shall take out insurance sufficient to cover any payment that may be required under this </w:t>
      </w:r>
      <w:r>
        <w:rPr>
          <w:rFonts w:ascii="Calibri" w:hAnsi="Calibri" w:cs="Arial"/>
          <w:sz w:val="22"/>
          <w:szCs w:val="22"/>
        </w:rPr>
        <w:t xml:space="preserve">paragraph </w:t>
      </w:r>
      <w:r w:rsidRPr="007973A9">
        <w:rPr>
          <w:rFonts w:ascii="Calibri" w:hAnsi="Calibri" w:cs="Arial"/>
          <w:sz w:val="22"/>
          <w:szCs w:val="22"/>
        </w:rPr>
        <w:fldChar w:fldCharType="begin"/>
      </w:r>
      <w:r w:rsidRPr="007973A9">
        <w:rPr>
          <w:rFonts w:ascii="Calibri" w:hAnsi="Calibri" w:cs="Arial"/>
          <w:sz w:val="22"/>
          <w:szCs w:val="22"/>
        </w:rPr>
        <w:instrText xml:space="preserve"> REF _Ref506975803 \r \h  \* MERGEFORMAT </w:instrText>
      </w:r>
      <w:r w:rsidRPr="007973A9">
        <w:rPr>
          <w:rFonts w:ascii="Calibri" w:hAnsi="Calibri" w:cs="Arial"/>
          <w:sz w:val="22"/>
          <w:szCs w:val="22"/>
        </w:rPr>
      </w:r>
      <w:r w:rsidRPr="007973A9">
        <w:rPr>
          <w:rFonts w:ascii="Calibri" w:hAnsi="Calibri" w:cs="Arial"/>
          <w:sz w:val="22"/>
          <w:szCs w:val="22"/>
        </w:rPr>
        <w:fldChar w:fldCharType="separate"/>
      </w:r>
      <w:r w:rsidRPr="007973A9">
        <w:rPr>
          <w:rFonts w:ascii="Calibri" w:hAnsi="Calibri" w:cs="Arial"/>
          <w:sz w:val="22"/>
          <w:szCs w:val="22"/>
        </w:rPr>
        <w:t>7</w:t>
      </w:r>
      <w:r w:rsidRPr="007973A9">
        <w:rPr>
          <w:rFonts w:ascii="Calibri" w:hAnsi="Calibri" w:cs="Arial"/>
          <w:sz w:val="22"/>
          <w:szCs w:val="22"/>
        </w:rPr>
        <w:fldChar w:fldCharType="end"/>
      </w:r>
      <w:r w:rsidRPr="007973A9">
        <w:rPr>
          <w:rFonts w:ascii="Calibri" w:hAnsi="Calibri" w:cs="Arial"/>
          <w:sz w:val="22"/>
          <w:szCs w:val="22"/>
        </w:rPr>
        <w:t xml:space="preserve"> and produce the policy and receipt for premium paid, to the University on request.</w:t>
      </w:r>
    </w:p>
    <w:p w14:paraId="32AE6559" w14:textId="77777777" w:rsidR="00B30046" w:rsidRPr="007973A9" w:rsidRDefault="00B30046" w:rsidP="001B5DCC">
      <w:pPr>
        <w:pStyle w:val="Level1"/>
        <w:tabs>
          <w:tab w:val="clear" w:pos="851"/>
        </w:tabs>
        <w:ind w:left="567" w:hanging="567"/>
        <w:rPr>
          <w:rFonts w:ascii="Calibri" w:hAnsi="Calibri" w:cs="Arial"/>
          <w:b/>
          <w:sz w:val="22"/>
          <w:szCs w:val="22"/>
        </w:rPr>
      </w:pPr>
      <w:r w:rsidRPr="007973A9">
        <w:rPr>
          <w:rFonts w:ascii="Calibri" w:hAnsi="Calibri" w:cs="Arial"/>
          <w:b/>
          <w:sz w:val="22"/>
          <w:szCs w:val="22"/>
        </w:rPr>
        <w:t>TRAINING</w:t>
      </w:r>
    </w:p>
    <w:p w14:paraId="6772CB4A" w14:textId="77777777" w:rsidR="00B30046" w:rsidRPr="007973A9" w:rsidRDefault="00B30046" w:rsidP="001B5DCC">
      <w:pPr>
        <w:pStyle w:val="Level2"/>
        <w:tabs>
          <w:tab w:val="clear" w:pos="1135"/>
        </w:tabs>
        <w:ind w:left="567" w:hanging="567"/>
        <w:rPr>
          <w:rFonts w:ascii="Calibri" w:hAnsi="Calibri" w:cs="Arial"/>
          <w:sz w:val="22"/>
          <w:szCs w:val="22"/>
        </w:rPr>
      </w:pPr>
      <w:r w:rsidRPr="007973A9">
        <w:rPr>
          <w:rFonts w:ascii="Calibri" w:hAnsi="Calibri" w:cs="Arial"/>
          <w:sz w:val="22"/>
          <w:szCs w:val="22"/>
        </w:rPr>
        <w:t xml:space="preserve">The Contractor will ensure that all Personnel are appropriately trained to Process Personal Data at all </w:t>
      </w:r>
      <w:proofErr w:type="gramStart"/>
      <w:r w:rsidRPr="007973A9">
        <w:rPr>
          <w:rFonts w:ascii="Calibri" w:hAnsi="Calibri" w:cs="Arial"/>
          <w:sz w:val="22"/>
          <w:szCs w:val="22"/>
        </w:rPr>
        <w:t>times;</w:t>
      </w:r>
      <w:proofErr w:type="gramEnd"/>
    </w:p>
    <w:p w14:paraId="39EDCC6C" w14:textId="77777777" w:rsidR="00B30046" w:rsidRPr="00DA4615" w:rsidRDefault="00B30046" w:rsidP="001B5DCC">
      <w:pPr>
        <w:pStyle w:val="Level2"/>
        <w:tabs>
          <w:tab w:val="clear" w:pos="1135"/>
        </w:tabs>
        <w:ind w:left="426" w:hanging="426"/>
        <w:rPr>
          <w:rFonts w:ascii="Calibri" w:hAnsi="Calibri" w:cs="Arial"/>
          <w:sz w:val="22"/>
          <w:szCs w:val="22"/>
        </w:rPr>
      </w:pPr>
      <w:r w:rsidRPr="007973A9">
        <w:rPr>
          <w:rFonts w:ascii="Calibri" w:hAnsi="Calibri" w:cs="Arial"/>
          <w:sz w:val="22"/>
          <w:szCs w:val="22"/>
        </w:rPr>
        <w:t xml:space="preserve">The Contractor will ensure that only those staff trained in Processing Personal Data </w:t>
      </w:r>
      <w:proofErr w:type="gramStart"/>
      <w:r w:rsidRPr="007973A9">
        <w:rPr>
          <w:rFonts w:ascii="Calibri" w:hAnsi="Calibri" w:cs="Arial"/>
          <w:sz w:val="22"/>
          <w:szCs w:val="22"/>
        </w:rPr>
        <w:t>will</w:t>
      </w:r>
      <w:proofErr w:type="gramEnd"/>
      <w:r w:rsidRPr="007973A9">
        <w:rPr>
          <w:rFonts w:ascii="Calibri" w:hAnsi="Calibri" w:cs="Arial"/>
          <w:sz w:val="22"/>
          <w:szCs w:val="22"/>
        </w:rPr>
        <w:t xml:space="preserve"> Process Personal Data in</w:t>
      </w:r>
      <w:r>
        <w:rPr>
          <w:rFonts w:ascii="Calibri" w:hAnsi="Calibri" w:cs="Arial"/>
          <w:sz w:val="22"/>
          <w:szCs w:val="22"/>
        </w:rPr>
        <w:t xml:space="preserve"> the provision of the Services</w:t>
      </w:r>
      <w:r w:rsidRPr="007973A9">
        <w:rPr>
          <w:rFonts w:ascii="Calibri" w:hAnsi="Calibri" w:cs="Arial"/>
          <w:sz w:val="22"/>
          <w:szCs w:val="22"/>
        </w:rPr>
        <w:t>.</w:t>
      </w:r>
    </w:p>
    <w:p w14:paraId="72C80C58" w14:textId="77777777" w:rsidR="00B30046" w:rsidRPr="00B30046" w:rsidRDefault="00B30046" w:rsidP="00B30046">
      <w:pPr>
        <w:pStyle w:val="ScheduleTitle"/>
        <w:spacing w:line="276" w:lineRule="auto"/>
        <w:ind w:left="709" w:hanging="709"/>
        <w:rPr>
          <w:rFonts w:ascii="Calibri" w:hAnsi="Calibri"/>
          <w:b/>
          <w:sz w:val="22"/>
          <w:szCs w:val="22"/>
        </w:rPr>
      </w:pPr>
      <w:r w:rsidRPr="00B30046">
        <w:rPr>
          <w:rFonts w:ascii="Calibri" w:hAnsi="Calibri"/>
          <w:b/>
          <w:bCs/>
          <w:sz w:val="22"/>
          <w:szCs w:val="22"/>
        </w:rPr>
        <w:t>Appendix 1</w:t>
      </w:r>
    </w:p>
    <w:p w14:paraId="7F8E8640" w14:textId="77777777" w:rsidR="00B30046" w:rsidRPr="00B30046" w:rsidRDefault="00B30046" w:rsidP="00B30046">
      <w:pPr>
        <w:pStyle w:val="ScheduleTitle"/>
        <w:spacing w:line="276" w:lineRule="auto"/>
        <w:ind w:left="709" w:hanging="709"/>
        <w:rPr>
          <w:rFonts w:ascii="Calibri" w:hAnsi="Calibri"/>
          <w:b/>
          <w:bCs/>
          <w:sz w:val="22"/>
          <w:szCs w:val="22"/>
        </w:rPr>
      </w:pPr>
      <w:r w:rsidRPr="00B30046">
        <w:rPr>
          <w:rFonts w:ascii="Calibri" w:hAnsi="Calibri"/>
          <w:b/>
          <w:bCs/>
          <w:sz w:val="22"/>
          <w:szCs w:val="22"/>
        </w:rPr>
        <w:t>Security Measures</w:t>
      </w:r>
    </w:p>
    <w:p w14:paraId="19C12FE0" w14:textId="77777777" w:rsidR="00B30046" w:rsidRPr="00AC62E1" w:rsidRDefault="00B30046" w:rsidP="001B5DCC">
      <w:pPr>
        <w:pStyle w:val="Heading3"/>
        <w:numPr>
          <w:ilvl w:val="0"/>
          <w:numId w:val="35"/>
        </w:numPr>
        <w:spacing w:before="0" w:after="240" w:line="276" w:lineRule="auto"/>
        <w:ind w:left="567" w:hanging="567"/>
        <w:rPr>
          <w:rFonts w:ascii="Calibri" w:hAnsi="Calibri" w:cs="Arial"/>
          <w:b w:val="0"/>
        </w:rPr>
      </w:pPr>
      <w:bookmarkStart w:id="135" w:name="Section6"/>
      <w:bookmarkEnd w:id="135"/>
      <w:r w:rsidRPr="00AC62E1">
        <w:rPr>
          <w:rFonts w:ascii="Calibri" w:hAnsi="Calibri" w:cs="Arial"/>
        </w:rPr>
        <w:t>ORGANISATION OF INFORMATION SECURITY</w:t>
      </w:r>
    </w:p>
    <w:p w14:paraId="23566A23" w14:textId="77777777" w:rsidR="00B30046" w:rsidRPr="00AC62E1" w:rsidRDefault="00B30046" w:rsidP="001B5DCC">
      <w:pPr>
        <w:pStyle w:val="Heading3"/>
        <w:numPr>
          <w:ilvl w:val="1"/>
          <w:numId w:val="35"/>
        </w:numPr>
        <w:spacing w:before="0" w:after="240" w:line="276" w:lineRule="auto"/>
        <w:ind w:left="567" w:hanging="567"/>
        <w:rPr>
          <w:rFonts w:ascii="Calibri" w:hAnsi="Calibri" w:cs="Arial"/>
          <w:b w:val="0"/>
        </w:rPr>
      </w:pPr>
      <w:r w:rsidRPr="007973A9">
        <w:rPr>
          <w:rFonts w:ascii="Calibri" w:hAnsi="Calibri" w:cs="Arial"/>
        </w:rPr>
        <w:t> </w:t>
      </w:r>
      <w:r w:rsidRPr="00AC62E1">
        <w:rPr>
          <w:rFonts w:ascii="Calibri" w:hAnsi="Calibri" w:cs="Arial"/>
        </w:rPr>
        <w:t>Internal organisation</w:t>
      </w:r>
    </w:p>
    <w:p w14:paraId="45327850"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will organise and allocate internal roles and responsibilities covering information security sufficient to ensure that any exposure to risk is minimised and to ensure compliance with the Data Protection Laws.</w:t>
      </w:r>
    </w:p>
    <w:p w14:paraId="3C3E665C"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 xml:space="preserve"> Mobile devices and teleworking</w:t>
      </w:r>
    </w:p>
    <w:p w14:paraId="40E9B455"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lastRenderedPageBreak/>
        <w:t>The Contractor will ensure security policies and controls are in place for mobile devices (such as laptops, tablet PCs, wearable ICT devices, smartphones, USB gadgets and other connected items) and teleworking (such as telecommuting, working-from home, telecommuting, and remote/virtual workplaces).</w:t>
      </w:r>
    </w:p>
    <w:p w14:paraId="60B803B5" w14:textId="77777777" w:rsidR="00B30046" w:rsidRPr="007973A9" w:rsidRDefault="00B30046" w:rsidP="001B5DCC">
      <w:pPr>
        <w:pStyle w:val="NormalWeb"/>
        <w:numPr>
          <w:ilvl w:val="0"/>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HUMAN RESOURCE SECURITY</w:t>
      </w:r>
    </w:p>
    <w:p w14:paraId="0E732700" w14:textId="77777777" w:rsidR="00B30046" w:rsidRPr="007973A9" w:rsidRDefault="00B30046" w:rsidP="001B5DCC">
      <w:pPr>
        <w:pStyle w:val="NormalWeb"/>
        <w:spacing w:after="240" w:line="276" w:lineRule="auto"/>
        <w:ind w:left="567" w:hanging="567"/>
        <w:rPr>
          <w:rFonts w:ascii="Calibri" w:hAnsi="Calibri" w:cs="Arial"/>
          <w:sz w:val="22"/>
          <w:szCs w:val="22"/>
        </w:rPr>
      </w:pPr>
      <w:r w:rsidRPr="00356CD1">
        <w:rPr>
          <w:rFonts w:ascii="Calibri" w:hAnsi="Calibri" w:cs="Arial"/>
          <w:b/>
          <w:sz w:val="22"/>
          <w:szCs w:val="22"/>
        </w:rPr>
        <w:t> </w:t>
      </w:r>
      <w:bookmarkStart w:id="136" w:name="Section7"/>
      <w:bookmarkEnd w:id="136"/>
      <w:r w:rsidRPr="00356CD1">
        <w:rPr>
          <w:rFonts w:ascii="Calibri" w:hAnsi="Calibri" w:cs="Arial"/>
          <w:b/>
          <w:sz w:val="22"/>
          <w:szCs w:val="22"/>
        </w:rPr>
        <w:t>2.1 </w:t>
      </w:r>
      <w:r w:rsidRPr="00356CD1">
        <w:rPr>
          <w:rFonts w:ascii="Calibri" w:hAnsi="Calibri" w:cs="Arial"/>
          <w:b/>
          <w:sz w:val="22"/>
          <w:szCs w:val="22"/>
        </w:rPr>
        <w:tab/>
      </w:r>
      <w:r w:rsidRPr="007973A9">
        <w:rPr>
          <w:rFonts w:ascii="Calibri" w:hAnsi="Calibri" w:cs="Arial"/>
          <w:b/>
          <w:sz w:val="22"/>
          <w:szCs w:val="22"/>
        </w:rPr>
        <w:t>Prior to employment</w:t>
      </w:r>
    </w:p>
    <w:p w14:paraId="72ABE238" w14:textId="77777777" w:rsidR="00B30046" w:rsidRPr="007973A9" w:rsidRDefault="00B30046" w:rsidP="001B5DCC">
      <w:pPr>
        <w:pStyle w:val="NormalWeb"/>
        <w:tabs>
          <w:tab w:val="left" w:pos="1134"/>
        </w:tabs>
        <w:spacing w:after="240" w:line="276" w:lineRule="auto"/>
        <w:ind w:left="567" w:hanging="567"/>
        <w:rPr>
          <w:rFonts w:ascii="Calibri" w:hAnsi="Calibri" w:cs="Arial"/>
          <w:sz w:val="22"/>
          <w:szCs w:val="22"/>
        </w:rPr>
      </w:pPr>
      <w:r w:rsidRPr="007973A9">
        <w:rPr>
          <w:rFonts w:ascii="Calibri" w:hAnsi="Calibri" w:cs="Arial"/>
          <w:sz w:val="22"/>
          <w:szCs w:val="22"/>
        </w:rPr>
        <w:tab/>
        <w:t>The Contractor will ensure security responsibilities are taken into account when recruiting permanent employees, contractors and temporary staff (</w:t>
      </w:r>
      <w:proofErr w:type="gramStart"/>
      <w:r w:rsidRPr="007973A9">
        <w:rPr>
          <w:rFonts w:ascii="Calibri" w:hAnsi="Calibri" w:cs="Arial"/>
          <w:i/>
          <w:iCs/>
          <w:sz w:val="22"/>
          <w:szCs w:val="22"/>
        </w:rPr>
        <w:t>e.g</w:t>
      </w:r>
      <w:r w:rsidRPr="007973A9">
        <w:rPr>
          <w:rFonts w:ascii="Calibri" w:hAnsi="Calibri" w:cs="Arial"/>
          <w:sz w:val="22"/>
          <w:szCs w:val="22"/>
        </w:rPr>
        <w:t>.</w:t>
      </w:r>
      <w:proofErr w:type="gramEnd"/>
      <w:r w:rsidRPr="007973A9">
        <w:rPr>
          <w:rFonts w:ascii="Calibri" w:hAnsi="Calibri" w:cs="Arial"/>
          <w:sz w:val="22"/>
          <w:szCs w:val="22"/>
        </w:rPr>
        <w:t xml:space="preserve"> through adequate job descriptions, pre-employment screening) and included in contracts (</w:t>
      </w:r>
      <w:r w:rsidRPr="007973A9">
        <w:rPr>
          <w:rFonts w:ascii="Calibri" w:hAnsi="Calibri" w:cs="Arial"/>
          <w:i/>
          <w:iCs/>
          <w:sz w:val="22"/>
          <w:szCs w:val="22"/>
        </w:rPr>
        <w:t>e.g</w:t>
      </w:r>
      <w:r w:rsidRPr="007973A9">
        <w:rPr>
          <w:rFonts w:ascii="Calibri" w:hAnsi="Calibri" w:cs="Arial"/>
          <w:sz w:val="22"/>
          <w:szCs w:val="22"/>
        </w:rPr>
        <w:t>. terms and conditions of employment and other signed Contracts on security roles and responsibilities) whether or not it is intended such persons shall be Personnel.</w:t>
      </w:r>
    </w:p>
    <w:p w14:paraId="47127987" w14:textId="77777777" w:rsidR="00B30046" w:rsidRPr="00356CD1" w:rsidRDefault="00B30046" w:rsidP="001B5DCC">
      <w:pPr>
        <w:pStyle w:val="Heading4"/>
        <w:tabs>
          <w:tab w:val="left" w:pos="1134"/>
        </w:tabs>
        <w:spacing w:after="240" w:line="276" w:lineRule="auto"/>
        <w:ind w:left="567" w:hanging="567"/>
        <w:rPr>
          <w:rFonts w:ascii="Calibri" w:hAnsi="Calibri" w:cs="Arial"/>
          <w:i w:val="0"/>
        </w:rPr>
      </w:pPr>
      <w:r w:rsidRPr="00356CD1">
        <w:rPr>
          <w:rFonts w:ascii="Calibri" w:hAnsi="Calibri" w:cs="Arial"/>
        </w:rPr>
        <w:t xml:space="preserve">2.2 </w:t>
      </w:r>
      <w:r w:rsidRPr="00356CD1">
        <w:rPr>
          <w:rFonts w:ascii="Calibri" w:hAnsi="Calibri" w:cs="Arial"/>
        </w:rPr>
        <w:tab/>
      </w:r>
      <w:r w:rsidRPr="00B30046">
        <w:rPr>
          <w:rFonts w:ascii="Calibri" w:hAnsi="Calibri" w:cs="Arial"/>
          <w:i w:val="0"/>
        </w:rPr>
        <w:t>During employment</w:t>
      </w:r>
    </w:p>
    <w:p w14:paraId="2ACCFB33" w14:textId="77777777" w:rsidR="00B30046" w:rsidRPr="007973A9" w:rsidRDefault="00B30046" w:rsidP="001B5DCC">
      <w:pPr>
        <w:pStyle w:val="NormalWeb"/>
        <w:tabs>
          <w:tab w:val="left" w:pos="1134"/>
        </w:tabs>
        <w:spacing w:after="240" w:line="276" w:lineRule="auto"/>
        <w:ind w:left="567" w:hanging="567"/>
        <w:rPr>
          <w:rFonts w:ascii="Calibri" w:hAnsi="Calibri" w:cs="Arial"/>
          <w:sz w:val="22"/>
          <w:szCs w:val="22"/>
        </w:rPr>
      </w:pPr>
      <w:r w:rsidRPr="007973A9">
        <w:rPr>
          <w:rFonts w:ascii="Calibri" w:hAnsi="Calibri" w:cs="Arial"/>
          <w:sz w:val="22"/>
          <w:szCs w:val="22"/>
        </w:rPr>
        <w:tab/>
        <w:t xml:space="preserve">The Contractor will ensure that </w:t>
      </w:r>
      <w:proofErr w:type="gramStart"/>
      <w:r w:rsidRPr="007973A9">
        <w:rPr>
          <w:rFonts w:ascii="Calibri" w:hAnsi="Calibri" w:cs="Arial"/>
          <w:sz w:val="22"/>
          <w:szCs w:val="22"/>
        </w:rPr>
        <w:t>all  Personnel</w:t>
      </w:r>
      <w:proofErr w:type="gramEnd"/>
      <w:r w:rsidRPr="007973A9">
        <w:rPr>
          <w:rFonts w:ascii="Calibri" w:hAnsi="Calibri" w:cs="Arial"/>
          <w:sz w:val="22"/>
          <w:szCs w:val="22"/>
        </w:rPr>
        <w:t xml:space="preserve">, employees and contractors are appropriately trained in relation to their and the Contractor’s obligations under the Data Protection Laws and are made aware of and motivated to comply with their information security obligations under this Contract.  A formal disciplinary process should be in place to handle any Data Breach or other security breach. </w:t>
      </w:r>
      <w:proofErr w:type="gramStart"/>
      <w:r w:rsidRPr="007973A9">
        <w:rPr>
          <w:rFonts w:ascii="Calibri" w:hAnsi="Calibri" w:cs="Arial"/>
          <w:sz w:val="22"/>
          <w:szCs w:val="22"/>
        </w:rPr>
        <w:t>In the event that</w:t>
      </w:r>
      <w:proofErr w:type="gramEnd"/>
      <w:r w:rsidRPr="007973A9">
        <w:rPr>
          <w:rFonts w:ascii="Calibri" w:hAnsi="Calibri" w:cs="Arial"/>
          <w:sz w:val="22"/>
          <w:szCs w:val="22"/>
        </w:rPr>
        <w:t xml:space="preserve"> a Data Breach or other security breach occurs the University should be notified of that Data Breach and/or security breach (as appropriate), the circumstances, surrounding the Data Breach</w:t>
      </w:r>
      <w:r w:rsidRPr="007973A9">
        <w:rPr>
          <w:rFonts w:ascii="Calibri" w:hAnsi="Calibri"/>
          <w:sz w:val="22"/>
          <w:szCs w:val="22"/>
        </w:rPr>
        <w:t xml:space="preserve"> </w:t>
      </w:r>
      <w:r w:rsidRPr="007973A9">
        <w:rPr>
          <w:rFonts w:ascii="Calibri" w:hAnsi="Calibri" w:cs="Arial"/>
          <w:sz w:val="22"/>
          <w:szCs w:val="22"/>
        </w:rPr>
        <w:t>and/or security breach (as appropriate), any employee’s involvement or suspected involvement in any such Data Breach and/or security breach (as appropriate) and the disciplinary process.</w:t>
      </w:r>
    </w:p>
    <w:p w14:paraId="14CD8E20" w14:textId="77777777" w:rsidR="00B30046" w:rsidRPr="00356CD1" w:rsidRDefault="00B30046" w:rsidP="001B5DCC">
      <w:pPr>
        <w:pStyle w:val="Heading4"/>
        <w:spacing w:after="240" w:line="276" w:lineRule="auto"/>
        <w:ind w:left="567" w:hanging="567"/>
        <w:rPr>
          <w:rFonts w:ascii="Calibri" w:hAnsi="Calibri" w:cs="Arial"/>
          <w:i w:val="0"/>
        </w:rPr>
      </w:pPr>
      <w:r w:rsidRPr="00356CD1">
        <w:rPr>
          <w:rFonts w:ascii="Calibri" w:hAnsi="Calibri" w:cs="Arial"/>
        </w:rPr>
        <w:t>2.3 </w:t>
      </w:r>
      <w:r w:rsidRPr="00356CD1">
        <w:rPr>
          <w:rFonts w:ascii="Calibri" w:hAnsi="Calibri" w:cs="Arial"/>
        </w:rPr>
        <w:tab/>
      </w:r>
      <w:r w:rsidRPr="00B30046">
        <w:rPr>
          <w:rFonts w:ascii="Calibri" w:hAnsi="Calibri" w:cs="Arial"/>
          <w:i w:val="0"/>
        </w:rPr>
        <w:t xml:space="preserve">Termination and change of </w:t>
      </w:r>
      <w:proofErr w:type="gramStart"/>
      <w:r w:rsidRPr="00B30046">
        <w:rPr>
          <w:rFonts w:ascii="Calibri" w:hAnsi="Calibri" w:cs="Arial"/>
          <w:i w:val="0"/>
        </w:rPr>
        <w:t>employment</w:t>
      </w:r>
      <w:proofErr w:type="gramEnd"/>
    </w:p>
    <w:p w14:paraId="2CD216C0" w14:textId="77777777" w:rsidR="00B30046" w:rsidRPr="007973A9" w:rsidRDefault="00B30046" w:rsidP="001B5DCC">
      <w:pPr>
        <w:pStyle w:val="NormalWeb"/>
        <w:spacing w:after="240" w:line="276" w:lineRule="auto"/>
        <w:ind w:left="567" w:hanging="567"/>
        <w:rPr>
          <w:rFonts w:ascii="Calibri" w:hAnsi="Calibri" w:cs="Arial"/>
          <w:sz w:val="22"/>
          <w:szCs w:val="22"/>
        </w:rPr>
      </w:pPr>
      <w:r w:rsidRPr="007973A9">
        <w:rPr>
          <w:rFonts w:ascii="Calibri" w:hAnsi="Calibri" w:cs="Arial"/>
          <w:sz w:val="22"/>
          <w:szCs w:val="22"/>
        </w:rPr>
        <w:tab/>
        <w:t>The Contractor will ensure data security aspects of an employee’s exit or significant changes of roles are managed. The Contractor will ensure exiting employees and Personnel:</w:t>
      </w:r>
    </w:p>
    <w:p w14:paraId="12BF9546" w14:textId="77777777" w:rsidR="00B30046" w:rsidRPr="007973A9" w:rsidRDefault="00B30046" w:rsidP="001B5DCC">
      <w:pPr>
        <w:pStyle w:val="NormalWeb"/>
        <w:numPr>
          <w:ilvl w:val="0"/>
          <w:numId w:val="36"/>
        </w:numPr>
        <w:spacing w:after="240" w:line="276" w:lineRule="auto"/>
        <w:ind w:left="993" w:hanging="426"/>
        <w:rPr>
          <w:rFonts w:ascii="Calibri" w:hAnsi="Calibri" w:cs="Arial"/>
          <w:sz w:val="22"/>
          <w:szCs w:val="22"/>
        </w:rPr>
      </w:pPr>
      <w:r w:rsidRPr="007973A9">
        <w:rPr>
          <w:rFonts w:ascii="Calibri" w:hAnsi="Calibri" w:cs="Arial"/>
          <w:sz w:val="22"/>
          <w:szCs w:val="22"/>
        </w:rPr>
        <w:t xml:space="preserve">Return </w:t>
      </w:r>
      <w:proofErr w:type="gramStart"/>
      <w:r w:rsidRPr="007973A9">
        <w:rPr>
          <w:rFonts w:ascii="Calibri" w:hAnsi="Calibri" w:cs="Arial"/>
          <w:sz w:val="22"/>
          <w:szCs w:val="22"/>
        </w:rPr>
        <w:t>all  corporate</w:t>
      </w:r>
      <w:proofErr w:type="gramEnd"/>
      <w:r w:rsidRPr="007973A9">
        <w:rPr>
          <w:rFonts w:ascii="Calibri" w:hAnsi="Calibri" w:cs="Arial"/>
          <w:sz w:val="22"/>
          <w:szCs w:val="22"/>
        </w:rPr>
        <w:t xml:space="preserve"> information </w:t>
      </w:r>
    </w:p>
    <w:p w14:paraId="5ACE69E2" w14:textId="77777777" w:rsidR="00B30046" w:rsidRPr="007973A9" w:rsidRDefault="00B30046" w:rsidP="001B5DCC">
      <w:pPr>
        <w:pStyle w:val="NormalWeb"/>
        <w:numPr>
          <w:ilvl w:val="0"/>
          <w:numId w:val="36"/>
        </w:numPr>
        <w:spacing w:after="240" w:line="276" w:lineRule="auto"/>
        <w:ind w:left="993" w:hanging="426"/>
        <w:rPr>
          <w:rFonts w:ascii="Calibri" w:hAnsi="Calibri" w:cs="Arial"/>
          <w:sz w:val="22"/>
          <w:szCs w:val="22"/>
        </w:rPr>
      </w:pPr>
      <w:r w:rsidRPr="007973A9">
        <w:rPr>
          <w:rFonts w:ascii="Calibri" w:hAnsi="Calibri" w:cs="Arial"/>
          <w:sz w:val="22"/>
          <w:szCs w:val="22"/>
        </w:rPr>
        <w:t xml:space="preserve">Return all </w:t>
      </w:r>
      <w:proofErr w:type="gramStart"/>
      <w:r w:rsidRPr="007973A9">
        <w:rPr>
          <w:rFonts w:ascii="Calibri" w:hAnsi="Calibri" w:cs="Arial"/>
          <w:sz w:val="22"/>
          <w:szCs w:val="22"/>
        </w:rPr>
        <w:t>corporate  equipment</w:t>
      </w:r>
      <w:proofErr w:type="gramEnd"/>
      <w:r w:rsidRPr="007973A9">
        <w:rPr>
          <w:rFonts w:ascii="Calibri" w:hAnsi="Calibri" w:cs="Arial"/>
          <w:sz w:val="22"/>
          <w:szCs w:val="22"/>
        </w:rPr>
        <w:t xml:space="preserve">, </w:t>
      </w:r>
    </w:p>
    <w:p w14:paraId="3BC0D992" w14:textId="77777777" w:rsidR="00B30046" w:rsidRPr="007973A9" w:rsidRDefault="00B30046" w:rsidP="001B5DCC">
      <w:pPr>
        <w:pStyle w:val="NormalWeb"/>
        <w:numPr>
          <w:ilvl w:val="0"/>
          <w:numId w:val="36"/>
        </w:numPr>
        <w:spacing w:after="240" w:line="276" w:lineRule="auto"/>
        <w:ind w:left="993" w:hanging="426"/>
        <w:rPr>
          <w:rFonts w:ascii="Calibri" w:hAnsi="Calibri" w:cs="Arial"/>
          <w:sz w:val="22"/>
          <w:szCs w:val="22"/>
        </w:rPr>
      </w:pPr>
      <w:r w:rsidRPr="007973A9">
        <w:rPr>
          <w:rFonts w:ascii="Calibri" w:hAnsi="Calibri" w:cs="Arial"/>
          <w:sz w:val="22"/>
          <w:szCs w:val="22"/>
        </w:rPr>
        <w:t xml:space="preserve">Update access rights, </w:t>
      </w:r>
    </w:p>
    <w:p w14:paraId="7067810A" w14:textId="77777777" w:rsidR="00B30046" w:rsidRPr="007973A9" w:rsidRDefault="00B30046" w:rsidP="001B5DCC">
      <w:pPr>
        <w:pStyle w:val="NormalWeb"/>
        <w:spacing w:after="240" w:line="276" w:lineRule="auto"/>
        <w:ind w:left="426"/>
        <w:rPr>
          <w:rFonts w:ascii="Calibri" w:hAnsi="Calibri" w:cs="Arial"/>
          <w:sz w:val="22"/>
          <w:szCs w:val="22"/>
        </w:rPr>
      </w:pPr>
      <w:r w:rsidRPr="007973A9">
        <w:rPr>
          <w:rFonts w:ascii="Calibri" w:hAnsi="Calibri" w:cs="Arial"/>
          <w:sz w:val="22"/>
          <w:szCs w:val="22"/>
        </w:rPr>
        <w:t>are aware of their ongoing obligations under the Data Protection Laws, privacy laws and their contractual terms.</w:t>
      </w:r>
    </w:p>
    <w:p w14:paraId="4DCE5604"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ASSET MANAGEMENT</w:t>
      </w:r>
    </w:p>
    <w:p w14:paraId="7FC6BB2E"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Responsibility for assets</w:t>
      </w:r>
    </w:p>
    <w:p w14:paraId="0607CADA" w14:textId="77777777" w:rsidR="00B30046" w:rsidRPr="007973A9" w:rsidRDefault="00B30046" w:rsidP="001B5DCC">
      <w:pPr>
        <w:pStyle w:val="NormalWeb"/>
        <w:numPr>
          <w:ilvl w:val="2"/>
          <w:numId w:val="35"/>
        </w:numPr>
        <w:spacing w:after="240" w:line="276" w:lineRule="auto"/>
        <w:ind w:left="1418" w:hanging="851"/>
        <w:rPr>
          <w:rFonts w:ascii="Calibri" w:hAnsi="Calibri" w:cs="Arial"/>
          <w:sz w:val="22"/>
          <w:szCs w:val="22"/>
        </w:rPr>
      </w:pPr>
      <w:r w:rsidRPr="007973A9">
        <w:rPr>
          <w:rFonts w:ascii="Calibri" w:hAnsi="Calibri" w:cs="Arial"/>
          <w:sz w:val="22"/>
          <w:szCs w:val="22"/>
        </w:rPr>
        <w:t xml:space="preserve"> The Contractor will ensure that all information assets including but not limited to the University Data are inventoried and those with custody, </w:t>
      </w:r>
      <w:proofErr w:type="gramStart"/>
      <w:r w:rsidRPr="007973A9">
        <w:rPr>
          <w:rFonts w:ascii="Calibri" w:hAnsi="Calibri" w:cs="Arial"/>
          <w:sz w:val="22"/>
          <w:szCs w:val="22"/>
        </w:rPr>
        <w:t>control</w:t>
      </w:r>
      <w:proofErr w:type="gramEnd"/>
      <w:r w:rsidRPr="007973A9">
        <w:rPr>
          <w:rFonts w:ascii="Calibri" w:hAnsi="Calibri" w:cs="Arial"/>
          <w:sz w:val="22"/>
          <w:szCs w:val="22"/>
        </w:rPr>
        <w:t xml:space="preserve"> or responsibility for those assets, are identified and held clearly accountable for their security.</w:t>
      </w:r>
      <w:bookmarkStart w:id="137" w:name="Section8"/>
      <w:bookmarkEnd w:id="137"/>
    </w:p>
    <w:p w14:paraId="73FDB97A" w14:textId="7290862D" w:rsidR="00B30046" w:rsidRPr="007973A9" w:rsidRDefault="00B30046" w:rsidP="001B5DCC">
      <w:pPr>
        <w:pStyle w:val="NormalWeb"/>
        <w:numPr>
          <w:ilvl w:val="2"/>
          <w:numId w:val="35"/>
        </w:numPr>
        <w:spacing w:after="240" w:line="276" w:lineRule="auto"/>
        <w:ind w:left="1418" w:hanging="851"/>
        <w:rPr>
          <w:rFonts w:ascii="Calibri" w:hAnsi="Calibri" w:cs="Arial"/>
          <w:sz w:val="22"/>
          <w:szCs w:val="22"/>
        </w:rPr>
      </w:pPr>
      <w:r w:rsidRPr="007973A9">
        <w:rPr>
          <w:rFonts w:ascii="Calibri" w:hAnsi="Calibri" w:cs="Arial"/>
          <w:sz w:val="22"/>
          <w:szCs w:val="22"/>
        </w:rPr>
        <w:lastRenderedPageBreak/>
        <w:t xml:space="preserve">The Contractor will ensure that it has in place appropriate ‘Acceptable use’ policies, that these are clearly defined, and that all assets, including but not limited to the University Data and all devices on which the University Data has been stored or </w:t>
      </w:r>
      <w:proofErr w:type="gramStart"/>
      <w:r w:rsidRPr="007973A9">
        <w:rPr>
          <w:rFonts w:ascii="Calibri" w:hAnsi="Calibri" w:cs="Arial"/>
          <w:sz w:val="22"/>
          <w:szCs w:val="22"/>
        </w:rPr>
        <w:t>Processed</w:t>
      </w:r>
      <w:proofErr w:type="gramEnd"/>
      <w:r w:rsidRPr="007973A9">
        <w:rPr>
          <w:rFonts w:ascii="Calibri" w:hAnsi="Calibri" w:cs="Arial"/>
          <w:sz w:val="22"/>
          <w:szCs w:val="22"/>
        </w:rPr>
        <w:t xml:space="preserve"> are returned when Personnel leave employment or engagement of the Contractor or any Third Party.</w:t>
      </w:r>
    </w:p>
    <w:p w14:paraId="67C16492"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Information Classification</w:t>
      </w:r>
    </w:p>
    <w:p w14:paraId="013C1A92" w14:textId="77777777" w:rsidR="00B30046" w:rsidRPr="007973A9" w:rsidRDefault="00B30046" w:rsidP="001B5DCC">
      <w:pPr>
        <w:pStyle w:val="NormalWeb"/>
        <w:spacing w:after="240" w:line="276" w:lineRule="auto"/>
        <w:ind w:left="426"/>
        <w:rPr>
          <w:rFonts w:ascii="Calibri" w:hAnsi="Calibri" w:cs="Arial"/>
          <w:sz w:val="22"/>
          <w:szCs w:val="22"/>
        </w:rPr>
      </w:pPr>
      <w:r w:rsidRPr="007973A9">
        <w:rPr>
          <w:rFonts w:ascii="Calibri" w:hAnsi="Calibri" w:cs="Arial"/>
          <w:sz w:val="22"/>
          <w:szCs w:val="22"/>
        </w:rPr>
        <w:t xml:space="preserve">The Contractor will ensure that all University Data is classified and labelled by those with custody, </w:t>
      </w:r>
      <w:proofErr w:type="gramStart"/>
      <w:r w:rsidRPr="007973A9">
        <w:rPr>
          <w:rFonts w:ascii="Calibri" w:hAnsi="Calibri" w:cs="Arial"/>
          <w:sz w:val="22"/>
          <w:szCs w:val="22"/>
        </w:rPr>
        <w:t>control</w:t>
      </w:r>
      <w:proofErr w:type="gramEnd"/>
      <w:r w:rsidRPr="007973A9">
        <w:rPr>
          <w:rFonts w:ascii="Calibri" w:hAnsi="Calibri" w:cs="Arial"/>
          <w:sz w:val="22"/>
          <w:szCs w:val="22"/>
        </w:rPr>
        <w:t xml:space="preserve"> or responsibility for it according to the appropriate security protection for such University Data, and that it is at all times handled appropriately and in accordance with its obligations under the Schedule, the Contract and the Data Protection Laws.</w:t>
      </w:r>
    </w:p>
    <w:p w14:paraId="79D40B3B"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Media handling</w:t>
      </w:r>
    </w:p>
    <w:p w14:paraId="56BFDF7A" w14:textId="77777777" w:rsidR="00B30046" w:rsidRPr="00B30046" w:rsidRDefault="00B30046" w:rsidP="001B5DCC">
      <w:pPr>
        <w:pStyle w:val="Heading3"/>
        <w:spacing w:after="240" w:line="276" w:lineRule="auto"/>
        <w:ind w:left="567" w:firstLine="1"/>
        <w:rPr>
          <w:rFonts w:ascii="Calibri" w:hAnsi="Calibri" w:cs="Arial"/>
          <w:b w:val="0"/>
        </w:rPr>
      </w:pPr>
      <w:r w:rsidRPr="00B30046">
        <w:rPr>
          <w:rFonts w:ascii="Calibri" w:hAnsi="Calibri" w:cs="Arial"/>
          <w:b w:val="0"/>
        </w:rPr>
        <w:t xml:space="preserve">The Contractor will ensure that all information storage media is recorded, managed, controlled, </w:t>
      </w:r>
      <w:proofErr w:type="gramStart"/>
      <w:r w:rsidRPr="00B30046">
        <w:rPr>
          <w:rFonts w:ascii="Calibri" w:hAnsi="Calibri" w:cs="Arial"/>
          <w:b w:val="0"/>
        </w:rPr>
        <w:t>moved</w:t>
      </w:r>
      <w:proofErr w:type="gramEnd"/>
      <w:r w:rsidRPr="00B30046">
        <w:rPr>
          <w:rFonts w:ascii="Calibri" w:hAnsi="Calibri" w:cs="Arial"/>
          <w:b w:val="0"/>
        </w:rPr>
        <w:t xml:space="preserve"> and disposed of in such a way that the University Data is not compromised.</w:t>
      </w:r>
    </w:p>
    <w:p w14:paraId="19ED393E" w14:textId="77777777" w:rsidR="00B30046" w:rsidRPr="007973A9" w:rsidRDefault="00B30046" w:rsidP="001B5DCC">
      <w:pPr>
        <w:pStyle w:val="Heading3"/>
        <w:numPr>
          <w:ilvl w:val="0"/>
          <w:numId w:val="35"/>
        </w:numPr>
        <w:spacing w:before="0" w:after="240" w:line="276" w:lineRule="auto"/>
        <w:ind w:left="567" w:hanging="567"/>
        <w:rPr>
          <w:rFonts w:ascii="Calibri" w:hAnsi="Calibri" w:cs="Arial"/>
        </w:rPr>
      </w:pPr>
      <w:r w:rsidRPr="007973A9">
        <w:rPr>
          <w:rFonts w:ascii="Calibri" w:hAnsi="Calibri" w:cs="Arial"/>
        </w:rPr>
        <w:t>ACCESS CONTROL</w:t>
      </w:r>
    </w:p>
    <w:p w14:paraId="3CB9C4E8" w14:textId="77777777" w:rsidR="00B30046" w:rsidRPr="00AC62E1" w:rsidRDefault="00B30046" w:rsidP="001B5DCC">
      <w:pPr>
        <w:pStyle w:val="Heading3"/>
        <w:numPr>
          <w:ilvl w:val="1"/>
          <w:numId w:val="35"/>
        </w:numPr>
        <w:spacing w:before="0" w:after="240" w:line="276" w:lineRule="auto"/>
        <w:ind w:left="567" w:hanging="567"/>
        <w:rPr>
          <w:rFonts w:ascii="Calibri" w:hAnsi="Calibri" w:cs="Arial"/>
          <w:b w:val="0"/>
        </w:rPr>
      </w:pPr>
      <w:bookmarkStart w:id="138" w:name="_Ref506976192"/>
      <w:r w:rsidRPr="00AC62E1">
        <w:rPr>
          <w:rFonts w:ascii="Calibri" w:hAnsi="Calibri" w:cs="Arial"/>
        </w:rPr>
        <w:t>Business requirements of access control</w:t>
      </w:r>
      <w:bookmarkEnd w:id="138"/>
    </w:p>
    <w:p w14:paraId="3DC3D9C3" w14:textId="77777777" w:rsidR="00B30046" w:rsidRPr="007973A9" w:rsidRDefault="00B30046" w:rsidP="001B5DCC">
      <w:pPr>
        <w:pStyle w:val="NormalWeb"/>
        <w:spacing w:after="240" w:line="276" w:lineRule="auto"/>
        <w:ind w:left="567"/>
        <w:rPr>
          <w:rFonts w:ascii="Calibri" w:hAnsi="Calibri" w:cs="Arial"/>
          <w:sz w:val="22"/>
          <w:szCs w:val="22"/>
        </w:rPr>
      </w:pPr>
      <w:bookmarkStart w:id="139" w:name="Section9"/>
      <w:bookmarkEnd w:id="139"/>
      <w:r w:rsidRPr="007973A9">
        <w:rPr>
          <w:rFonts w:ascii="Calibri" w:hAnsi="Calibri" w:cs="Arial"/>
          <w:sz w:val="22"/>
          <w:szCs w:val="22"/>
        </w:rPr>
        <w:t>The Contractor’s requirements to control access to information assets and University Data should be clearly documented in an access control policy and appropriate procedures put in place. Furthermore, network access and connections will need to be restricted to ensure security of the University Data.</w:t>
      </w:r>
    </w:p>
    <w:p w14:paraId="1D85F3BF"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Internal user access management</w:t>
      </w:r>
    </w:p>
    <w:p w14:paraId="36E49B10"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allocation of internal access rights to Personnel and in relation to other services not connected with the Service(s), other users shall be strictly controlled from initial user registration through to removal of access rights when no longer required, including special restrictions for privileged access rights and the management of passwords, or other authentication information, plus regular </w:t>
      </w:r>
      <w:proofErr w:type="gramStart"/>
      <w:r w:rsidRPr="007973A9">
        <w:rPr>
          <w:rFonts w:ascii="Calibri" w:hAnsi="Calibri" w:cs="Arial"/>
          <w:sz w:val="22"/>
          <w:szCs w:val="22"/>
        </w:rPr>
        <w:t>reviews</w:t>
      </w:r>
      <w:proofErr w:type="gramEnd"/>
      <w:r w:rsidRPr="007973A9">
        <w:rPr>
          <w:rFonts w:ascii="Calibri" w:hAnsi="Calibri" w:cs="Arial"/>
          <w:sz w:val="22"/>
          <w:szCs w:val="22"/>
        </w:rPr>
        <w:t xml:space="preserve"> and updates of access rights.</w:t>
      </w:r>
    </w:p>
    <w:p w14:paraId="7B1D82E2"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4.3 </w:t>
      </w:r>
      <w:r w:rsidRPr="00AC62E1">
        <w:rPr>
          <w:rFonts w:ascii="Calibri" w:hAnsi="Calibri" w:cs="Arial"/>
        </w:rPr>
        <w:tab/>
        <w:t>User responsibilities</w:t>
      </w:r>
    </w:p>
    <w:p w14:paraId="363322A5" w14:textId="77777777" w:rsidR="00B30046" w:rsidRPr="007973A9" w:rsidRDefault="00B30046" w:rsidP="001B5DCC">
      <w:pPr>
        <w:pStyle w:val="NormalWeb"/>
        <w:spacing w:after="240" w:line="276" w:lineRule="auto"/>
        <w:ind w:left="567"/>
        <w:rPr>
          <w:rFonts w:ascii="Calibri" w:hAnsi="Calibri" w:cs="Arial"/>
          <w:sz w:val="22"/>
          <w:szCs w:val="22"/>
        </w:rPr>
      </w:pPr>
      <w:proofErr w:type="gramStart"/>
      <w:r w:rsidRPr="007973A9">
        <w:rPr>
          <w:rFonts w:ascii="Calibri" w:hAnsi="Calibri" w:cs="Arial"/>
          <w:sz w:val="22"/>
          <w:szCs w:val="22"/>
        </w:rPr>
        <w:t>Personnel and where appropriate other internal users,</w:t>
      </w:r>
      <w:proofErr w:type="gramEnd"/>
      <w:r w:rsidRPr="007973A9">
        <w:rPr>
          <w:rFonts w:ascii="Calibri" w:hAnsi="Calibri" w:cs="Arial"/>
          <w:sz w:val="22"/>
          <w:szCs w:val="22"/>
        </w:rPr>
        <w:t xml:space="preserve"> will need to be made aware of their responsibilities towards maintaining effective access controls </w:t>
      </w:r>
      <w:r w:rsidRPr="007973A9">
        <w:rPr>
          <w:rFonts w:ascii="Calibri" w:hAnsi="Calibri" w:cs="Arial"/>
          <w:i/>
          <w:iCs/>
          <w:sz w:val="22"/>
          <w:szCs w:val="22"/>
        </w:rPr>
        <w:t>e.g</w:t>
      </w:r>
      <w:r w:rsidRPr="007973A9">
        <w:rPr>
          <w:rFonts w:ascii="Calibri" w:hAnsi="Calibri" w:cs="Arial"/>
          <w:sz w:val="22"/>
          <w:szCs w:val="22"/>
        </w:rPr>
        <w:t xml:space="preserve">. choosing strong passwords and keeping them confidential. </w:t>
      </w:r>
    </w:p>
    <w:p w14:paraId="62C4E83C"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 xml:space="preserve">4.4 </w:t>
      </w:r>
      <w:r w:rsidRPr="00AC62E1">
        <w:rPr>
          <w:rFonts w:ascii="Calibri" w:hAnsi="Calibri" w:cs="Arial"/>
        </w:rPr>
        <w:tab/>
        <w:t>System and application access control</w:t>
      </w:r>
    </w:p>
    <w:p w14:paraId="370E2CE6"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Information access should be restricted in accordance with the access control policy referred to in paragraph </w:t>
      </w:r>
      <w:r w:rsidRPr="007973A9">
        <w:rPr>
          <w:rFonts w:ascii="Calibri" w:hAnsi="Calibri" w:cs="Arial"/>
          <w:sz w:val="22"/>
          <w:szCs w:val="22"/>
        </w:rPr>
        <w:fldChar w:fldCharType="begin"/>
      </w:r>
      <w:r w:rsidRPr="007973A9">
        <w:rPr>
          <w:rFonts w:ascii="Calibri" w:hAnsi="Calibri" w:cs="Arial"/>
          <w:sz w:val="22"/>
          <w:szCs w:val="22"/>
        </w:rPr>
        <w:instrText xml:space="preserve"> REF _Ref506976192 \r \h  \* MERGEFORMAT </w:instrText>
      </w:r>
      <w:r w:rsidRPr="007973A9">
        <w:rPr>
          <w:rFonts w:ascii="Calibri" w:hAnsi="Calibri" w:cs="Arial"/>
          <w:sz w:val="22"/>
          <w:szCs w:val="22"/>
        </w:rPr>
      </w:r>
      <w:r w:rsidRPr="007973A9">
        <w:rPr>
          <w:rFonts w:ascii="Calibri" w:hAnsi="Calibri" w:cs="Arial"/>
          <w:sz w:val="22"/>
          <w:szCs w:val="22"/>
        </w:rPr>
        <w:fldChar w:fldCharType="separate"/>
      </w:r>
      <w:r w:rsidRPr="007973A9">
        <w:rPr>
          <w:rFonts w:ascii="Calibri" w:hAnsi="Calibri" w:cs="Arial"/>
          <w:sz w:val="22"/>
          <w:szCs w:val="22"/>
        </w:rPr>
        <w:t>4.1</w:t>
      </w:r>
      <w:r w:rsidRPr="007973A9">
        <w:rPr>
          <w:rFonts w:ascii="Calibri" w:hAnsi="Calibri" w:cs="Arial"/>
          <w:sz w:val="22"/>
          <w:szCs w:val="22"/>
        </w:rPr>
        <w:fldChar w:fldCharType="end"/>
      </w:r>
      <w:r w:rsidRPr="007973A9">
        <w:rPr>
          <w:rFonts w:ascii="Calibri" w:hAnsi="Calibri" w:cs="Arial"/>
          <w:sz w:val="22"/>
          <w:szCs w:val="22"/>
        </w:rPr>
        <w:t xml:space="preserve"> above </w:t>
      </w:r>
      <w:proofErr w:type="gramStart"/>
      <w:r w:rsidRPr="007973A9">
        <w:rPr>
          <w:rFonts w:ascii="Calibri" w:hAnsi="Calibri" w:cs="Arial"/>
          <w:sz w:val="22"/>
          <w:szCs w:val="22"/>
        </w:rPr>
        <w:t>e.g.</w:t>
      </w:r>
      <w:proofErr w:type="gramEnd"/>
      <w:r w:rsidRPr="007973A9">
        <w:rPr>
          <w:rFonts w:ascii="Calibri" w:hAnsi="Calibri" w:cs="Arial"/>
          <w:sz w:val="22"/>
          <w:szCs w:val="22"/>
        </w:rPr>
        <w:t xml:space="preserve"> through secure log-on, password/authentication management, control over privileged utilities and restricted access to program source code.</w:t>
      </w:r>
    </w:p>
    <w:p w14:paraId="35DD4AFF"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CRYPTOGRAPHY</w:t>
      </w:r>
    </w:p>
    <w:p w14:paraId="0592F181" w14:textId="77777777" w:rsidR="00B30046" w:rsidRPr="00AC62E1" w:rsidRDefault="00B30046" w:rsidP="001B5DCC">
      <w:pPr>
        <w:pStyle w:val="Heading3"/>
        <w:spacing w:after="240" w:line="276" w:lineRule="auto"/>
        <w:ind w:left="567" w:hanging="567"/>
        <w:rPr>
          <w:rFonts w:ascii="Calibri" w:hAnsi="Calibri" w:cs="Arial"/>
          <w:b w:val="0"/>
        </w:rPr>
      </w:pPr>
      <w:bookmarkStart w:id="140" w:name="Section10"/>
      <w:bookmarkEnd w:id="140"/>
      <w:r w:rsidRPr="00AC62E1">
        <w:rPr>
          <w:rFonts w:ascii="Calibri" w:hAnsi="Calibri" w:cs="Arial"/>
        </w:rPr>
        <w:lastRenderedPageBreak/>
        <w:t>5.1 </w:t>
      </w:r>
      <w:r w:rsidRPr="00AC62E1">
        <w:rPr>
          <w:rFonts w:ascii="Calibri" w:hAnsi="Calibri" w:cs="Arial"/>
        </w:rPr>
        <w:tab/>
        <w:t xml:space="preserve">Cryptographic controls </w:t>
      </w:r>
    </w:p>
    <w:p w14:paraId="7147A5AC"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should put in place an appropriate policy on the use of encryption, plus cryptographic </w:t>
      </w:r>
      <w:proofErr w:type="gramStart"/>
      <w:r w:rsidRPr="007973A9">
        <w:rPr>
          <w:rFonts w:ascii="Calibri" w:hAnsi="Calibri" w:cs="Arial"/>
          <w:sz w:val="22"/>
          <w:szCs w:val="22"/>
        </w:rPr>
        <w:t>authentication</w:t>
      </w:r>
      <w:proofErr w:type="gramEnd"/>
      <w:r w:rsidRPr="007973A9">
        <w:rPr>
          <w:rFonts w:ascii="Calibri" w:hAnsi="Calibri" w:cs="Arial"/>
          <w:sz w:val="22"/>
          <w:szCs w:val="22"/>
        </w:rPr>
        <w:t xml:space="preserve"> and integrity controls such as digital signatures and message authentication codes, and cryptographic key management.</w:t>
      </w:r>
    </w:p>
    <w:p w14:paraId="64ABA015"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PHYSICAL AND ENVIRONMENTAL SECURITY</w:t>
      </w:r>
    </w:p>
    <w:p w14:paraId="27293559" w14:textId="77777777" w:rsidR="00B30046" w:rsidRPr="007973A9" w:rsidRDefault="00B30046" w:rsidP="001B5DCC">
      <w:pPr>
        <w:pStyle w:val="NormalWeb"/>
        <w:spacing w:after="240" w:line="276" w:lineRule="auto"/>
        <w:ind w:left="567" w:hanging="567"/>
        <w:rPr>
          <w:rFonts w:ascii="Calibri" w:hAnsi="Calibri" w:cs="Arial"/>
          <w:sz w:val="22"/>
          <w:szCs w:val="22"/>
        </w:rPr>
      </w:pPr>
      <w:r w:rsidRPr="007973A9">
        <w:rPr>
          <w:rFonts w:ascii="Calibri" w:hAnsi="Calibri" w:cs="Arial"/>
          <w:sz w:val="22"/>
          <w:szCs w:val="22"/>
        </w:rPr>
        <w:t> </w:t>
      </w:r>
      <w:bookmarkStart w:id="141" w:name="Section11"/>
      <w:bookmarkEnd w:id="141"/>
      <w:r w:rsidRPr="00356CD1">
        <w:rPr>
          <w:rFonts w:ascii="Calibri" w:hAnsi="Calibri" w:cs="Arial"/>
          <w:b/>
          <w:sz w:val="22"/>
          <w:szCs w:val="22"/>
        </w:rPr>
        <w:t>6.1 </w:t>
      </w:r>
      <w:r w:rsidRPr="00356CD1">
        <w:rPr>
          <w:rFonts w:ascii="Calibri" w:hAnsi="Calibri" w:cs="Arial"/>
          <w:b/>
          <w:sz w:val="22"/>
          <w:szCs w:val="22"/>
        </w:rPr>
        <w:tab/>
      </w:r>
      <w:r w:rsidRPr="00446CFD">
        <w:rPr>
          <w:rFonts w:ascii="Calibri" w:hAnsi="Calibri" w:cs="Arial"/>
          <w:b/>
          <w:sz w:val="22"/>
          <w:szCs w:val="22"/>
        </w:rPr>
        <w:t>Secure</w:t>
      </w:r>
      <w:r w:rsidRPr="007973A9">
        <w:rPr>
          <w:rFonts w:ascii="Calibri" w:hAnsi="Calibri" w:cs="Arial"/>
          <w:b/>
          <w:sz w:val="22"/>
          <w:szCs w:val="22"/>
        </w:rPr>
        <w:t xml:space="preserve"> areas</w:t>
      </w:r>
    </w:p>
    <w:p w14:paraId="72F06A80" w14:textId="77777777" w:rsidR="00B30046" w:rsidRPr="007973A9" w:rsidRDefault="00B30046" w:rsidP="001B5DCC">
      <w:pPr>
        <w:pStyle w:val="NormalWeb"/>
        <w:spacing w:after="240" w:line="276" w:lineRule="auto"/>
        <w:ind w:left="567" w:firstLine="11"/>
        <w:rPr>
          <w:rFonts w:ascii="Calibri" w:hAnsi="Calibri" w:cs="Arial"/>
          <w:sz w:val="22"/>
          <w:szCs w:val="22"/>
        </w:rPr>
      </w:pPr>
      <w:r w:rsidRPr="007973A9">
        <w:rPr>
          <w:rFonts w:ascii="Calibri" w:hAnsi="Calibri" w:cs="Arial"/>
          <w:sz w:val="22"/>
          <w:szCs w:val="22"/>
        </w:rPr>
        <w:t xml:space="preserve">The Contractor must ensure that there are defined physical perimeters and barriers, with physical entry controls and working procedures, to protect the premises, offices, rooms, delivery/loading areas </w:t>
      </w:r>
      <w:r w:rsidRPr="007973A9">
        <w:rPr>
          <w:rFonts w:ascii="Calibri" w:hAnsi="Calibri" w:cs="Arial"/>
          <w:i/>
          <w:iCs/>
          <w:sz w:val="22"/>
          <w:szCs w:val="22"/>
        </w:rPr>
        <w:t>etc</w:t>
      </w:r>
      <w:r w:rsidRPr="007973A9">
        <w:rPr>
          <w:rFonts w:ascii="Calibri" w:hAnsi="Calibri" w:cs="Arial"/>
          <w:iCs/>
          <w:sz w:val="22"/>
          <w:szCs w:val="22"/>
        </w:rPr>
        <w:t xml:space="preserve"> of all areas in which the University Data are stored or </w:t>
      </w:r>
      <w:proofErr w:type="gramStart"/>
      <w:r w:rsidRPr="007973A9">
        <w:rPr>
          <w:rFonts w:ascii="Calibri" w:hAnsi="Calibri" w:cs="Arial"/>
          <w:iCs/>
          <w:sz w:val="22"/>
          <w:szCs w:val="22"/>
        </w:rPr>
        <w:t>Processed</w:t>
      </w:r>
      <w:proofErr w:type="gramEnd"/>
      <w:r w:rsidRPr="007973A9">
        <w:rPr>
          <w:rFonts w:ascii="Calibri" w:hAnsi="Calibri" w:cs="Arial"/>
          <w:i/>
          <w:iCs/>
          <w:sz w:val="22"/>
          <w:szCs w:val="22"/>
        </w:rPr>
        <w:t>,</w:t>
      </w:r>
      <w:r w:rsidRPr="007973A9">
        <w:rPr>
          <w:rFonts w:ascii="Calibri" w:hAnsi="Calibri" w:cs="Arial"/>
          <w:sz w:val="22"/>
          <w:szCs w:val="22"/>
        </w:rPr>
        <w:t xml:space="preserve"> against unauthorised access.  The Contractor should seek specialist advice </w:t>
      </w:r>
      <w:proofErr w:type="gramStart"/>
      <w:r w:rsidRPr="007973A9">
        <w:rPr>
          <w:rFonts w:ascii="Calibri" w:hAnsi="Calibri" w:cs="Arial"/>
          <w:sz w:val="22"/>
          <w:szCs w:val="22"/>
        </w:rPr>
        <w:t>in order to</w:t>
      </w:r>
      <w:proofErr w:type="gramEnd"/>
      <w:r w:rsidRPr="007973A9">
        <w:rPr>
          <w:rFonts w:ascii="Calibri" w:hAnsi="Calibri" w:cs="Arial"/>
          <w:sz w:val="22"/>
          <w:szCs w:val="22"/>
        </w:rPr>
        <w:t xml:space="preserve"> put in place appropriate measures to mitigate the risk of and protect against fires, floods, earthquakes, bombs </w:t>
      </w:r>
      <w:r w:rsidRPr="007973A9">
        <w:rPr>
          <w:rFonts w:ascii="Calibri" w:hAnsi="Calibri" w:cs="Arial"/>
          <w:i/>
          <w:iCs/>
          <w:sz w:val="22"/>
          <w:szCs w:val="22"/>
        </w:rPr>
        <w:t>etc.</w:t>
      </w:r>
    </w:p>
    <w:p w14:paraId="0C32A22B" w14:textId="77777777" w:rsidR="00B30046" w:rsidRPr="00AC62E1" w:rsidRDefault="00B30046" w:rsidP="001B5DCC">
      <w:pPr>
        <w:pStyle w:val="Heading4"/>
        <w:spacing w:after="240" w:line="276" w:lineRule="auto"/>
        <w:ind w:left="567" w:hanging="567"/>
        <w:rPr>
          <w:rFonts w:ascii="Calibri" w:hAnsi="Calibri" w:cs="Arial"/>
          <w:b w:val="0"/>
        </w:rPr>
      </w:pPr>
      <w:r w:rsidRPr="00AC62E1">
        <w:rPr>
          <w:rFonts w:ascii="Calibri" w:hAnsi="Calibri" w:cs="Arial"/>
        </w:rPr>
        <w:t>6.2 </w:t>
      </w:r>
      <w:r w:rsidRPr="00AC62E1">
        <w:rPr>
          <w:rFonts w:ascii="Calibri" w:hAnsi="Calibri" w:cs="Arial"/>
        </w:rPr>
        <w:tab/>
        <w:t xml:space="preserve">Equipment security </w:t>
      </w:r>
    </w:p>
    <w:p w14:paraId="0D84143B"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For the purposes of the annex “Equipment” shall mean the ICT equipment, storage media and any other physical equipment used for the Processing or storage of University Data plus supporting utilities, (such as power and air conditioning) and cabling. All Equipment should be secured and maintained. Equipment and University Data should not be taken off-site unless expressly authorised by the Contractor and must be adequately protected both on and off-site.  Any University Data contained on any Equipment must be securely destroyed prior to such Equipment being disposed of or re-used.  Unattended Equipment must be secured.</w:t>
      </w:r>
    </w:p>
    <w:p w14:paraId="1F08CF49"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OPERATIONS MANAGEMENT</w:t>
      </w:r>
    </w:p>
    <w:p w14:paraId="3004F1AC" w14:textId="7DD93CBD" w:rsidR="00B30046" w:rsidRPr="00AC62E1" w:rsidRDefault="00B30046" w:rsidP="001B5DCC">
      <w:pPr>
        <w:pStyle w:val="Heading3"/>
        <w:spacing w:after="240" w:line="276" w:lineRule="auto"/>
        <w:ind w:left="567" w:hanging="567"/>
        <w:rPr>
          <w:rFonts w:ascii="Calibri" w:hAnsi="Calibri" w:cs="Arial"/>
          <w:b w:val="0"/>
        </w:rPr>
      </w:pPr>
      <w:bookmarkStart w:id="142" w:name="Section12"/>
      <w:bookmarkEnd w:id="142"/>
      <w:r w:rsidRPr="00AC62E1">
        <w:rPr>
          <w:rFonts w:ascii="Calibri" w:hAnsi="Calibri" w:cs="Arial"/>
        </w:rPr>
        <w:t>7.1 </w:t>
      </w:r>
      <w:r w:rsidRPr="00AC62E1">
        <w:rPr>
          <w:rFonts w:ascii="Calibri" w:hAnsi="Calibri" w:cs="Arial"/>
        </w:rPr>
        <w:tab/>
        <w:t>Operational procedures and responsibilities</w:t>
      </w:r>
    </w:p>
    <w:p w14:paraId="48B81845"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ensure that all IT operating responsibilities and procedures are fully documented. Changes to IT facilities, systems or any Equipment should be controlled by structured and documented change management process. The Contractor should at all times manage the capacity and performance of all IT facilities, systems and the Equipment used in relation to the provision of the </w:t>
      </w:r>
      <w:proofErr w:type="gramStart"/>
      <w:r w:rsidRPr="007973A9">
        <w:rPr>
          <w:rFonts w:ascii="Calibri" w:hAnsi="Calibri" w:cs="Arial"/>
          <w:sz w:val="22"/>
          <w:szCs w:val="22"/>
        </w:rPr>
        <w:t>services</w:t>
      </w:r>
      <w:proofErr w:type="gramEnd"/>
      <w:r w:rsidRPr="007973A9">
        <w:rPr>
          <w:rFonts w:ascii="Calibri" w:hAnsi="Calibri" w:cs="Arial"/>
          <w:sz w:val="22"/>
          <w:szCs w:val="22"/>
        </w:rPr>
        <w:t xml:space="preserve"> or the Processing of any University Data shall be kept separate from any development, test and operational systems.</w:t>
      </w:r>
    </w:p>
    <w:p w14:paraId="5987DF2A"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7.2 </w:t>
      </w:r>
      <w:r w:rsidRPr="00AC62E1">
        <w:rPr>
          <w:rFonts w:ascii="Calibri" w:hAnsi="Calibri" w:cs="Arial"/>
        </w:rPr>
        <w:tab/>
        <w:t>Protection from malware</w:t>
      </w:r>
    </w:p>
    <w:p w14:paraId="4C892EC4"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Malware controls are required on all IT facilities and Equipment including both servers and end-user devices </w:t>
      </w:r>
      <w:proofErr w:type="gramStart"/>
      <w:r w:rsidRPr="007973A9">
        <w:rPr>
          <w:rFonts w:ascii="Calibri" w:hAnsi="Calibri" w:cs="Arial"/>
          <w:sz w:val="22"/>
          <w:szCs w:val="22"/>
        </w:rPr>
        <w:t>in order to</w:t>
      </w:r>
      <w:proofErr w:type="gramEnd"/>
      <w:r w:rsidRPr="007973A9">
        <w:rPr>
          <w:rFonts w:ascii="Calibri" w:hAnsi="Calibri" w:cs="Arial"/>
          <w:sz w:val="22"/>
          <w:szCs w:val="22"/>
        </w:rPr>
        <w:t xml:space="preserve"> provide protection from malware, which, for the avoidance of any doubt includes ensuring user awareness.</w:t>
      </w:r>
    </w:p>
    <w:p w14:paraId="45D3ED3E"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7.3 </w:t>
      </w:r>
      <w:r w:rsidRPr="00AC62E1">
        <w:rPr>
          <w:rFonts w:ascii="Calibri" w:hAnsi="Calibri" w:cs="Arial"/>
        </w:rPr>
        <w:tab/>
        <w:t>Backup</w:t>
      </w:r>
    </w:p>
    <w:p w14:paraId="6E414DC5" w14:textId="47E19209" w:rsidR="00B30046" w:rsidRPr="00B30046" w:rsidRDefault="00B30046" w:rsidP="001B5DCC">
      <w:pPr>
        <w:pStyle w:val="Heading3"/>
        <w:spacing w:after="240" w:line="276" w:lineRule="auto"/>
        <w:ind w:left="567"/>
        <w:rPr>
          <w:rFonts w:ascii="Calibri" w:hAnsi="Calibri" w:cs="Arial"/>
          <w:b w:val="0"/>
        </w:rPr>
      </w:pPr>
      <w:r w:rsidRPr="00B30046">
        <w:rPr>
          <w:rFonts w:ascii="Calibri" w:hAnsi="Calibri" w:cs="Arial"/>
          <w:b w:val="0"/>
        </w:rPr>
        <w:t xml:space="preserve">The Contractor shall put in place and operate a back-up policy for the protection of the University Data and to ensure compliance with the Schedule. Such backup policy should include, </w:t>
      </w:r>
      <w:r w:rsidRPr="00B30046">
        <w:rPr>
          <w:rFonts w:ascii="Calibri" w:hAnsi="Calibri" w:cs="Arial"/>
          <w:b w:val="0"/>
        </w:rPr>
        <w:lastRenderedPageBreak/>
        <w:t xml:space="preserve">but not be limited to a requirement that appropriate backups are taken at regular intervals and that such backups are retained securely. Backups should be sufficient in frequency to ensure that any potential loss of University Data requiring a ‘restore from backup’ is minimised (such that the loss is limited to one working day). The Contractor should ensure that both backup and restoration processes are tested at regular intervals to ensure their veracity, effectiveness, </w:t>
      </w:r>
      <w:proofErr w:type="gramStart"/>
      <w:r w:rsidRPr="00B30046">
        <w:rPr>
          <w:rFonts w:ascii="Calibri" w:hAnsi="Calibri" w:cs="Arial"/>
          <w:b w:val="0"/>
        </w:rPr>
        <w:t>adequacy</w:t>
      </w:r>
      <w:proofErr w:type="gramEnd"/>
      <w:r w:rsidRPr="00B30046">
        <w:rPr>
          <w:rFonts w:ascii="Calibri" w:hAnsi="Calibri" w:cs="Arial"/>
          <w:b w:val="0"/>
        </w:rPr>
        <w:t xml:space="preserve"> and appropriateness. </w:t>
      </w:r>
    </w:p>
    <w:p w14:paraId="5A516E22" w14:textId="77777777" w:rsidR="00B30046" w:rsidRPr="007973A9" w:rsidRDefault="00B30046" w:rsidP="001B5DCC">
      <w:pPr>
        <w:pStyle w:val="Heading3"/>
        <w:spacing w:after="240" w:line="276" w:lineRule="auto"/>
        <w:ind w:left="567" w:hanging="567"/>
        <w:rPr>
          <w:rFonts w:ascii="Calibri" w:hAnsi="Calibri" w:cs="Arial"/>
        </w:rPr>
      </w:pPr>
      <w:r w:rsidRPr="007973A9">
        <w:rPr>
          <w:rFonts w:ascii="Calibri" w:hAnsi="Calibri" w:cs="Arial"/>
        </w:rPr>
        <w:t>7.4 </w:t>
      </w:r>
      <w:r w:rsidRPr="007973A9">
        <w:rPr>
          <w:rFonts w:ascii="Calibri" w:hAnsi="Calibri" w:cs="Arial"/>
        </w:rPr>
        <w:tab/>
        <w:t>Logging and monitoring</w:t>
      </w:r>
    </w:p>
    <w:p w14:paraId="00FAFA07"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should ensure that all system user and administrator/operator activities, exceptions, </w:t>
      </w:r>
      <w:proofErr w:type="gramStart"/>
      <w:r w:rsidRPr="007973A9">
        <w:rPr>
          <w:rFonts w:ascii="Calibri" w:hAnsi="Calibri" w:cs="Arial"/>
          <w:sz w:val="22"/>
          <w:szCs w:val="22"/>
        </w:rPr>
        <w:t>faults</w:t>
      </w:r>
      <w:proofErr w:type="gramEnd"/>
      <w:r w:rsidRPr="007973A9">
        <w:rPr>
          <w:rFonts w:ascii="Calibri" w:hAnsi="Calibri" w:cs="Arial"/>
          <w:sz w:val="22"/>
          <w:szCs w:val="22"/>
        </w:rPr>
        <w:t xml:space="preserve"> and information security events are accurately logged and protected.  Clocks should be synchronised </w:t>
      </w:r>
      <w:proofErr w:type="gramStart"/>
      <w:r w:rsidRPr="007973A9">
        <w:rPr>
          <w:rFonts w:ascii="Calibri" w:hAnsi="Calibri" w:cs="Arial"/>
          <w:sz w:val="22"/>
          <w:szCs w:val="22"/>
        </w:rPr>
        <w:t>in order to</w:t>
      </w:r>
      <w:proofErr w:type="gramEnd"/>
      <w:r w:rsidRPr="007973A9">
        <w:rPr>
          <w:rFonts w:ascii="Calibri" w:hAnsi="Calibri" w:cs="Arial"/>
          <w:sz w:val="22"/>
          <w:szCs w:val="22"/>
        </w:rPr>
        <w:t xml:space="preserve"> ensure accurate reliable records.</w:t>
      </w:r>
    </w:p>
    <w:p w14:paraId="375692B2"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7.5 </w:t>
      </w:r>
      <w:r w:rsidRPr="00AC62E1">
        <w:rPr>
          <w:rFonts w:ascii="Calibri" w:hAnsi="Calibri" w:cs="Arial"/>
        </w:rPr>
        <w:tab/>
        <w:t>Control of operational software</w:t>
      </w:r>
    </w:p>
    <w:p w14:paraId="0F467A54"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Software installation on operational systems and the Equipment should be controlled and Personnel and other end users should not be able to install unauthorised software within the ICT infrastructure or directly onto any of the Equipment.</w:t>
      </w:r>
    </w:p>
    <w:p w14:paraId="1DCFA848"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7.6 </w:t>
      </w:r>
      <w:r w:rsidRPr="00AC62E1">
        <w:rPr>
          <w:rFonts w:ascii="Calibri" w:hAnsi="Calibri" w:cs="Arial"/>
        </w:rPr>
        <w:tab/>
        <w:t xml:space="preserve">Technical vulnerability management </w:t>
      </w:r>
    </w:p>
    <w:p w14:paraId="42779BBC" w14:textId="77777777" w:rsidR="00B30046" w:rsidRPr="007973A9" w:rsidRDefault="00B30046" w:rsidP="001B5DCC">
      <w:pPr>
        <w:pStyle w:val="NormalWeb"/>
        <w:spacing w:after="240" w:line="276" w:lineRule="auto"/>
        <w:ind w:left="1418" w:hanging="851"/>
        <w:rPr>
          <w:rFonts w:ascii="Calibri" w:hAnsi="Calibri" w:cs="Arial"/>
          <w:sz w:val="22"/>
          <w:szCs w:val="22"/>
        </w:rPr>
      </w:pPr>
      <w:r w:rsidRPr="00AC62E1">
        <w:rPr>
          <w:rFonts w:ascii="Calibri" w:hAnsi="Calibri" w:cs="Arial"/>
          <w:sz w:val="22"/>
          <w:szCs w:val="22"/>
        </w:rPr>
        <w:t>7.6.1</w:t>
      </w:r>
      <w:r w:rsidRPr="007973A9">
        <w:rPr>
          <w:rFonts w:ascii="Calibri" w:hAnsi="Calibri" w:cs="Arial"/>
          <w:sz w:val="22"/>
          <w:szCs w:val="22"/>
        </w:rPr>
        <w:t xml:space="preserve"> </w:t>
      </w:r>
      <w:r w:rsidRPr="007973A9">
        <w:rPr>
          <w:rFonts w:ascii="Calibri" w:hAnsi="Calibri" w:cs="Arial"/>
          <w:sz w:val="22"/>
          <w:szCs w:val="22"/>
        </w:rPr>
        <w:tab/>
        <w:t xml:space="preserve">It is the Contractor’s responsibility to identify, monitor and remedy any technical vulnerability in its ICT systems, the Equipment and any software used in the provision of the services or storage or Processing of the University Data. The Contractor should ensure that all technical vulnerabilities identified are patched and all systems kept </w:t>
      </w:r>
      <w:proofErr w:type="gramStart"/>
      <w:r w:rsidRPr="007973A9">
        <w:rPr>
          <w:rFonts w:ascii="Calibri" w:hAnsi="Calibri" w:cs="Arial"/>
          <w:sz w:val="22"/>
          <w:szCs w:val="22"/>
        </w:rPr>
        <w:t>up-to-date</w:t>
      </w:r>
      <w:proofErr w:type="gramEnd"/>
      <w:r w:rsidRPr="007973A9">
        <w:rPr>
          <w:rFonts w:ascii="Calibri" w:hAnsi="Calibri" w:cs="Arial"/>
          <w:sz w:val="22"/>
          <w:szCs w:val="22"/>
        </w:rPr>
        <w:t>.</w:t>
      </w:r>
    </w:p>
    <w:p w14:paraId="019E6360" w14:textId="77777777" w:rsidR="00B30046" w:rsidRPr="007973A9" w:rsidRDefault="00B30046" w:rsidP="001B5DCC">
      <w:pPr>
        <w:pStyle w:val="NormalWeb"/>
        <w:spacing w:after="240" w:line="276" w:lineRule="auto"/>
        <w:ind w:left="1418" w:hanging="851"/>
        <w:rPr>
          <w:rFonts w:ascii="Calibri" w:hAnsi="Calibri" w:cs="Arial"/>
          <w:sz w:val="22"/>
          <w:szCs w:val="22"/>
        </w:rPr>
      </w:pPr>
      <w:r w:rsidRPr="00AC62E1">
        <w:rPr>
          <w:rFonts w:ascii="Calibri" w:hAnsi="Calibri" w:cs="Arial"/>
          <w:sz w:val="22"/>
          <w:szCs w:val="22"/>
        </w:rPr>
        <w:t>7.6.2</w:t>
      </w:r>
      <w:r w:rsidRPr="007973A9">
        <w:rPr>
          <w:rFonts w:ascii="Calibri" w:hAnsi="Calibri" w:cs="Arial"/>
          <w:sz w:val="22"/>
          <w:szCs w:val="22"/>
        </w:rPr>
        <w:t xml:space="preserve"> </w:t>
      </w:r>
      <w:r w:rsidRPr="007973A9">
        <w:rPr>
          <w:rFonts w:ascii="Calibri" w:hAnsi="Calibri" w:cs="Arial"/>
          <w:sz w:val="22"/>
          <w:szCs w:val="22"/>
        </w:rPr>
        <w:tab/>
        <w:t>The Contractor should put in place appropriate and effective rules governing software installation or configuration changes by Personnel and/or other users.</w:t>
      </w:r>
    </w:p>
    <w:p w14:paraId="345718D1" w14:textId="77777777" w:rsidR="00B30046" w:rsidRPr="00AC62E1" w:rsidRDefault="00B30046" w:rsidP="001B5DCC">
      <w:pPr>
        <w:pStyle w:val="Heading3"/>
        <w:spacing w:after="240" w:line="276" w:lineRule="auto"/>
        <w:ind w:left="567" w:hanging="567"/>
        <w:rPr>
          <w:rFonts w:ascii="Calibri" w:hAnsi="Calibri" w:cs="Arial"/>
          <w:b w:val="0"/>
        </w:rPr>
      </w:pPr>
      <w:r w:rsidRPr="00AC62E1">
        <w:rPr>
          <w:rFonts w:ascii="Calibri" w:hAnsi="Calibri" w:cs="Arial"/>
        </w:rPr>
        <w:t>7.7 </w:t>
      </w:r>
      <w:r w:rsidRPr="00AC62E1">
        <w:rPr>
          <w:rFonts w:ascii="Calibri" w:hAnsi="Calibri" w:cs="Arial"/>
        </w:rPr>
        <w:tab/>
        <w:t>Information systems audit considerations</w:t>
      </w:r>
    </w:p>
    <w:p w14:paraId="0C5FD396"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should ensure that IT audits are conducted at regular intervals, and that they are planned and controlled to minimise any adverse effects on the provision of services or production systems, and to minimise any risk of inappropriate data access.</w:t>
      </w:r>
    </w:p>
    <w:p w14:paraId="5344CF4F"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COMMUNICATIONS SECURITY</w:t>
      </w:r>
    </w:p>
    <w:p w14:paraId="11D1F988"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Network security management</w:t>
      </w:r>
    </w:p>
    <w:p w14:paraId="3F5EA0E3"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should ensure that all networks and network services are secured as appropriate, for example by way of network segregation where appropriate.</w:t>
      </w:r>
    </w:p>
    <w:p w14:paraId="2C4EED12"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Information transfer</w:t>
      </w:r>
    </w:p>
    <w:p w14:paraId="6AE9A5C0"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shall ensure that appropriate policies, procedures and Contracts (</w:t>
      </w:r>
      <w:proofErr w:type="gramStart"/>
      <w:r w:rsidRPr="007973A9">
        <w:rPr>
          <w:rFonts w:ascii="Calibri" w:hAnsi="Calibri" w:cs="Arial"/>
          <w:i/>
          <w:iCs/>
          <w:sz w:val="22"/>
          <w:szCs w:val="22"/>
        </w:rPr>
        <w:t>e.g.</w:t>
      </w:r>
      <w:proofErr w:type="gramEnd"/>
      <w:r w:rsidRPr="007973A9">
        <w:rPr>
          <w:rFonts w:ascii="Calibri" w:hAnsi="Calibri" w:cs="Arial"/>
          <w:i/>
          <w:iCs/>
          <w:sz w:val="22"/>
          <w:szCs w:val="22"/>
        </w:rPr>
        <w:t xml:space="preserve"> </w:t>
      </w:r>
      <w:r w:rsidRPr="007973A9">
        <w:rPr>
          <w:rFonts w:ascii="Calibri" w:hAnsi="Calibri" w:cs="Arial"/>
          <w:sz w:val="22"/>
          <w:szCs w:val="22"/>
        </w:rPr>
        <w:t xml:space="preserve">non-disclosure Contracts) are in place concerning information and University Data transfer to/from </w:t>
      </w:r>
      <w:r w:rsidRPr="007973A9">
        <w:rPr>
          <w:rFonts w:ascii="Calibri" w:hAnsi="Calibri" w:cs="Arial"/>
          <w:sz w:val="22"/>
          <w:szCs w:val="22"/>
        </w:rPr>
        <w:lastRenderedPageBreak/>
        <w:t>Third Parties and in the case of information which is not University Data, any other third party, including policies, procedure and Contracts to govern the use of electronic messaging.</w:t>
      </w:r>
    </w:p>
    <w:p w14:paraId="2088AB44"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SYSTEM ACQUISITION, DEVELOPMENT AND MAINTENANCE</w:t>
      </w:r>
    </w:p>
    <w:p w14:paraId="361F1490"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Security requirements of information systems</w:t>
      </w:r>
    </w:p>
    <w:p w14:paraId="6164AF61"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develop and put in place appropriate </w:t>
      </w:r>
      <w:bookmarkStart w:id="143" w:name="Section14"/>
      <w:bookmarkEnd w:id="143"/>
      <w:r w:rsidRPr="007973A9">
        <w:rPr>
          <w:rFonts w:ascii="Calibri" w:hAnsi="Calibri" w:cs="Arial"/>
          <w:sz w:val="22"/>
          <w:szCs w:val="22"/>
        </w:rPr>
        <w:t>security control requirements, including requirements to govern web applications and transactions.</w:t>
      </w:r>
    </w:p>
    <w:p w14:paraId="6EA8F89F"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Security in development and support processes</w:t>
      </w:r>
    </w:p>
    <w:p w14:paraId="6356EA8A"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put in place appropriate rules to govern the development of secure software and systems development.  Changes to systems (both applications and operating systems) should be controlled and documented.  Software packages should be modified only in exceptional circumstances, and secure system engineering principles should be followed.  The Contractor is responsible for ensuring the development environment is secure, and that any outsourced development is properly vetted and controlled.  System security should be </w:t>
      </w:r>
      <w:proofErr w:type="gramStart"/>
      <w:r w:rsidRPr="007973A9">
        <w:rPr>
          <w:rFonts w:ascii="Calibri" w:hAnsi="Calibri" w:cs="Arial"/>
          <w:sz w:val="22"/>
          <w:szCs w:val="22"/>
        </w:rPr>
        <w:t>tested</w:t>
      </w:r>
      <w:proofErr w:type="gramEnd"/>
      <w:r w:rsidRPr="007973A9">
        <w:rPr>
          <w:rFonts w:ascii="Calibri" w:hAnsi="Calibri" w:cs="Arial"/>
          <w:sz w:val="22"/>
          <w:szCs w:val="22"/>
        </w:rPr>
        <w:t xml:space="preserve"> and acceptance criteria defined to include all appropriate security aspects.</w:t>
      </w:r>
    </w:p>
    <w:p w14:paraId="187096DD"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Test data</w:t>
      </w:r>
    </w:p>
    <w:p w14:paraId="325850E3" w14:textId="77777777" w:rsidR="00B30046" w:rsidRPr="00B30046" w:rsidRDefault="00B30046" w:rsidP="001B5DCC">
      <w:pPr>
        <w:pStyle w:val="Heading3"/>
        <w:spacing w:after="240" w:line="276" w:lineRule="auto"/>
        <w:ind w:left="567"/>
        <w:rPr>
          <w:rFonts w:ascii="Calibri" w:hAnsi="Calibri" w:cs="Arial"/>
          <w:b w:val="0"/>
        </w:rPr>
      </w:pPr>
      <w:r w:rsidRPr="00B30046">
        <w:rPr>
          <w:rFonts w:ascii="Calibri" w:hAnsi="Calibri" w:cs="Arial"/>
          <w:b w:val="0"/>
        </w:rPr>
        <w:t xml:space="preserve">The Contractor shall ensure that all test data is carefully selected/generated, </w:t>
      </w:r>
      <w:proofErr w:type="gramStart"/>
      <w:r w:rsidRPr="00B30046">
        <w:rPr>
          <w:rFonts w:ascii="Calibri" w:hAnsi="Calibri" w:cs="Arial"/>
          <w:b w:val="0"/>
        </w:rPr>
        <w:t>controlled</w:t>
      </w:r>
      <w:proofErr w:type="gramEnd"/>
      <w:r w:rsidRPr="00B30046">
        <w:rPr>
          <w:rFonts w:ascii="Calibri" w:hAnsi="Calibri" w:cs="Arial"/>
          <w:b w:val="0"/>
        </w:rPr>
        <w:t xml:space="preserve"> and anonymised wherever possible.</w:t>
      </w:r>
    </w:p>
    <w:p w14:paraId="0123DB93" w14:textId="77777777" w:rsidR="00B30046" w:rsidRPr="00AC62E1" w:rsidRDefault="00B30046" w:rsidP="001B5DCC">
      <w:pPr>
        <w:pStyle w:val="Heading3"/>
        <w:numPr>
          <w:ilvl w:val="0"/>
          <w:numId w:val="35"/>
        </w:numPr>
        <w:spacing w:before="0" w:after="240" w:line="276" w:lineRule="auto"/>
        <w:ind w:left="567" w:hanging="567"/>
        <w:rPr>
          <w:rFonts w:ascii="Calibri" w:hAnsi="Calibri" w:cs="Arial"/>
          <w:b w:val="0"/>
        </w:rPr>
      </w:pPr>
      <w:r w:rsidRPr="007973A9">
        <w:rPr>
          <w:rFonts w:ascii="Calibri" w:hAnsi="Calibri" w:cs="Arial"/>
        </w:rPr>
        <w:t xml:space="preserve"> </w:t>
      </w:r>
      <w:r w:rsidRPr="00AC62E1">
        <w:rPr>
          <w:rFonts w:ascii="Calibri" w:hAnsi="Calibri" w:cs="Arial"/>
        </w:rPr>
        <w:t>THE CONTRACTOR’S RELATIONSHIPS</w:t>
      </w:r>
    </w:p>
    <w:p w14:paraId="57AB5857" w14:textId="77777777" w:rsidR="00B30046" w:rsidRPr="007973A9" w:rsidRDefault="00B30046" w:rsidP="001B5DCC">
      <w:pPr>
        <w:pStyle w:val="Heading3"/>
        <w:numPr>
          <w:ilvl w:val="1"/>
          <w:numId w:val="35"/>
        </w:numPr>
        <w:spacing w:before="0" w:after="240" w:line="276" w:lineRule="auto"/>
        <w:ind w:left="567" w:hanging="567"/>
        <w:rPr>
          <w:rFonts w:ascii="Calibri" w:hAnsi="Calibri" w:cs="Arial"/>
          <w:b w:val="0"/>
        </w:rPr>
      </w:pPr>
      <w:r w:rsidRPr="007973A9">
        <w:rPr>
          <w:rFonts w:ascii="Calibri" w:hAnsi="Calibri" w:cs="Arial"/>
        </w:rPr>
        <w:t>Information security in the Contractor’s relationships.</w:t>
      </w:r>
    </w:p>
    <w:p w14:paraId="6368D573"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ensure that </w:t>
      </w:r>
      <w:bookmarkStart w:id="144" w:name="Section15"/>
      <w:bookmarkEnd w:id="144"/>
      <w:r w:rsidRPr="007973A9">
        <w:rPr>
          <w:rFonts w:ascii="Calibri" w:hAnsi="Calibri" w:cs="Arial"/>
          <w:sz w:val="22"/>
          <w:szCs w:val="22"/>
        </w:rPr>
        <w:t xml:space="preserve">there are policies, procedures, awareness </w:t>
      </w:r>
      <w:r w:rsidRPr="007973A9">
        <w:rPr>
          <w:rFonts w:ascii="Calibri" w:hAnsi="Calibri" w:cs="Arial"/>
          <w:i/>
          <w:iCs/>
          <w:sz w:val="22"/>
          <w:szCs w:val="22"/>
        </w:rPr>
        <w:t>etc.</w:t>
      </w:r>
      <w:r w:rsidRPr="007973A9">
        <w:rPr>
          <w:rFonts w:ascii="Calibri" w:hAnsi="Calibri" w:cs="Arial"/>
          <w:sz w:val="22"/>
          <w:szCs w:val="22"/>
        </w:rPr>
        <w:t xml:space="preserve"> in place to protect the Contractor’s information and the University’s Data that is accessible to Third Parties and, in respect of information and/or data not relating to the University of the Service(s) that is accessible to other IT outsourcers and externals throughout the supply chain. These policies, procedures, awareness </w:t>
      </w:r>
      <w:r w:rsidRPr="007973A9">
        <w:rPr>
          <w:rFonts w:ascii="Calibri" w:hAnsi="Calibri" w:cs="Arial"/>
          <w:i/>
          <w:sz w:val="22"/>
          <w:szCs w:val="22"/>
        </w:rPr>
        <w:t>etc</w:t>
      </w:r>
      <w:r w:rsidRPr="007973A9">
        <w:rPr>
          <w:rFonts w:ascii="Calibri" w:hAnsi="Calibri" w:cs="Arial"/>
          <w:sz w:val="22"/>
          <w:szCs w:val="22"/>
        </w:rPr>
        <w:t xml:space="preserve"> should be referenced and agreed within the contracts or Contracts with the Third Parties and/or other IT outsourcers and externals as appropriate.</w:t>
      </w:r>
    </w:p>
    <w:p w14:paraId="47D18BE5"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The Contractor’s service delivery management.</w:t>
      </w:r>
    </w:p>
    <w:p w14:paraId="4CF0B857"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Service delivery by Third Parties and, in respect of service delivery not related to the services, other external parties should be monitored, and regularly reviewed/audited against the Contract, such other contracts and Contracts as may be in place and the Data Protection Laws.  Service changes should be appropriately controlled.</w:t>
      </w:r>
    </w:p>
    <w:p w14:paraId="49DCCDE0"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INFORMATION SECURITY INCIDENT MANAGEMENT</w:t>
      </w:r>
    </w:p>
    <w:p w14:paraId="36D2F646" w14:textId="77777777" w:rsidR="00B30046" w:rsidRPr="00AC62E1" w:rsidRDefault="00B30046" w:rsidP="001B5DCC">
      <w:pPr>
        <w:pStyle w:val="NormalWeb"/>
        <w:numPr>
          <w:ilvl w:val="1"/>
          <w:numId w:val="35"/>
        </w:numPr>
        <w:spacing w:after="240" w:line="276" w:lineRule="auto"/>
        <w:ind w:left="567" w:hanging="567"/>
        <w:rPr>
          <w:rFonts w:ascii="Calibri" w:hAnsi="Calibri" w:cs="Arial"/>
          <w:b/>
          <w:sz w:val="22"/>
          <w:szCs w:val="22"/>
        </w:rPr>
      </w:pPr>
      <w:r w:rsidRPr="00AC62E1">
        <w:rPr>
          <w:rFonts w:ascii="Calibri" w:hAnsi="Calibri" w:cs="Arial"/>
          <w:b/>
          <w:sz w:val="22"/>
          <w:szCs w:val="22"/>
        </w:rPr>
        <w:t>Management of information security incidents and improvements.</w:t>
      </w:r>
    </w:p>
    <w:p w14:paraId="563EA47C" w14:textId="315D5475" w:rsidR="00B30046" w:rsidRPr="007973A9" w:rsidRDefault="00B30046" w:rsidP="001B5DCC">
      <w:pPr>
        <w:pStyle w:val="NormalWeb"/>
        <w:spacing w:after="240" w:line="276" w:lineRule="auto"/>
        <w:ind w:left="567"/>
        <w:rPr>
          <w:rFonts w:ascii="Calibri" w:hAnsi="Calibri" w:cs="Arial"/>
          <w:sz w:val="22"/>
          <w:szCs w:val="22"/>
        </w:rPr>
      </w:pPr>
      <w:bookmarkStart w:id="145" w:name="Section16"/>
      <w:bookmarkEnd w:id="145"/>
      <w:r w:rsidRPr="007973A9">
        <w:rPr>
          <w:rFonts w:ascii="Calibri" w:hAnsi="Calibri" w:cs="Arial"/>
          <w:sz w:val="22"/>
          <w:szCs w:val="22"/>
        </w:rPr>
        <w:lastRenderedPageBreak/>
        <w:t xml:space="preserve">There should be established responsibilities and procedures to manage (report, assess, respond </w:t>
      </w:r>
      <w:proofErr w:type="gramStart"/>
      <w:r w:rsidRPr="007973A9">
        <w:rPr>
          <w:rFonts w:ascii="Calibri" w:hAnsi="Calibri" w:cs="Arial"/>
          <w:sz w:val="22"/>
          <w:szCs w:val="22"/>
        </w:rPr>
        <w:t>to</w:t>
      </w:r>
      <w:proofErr w:type="gramEnd"/>
      <w:r w:rsidRPr="007973A9">
        <w:rPr>
          <w:rFonts w:ascii="Calibri" w:hAnsi="Calibri" w:cs="Arial"/>
          <w:sz w:val="22"/>
          <w:szCs w:val="22"/>
        </w:rPr>
        <w:t xml:space="preserve"> and learn from) any Data Breach and or other information security events or incidents and any weaknesses identified should be consistently and effectively remedied.</w:t>
      </w:r>
    </w:p>
    <w:p w14:paraId="3C3906B5"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b/>
          <w:sz w:val="22"/>
          <w:szCs w:val="22"/>
        </w:rPr>
        <w:t>INFORMATION SECURITY ASPECTS OF BUSINESS CONTINUITY MANAGEMENT</w:t>
      </w:r>
    </w:p>
    <w:p w14:paraId="72C3298A"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Information security continuity</w:t>
      </w:r>
    </w:p>
    <w:p w14:paraId="441D8087"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should ensure that </w:t>
      </w:r>
      <w:bookmarkStart w:id="146" w:name="Section17"/>
      <w:bookmarkEnd w:id="146"/>
      <w:r w:rsidRPr="007973A9">
        <w:rPr>
          <w:rFonts w:ascii="Calibri" w:hAnsi="Calibri" w:cs="Arial"/>
          <w:sz w:val="22"/>
          <w:szCs w:val="22"/>
        </w:rPr>
        <w:t xml:space="preserve">the continuity of information security, particularly in relation to University Data, is planned, </w:t>
      </w:r>
      <w:proofErr w:type="gramStart"/>
      <w:r w:rsidRPr="007973A9">
        <w:rPr>
          <w:rFonts w:ascii="Calibri" w:hAnsi="Calibri" w:cs="Arial"/>
          <w:sz w:val="22"/>
          <w:szCs w:val="22"/>
        </w:rPr>
        <w:t>implemented</w:t>
      </w:r>
      <w:proofErr w:type="gramEnd"/>
      <w:r w:rsidRPr="007973A9">
        <w:rPr>
          <w:rFonts w:ascii="Calibri" w:hAnsi="Calibri" w:cs="Arial"/>
          <w:sz w:val="22"/>
          <w:szCs w:val="22"/>
        </w:rPr>
        <w:t xml:space="preserve"> and reviewed as an integral part of the Contractor’s business continuity management systems.</w:t>
      </w:r>
    </w:p>
    <w:p w14:paraId="3AD89C60"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Redundancies</w:t>
      </w:r>
    </w:p>
    <w:p w14:paraId="22F3E6D8"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shall ensure that the Equipment and all other IT facilities have sufficient capacity redundancy built in to satisfy availability requirements.</w:t>
      </w:r>
    </w:p>
    <w:p w14:paraId="01EBA964" w14:textId="77777777" w:rsidR="00B30046" w:rsidRPr="007973A9" w:rsidRDefault="00B30046" w:rsidP="001B5DCC">
      <w:pPr>
        <w:pStyle w:val="NormalWeb"/>
        <w:numPr>
          <w:ilvl w:val="0"/>
          <w:numId w:val="35"/>
        </w:numPr>
        <w:spacing w:after="240" w:line="276" w:lineRule="auto"/>
        <w:ind w:left="567" w:hanging="567"/>
        <w:rPr>
          <w:rFonts w:ascii="Calibri" w:hAnsi="Calibri" w:cs="Arial"/>
          <w:sz w:val="22"/>
          <w:szCs w:val="22"/>
        </w:rPr>
      </w:pPr>
      <w:r w:rsidRPr="007973A9">
        <w:rPr>
          <w:rFonts w:ascii="Calibri" w:hAnsi="Calibri" w:cs="Arial"/>
          <w:sz w:val="22"/>
          <w:szCs w:val="22"/>
        </w:rPr>
        <w:t xml:space="preserve"> </w:t>
      </w:r>
      <w:r w:rsidRPr="007973A9">
        <w:rPr>
          <w:rFonts w:ascii="Calibri" w:hAnsi="Calibri" w:cs="Arial"/>
          <w:b/>
          <w:sz w:val="22"/>
          <w:szCs w:val="22"/>
        </w:rPr>
        <w:t>COMPLIANCE</w:t>
      </w:r>
    </w:p>
    <w:p w14:paraId="48CE084A"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Compliance with legal and contractual requirements</w:t>
      </w:r>
    </w:p>
    <w:p w14:paraId="2320EA1C" w14:textId="77777777" w:rsidR="00B30046" w:rsidRPr="007973A9" w:rsidRDefault="00B30046" w:rsidP="001B5DCC">
      <w:pPr>
        <w:pStyle w:val="NormalWeb"/>
        <w:spacing w:after="240" w:line="276" w:lineRule="auto"/>
        <w:ind w:left="567" w:hanging="567"/>
        <w:rPr>
          <w:rFonts w:ascii="Calibri" w:hAnsi="Calibri" w:cs="Arial"/>
          <w:sz w:val="22"/>
          <w:szCs w:val="22"/>
        </w:rPr>
      </w:pPr>
      <w:r w:rsidRPr="007973A9">
        <w:rPr>
          <w:rFonts w:ascii="Calibri" w:hAnsi="Calibri" w:cs="Arial"/>
          <w:sz w:val="22"/>
          <w:szCs w:val="22"/>
        </w:rPr>
        <w:t> </w:t>
      </w:r>
      <w:r w:rsidRPr="007973A9">
        <w:rPr>
          <w:rFonts w:ascii="Calibri" w:hAnsi="Calibri" w:cs="Arial"/>
          <w:sz w:val="22"/>
          <w:szCs w:val="22"/>
        </w:rPr>
        <w:tab/>
      </w:r>
      <w:bookmarkStart w:id="147" w:name="Section18"/>
      <w:bookmarkEnd w:id="147"/>
      <w:r w:rsidRPr="007973A9">
        <w:rPr>
          <w:rFonts w:ascii="Calibri" w:hAnsi="Calibri" w:cs="Arial"/>
          <w:sz w:val="22"/>
          <w:szCs w:val="22"/>
        </w:rPr>
        <w:t xml:space="preserve">The Contractor must identify, </w:t>
      </w:r>
      <w:proofErr w:type="gramStart"/>
      <w:r w:rsidRPr="007973A9">
        <w:rPr>
          <w:rFonts w:ascii="Calibri" w:hAnsi="Calibri" w:cs="Arial"/>
          <w:sz w:val="22"/>
          <w:szCs w:val="22"/>
        </w:rPr>
        <w:t>document</w:t>
      </w:r>
      <w:proofErr w:type="gramEnd"/>
      <w:r w:rsidRPr="007973A9">
        <w:rPr>
          <w:rFonts w:ascii="Calibri" w:hAnsi="Calibri" w:cs="Arial"/>
          <w:sz w:val="22"/>
          <w:szCs w:val="22"/>
        </w:rPr>
        <w:t xml:space="preserve"> and comply with its obligations to external authorities, regulatory bodies and other Third Parties in relation to information security, including intellectual property, business records, privacy/personally identifiable information and cryptography.</w:t>
      </w:r>
    </w:p>
    <w:p w14:paraId="40C1FBE1" w14:textId="77777777" w:rsidR="00B30046" w:rsidRPr="007973A9" w:rsidRDefault="00B30046" w:rsidP="001B5DCC">
      <w:pPr>
        <w:pStyle w:val="NormalWeb"/>
        <w:numPr>
          <w:ilvl w:val="1"/>
          <w:numId w:val="35"/>
        </w:numPr>
        <w:spacing w:after="240" w:line="276" w:lineRule="auto"/>
        <w:ind w:left="567" w:hanging="567"/>
        <w:rPr>
          <w:rFonts w:ascii="Calibri" w:hAnsi="Calibri" w:cs="Arial"/>
          <w:b/>
          <w:sz w:val="22"/>
          <w:szCs w:val="22"/>
        </w:rPr>
      </w:pPr>
      <w:r w:rsidRPr="007973A9">
        <w:rPr>
          <w:rFonts w:ascii="Calibri" w:hAnsi="Calibri" w:cs="Arial"/>
          <w:b/>
          <w:sz w:val="22"/>
          <w:szCs w:val="22"/>
        </w:rPr>
        <w:t>Information security reviews</w:t>
      </w:r>
    </w:p>
    <w:p w14:paraId="6CE8BA0E" w14:textId="77777777" w:rsidR="00B30046" w:rsidRPr="007973A9" w:rsidRDefault="00B30046" w:rsidP="001B5DCC">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Contractor’s information security arrangements should be independently reviewed (audited) and reported to its management.  The Contractor’s management are required to routinely review Personnel, Equipment, system’s compliance with security policies, procedures </w:t>
      </w:r>
      <w:r w:rsidRPr="007973A9">
        <w:rPr>
          <w:rFonts w:ascii="Calibri" w:hAnsi="Calibri" w:cs="Arial"/>
          <w:i/>
          <w:iCs/>
          <w:sz w:val="22"/>
          <w:szCs w:val="22"/>
        </w:rPr>
        <w:t xml:space="preserve">etc., </w:t>
      </w:r>
      <w:r w:rsidRPr="007973A9">
        <w:rPr>
          <w:rFonts w:ascii="Calibri" w:hAnsi="Calibri" w:cs="Arial"/>
          <w:sz w:val="22"/>
          <w:szCs w:val="22"/>
        </w:rPr>
        <w:t>and shall initiate and pursue all required corrective actions where necessary.</w:t>
      </w:r>
    </w:p>
    <w:p w14:paraId="3D064523" w14:textId="77777777" w:rsidR="001B5DCC" w:rsidRDefault="001B5DCC" w:rsidP="00B30046">
      <w:pPr>
        <w:pStyle w:val="ScheduleTitle"/>
        <w:spacing w:line="276" w:lineRule="auto"/>
        <w:rPr>
          <w:rFonts w:ascii="Calibri" w:hAnsi="Calibri"/>
          <w:b/>
          <w:sz w:val="22"/>
          <w:szCs w:val="22"/>
        </w:rPr>
      </w:pPr>
    </w:p>
    <w:p w14:paraId="3736AAB1" w14:textId="77777777" w:rsidR="00B30046" w:rsidRPr="00B30046" w:rsidRDefault="00B30046" w:rsidP="00B30046">
      <w:pPr>
        <w:pStyle w:val="ScheduleTitle"/>
        <w:spacing w:line="276" w:lineRule="auto"/>
        <w:rPr>
          <w:rFonts w:ascii="Calibri" w:hAnsi="Calibri"/>
          <w:b/>
          <w:bCs/>
          <w:sz w:val="22"/>
          <w:szCs w:val="22"/>
        </w:rPr>
      </w:pPr>
      <w:r w:rsidRPr="00B30046">
        <w:rPr>
          <w:rFonts w:ascii="Calibri" w:hAnsi="Calibri"/>
          <w:b/>
          <w:sz w:val="22"/>
          <w:szCs w:val="22"/>
        </w:rPr>
        <w:t xml:space="preserve">Appendix 2 - </w:t>
      </w:r>
      <w:r w:rsidRPr="00B30046">
        <w:rPr>
          <w:rFonts w:ascii="Calibri" w:hAnsi="Calibri"/>
          <w:b/>
          <w:bCs/>
          <w:sz w:val="22"/>
          <w:szCs w:val="22"/>
        </w:rPr>
        <w:t>Schedule of Data</w:t>
      </w:r>
    </w:p>
    <w:p w14:paraId="473F08AA" w14:textId="77777777" w:rsidR="00B30046" w:rsidRPr="00B30046" w:rsidRDefault="00B30046" w:rsidP="00B30046">
      <w:pPr>
        <w:pStyle w:val="ScheduleTitle"/>
        <w:spacing w:line="276" w:lineRule="auto"/>
        <w:rPr>
          <w:rFonts w:ascii="Calibri" w:hAnsi="Calibri"/>
          <w:b/>
          <w:sz w:val="22"/>
          <w:szCs w:val="22"/>
        </w:rPr>
      </w:pPr>
      <w:r w:rsidRPr="00B30046">
        <w:rPr>
          <w:rFonts w:ascii="Calibri" w:hAnsi="Calibri"/>
          <w:b/>
          <w:sz w:val="22"/>
          <w:szCs w:val="22"/>
        </w:rPr>
        <w:t>Categories of Data Subjects (tick as appropriate)</w:t>
      </w:r>
    </w:p>
    <w:tbl>
      <w:tblPr>
        <w:tblStyle w:val="TableGrid"/>
        <w:tblW w:w="0" w:type="auto"/>
        <w:tblLook w:val="04A0" w:firstRow="1" w:lastRow="0" w:firstColumn="1" w:lastColumn="0" w:noHBand="0" w:noVBand="1"/>
      </w:tblPr>
      <w:tblGrid>
        <w:gridCol w:w="4508"/>
        <w:gridCol w:w="1441"/>
      </w:tblGrid>
      <w:tr w:rsidR="00B30046" w:rsidRPr="00587382" w14:paraId="7F66815C" w14:textId="77777777" w:rsidTr="00663A90">
        <w:trPr>
          <w:trHeight w:val="329"/>
        </w:trPr>
        <w:tc>
          <w:tcPr>
            <w:tcW w:w="4508" w:type="dxa"/>
          </w:tcPr>
          <w:p w14:paraId="583C3CB8" w14:textId="77777777" w:rsidR="00B30046" w:rsidRPr="00B30046" w:rsidRDefault="00B30046" w:rsidP="00663A90">
            <w:pPr>
              <w:pStyle w:val="ScheduleTitle"/>
              <w:spacing w:line="276" w:lineRule="auto"/>
              <w:jc w:val="both"/>
              <w:rPr>
                <w:rFonts w:ascii="Calibri" w:hAnsi="Calibri"/>
                <w:b/>
                <w:sz w:val="22"/>
              </w:rPr>
            </w:pPr>
            <w:r w:rsidRPr="00B30046">
              <w:rPr>
                <w:rFonts w:ascii="Calibri" w:hAnsi="Calibri"/>
                <w:b/>
                <w:sz w:val="22"/>
              </w:rPr>
              <w:t>University Employees</w:t>
            </w:r>
          </w:p>
        </w:tc>
        <w:tc>
          <w:tcPr>
            <w:tcW w:w="1441" w:type="dxa"/>
          </w:tcPr>
          <w:p w14:paraId="19F24C51" w14:textId="77777777" w:rsidR="00B30046" w:rsidRPr="00587382" w:rsidRDefault="00B30046" w:rsidP="00663A90">
            <w:pPr>
              <w:pStyle w:val="ScheduleTitle"/>
              <w:spacing w:line="276" w:lineRule="auto"/>
              <w:jc w:val="both"/>
              <w:rPr>
                <w:rFonts w:ascii="Calibri" w:hAnsi="Calibri"/>
                <w:sz w:val="22"/>
              </w:rPr>
            </w:pPr>
          </w:p>
        </w:tc>
      </w:tr>
      <w:tr w:rsidR="00B30046" w:rsidRPr="00587382" w14:paraId="61E2491D" w14:textId="77777777" w:rsidTr="00663A90">
        <w:tc>
          <w:tcPr>
            <w:tcW w:w="4508" w:type="dxa"/>
          </w:tcPr>
          <w:p w14:paraId="1A7DA0A2" w14:textId="77777777" w:rsidR="00B30046" w:rsidRPr="00B30046" w:rsidRDefault="00B30046" w:rsidP="00663A90">
            <w:pPr>
              <w:pStyle w:val="ScheduleTitle"/>
              <w:spacing w:line="276" w:lineRule="auto"/>
              <w:jc w:val="both"/>
              <w:rPr>
                <w:rFonts w:ascii="Calibri" w:hAnsi="Calibri"/>
                <w:b/>
                <w:sz w:val="22"/>
              </w:rPr>
            </w:pPr>
            <w:r w:rsidRPr="00B30046">
              <w:rPr>
                <w:rFonts w:ascii="Calibri" w:hAnsi="Calibri"/>
                <w:b/>
                <w:sz w:val="22"/>
              </w:rPr>
              <w:t>Students</w:t>
            </w:r>
          </w:p>
        </w:tc>
        <w:tc>
          <w:tcPr>
            <w:tcW w:w="1441" w:type="dxa"/>
          </w:tcPr>
          <w:p w14:paraId="60882437" w14:textId="77777777" w:rsidR="00B30046" w:rsidRPr="00587382" w:rsidRDefault="00B30046" w:rsidP="00663A90">
            <w:pPr>
              <w:pStyle w:val="ScheduleTitle"/>
              <w:spacing w:line="276" w:lineRule="auto"/>
              <w:jc w:val="both"/>
              <w:rPr>
                <w:rFonts w:ascii="Calibri" w:hAnsi="Calibri"/>
                <w:sz w:val="22"/>
              </w:rPr>
            </w:pPr>
          </w:p>
        </w:tc>
      </w:tr>
    </w:tbl>
    <w:p w14:paraId="411BD665" w14:textId="77777777" w:rsidR="00B30046" w:rsidRPr="00587382" w:rsidRDefault="00B30046" w:rsidP="00B30046">
      <w:pPr>
        <w:pStyle w:val="ScheduleTitle"/>
        <w:spacing w:line="276" w:lineRule="auto"/>
        <w:rPr>
          <w:rFonts w:ascii="Calibri" w:hAnsi="Calibri"/>
          <w:sz w:val="22"/>
          <w:szCs w:val="22"/>
        </w:rPr>
      </w:pPr>
    </w:p>
    <w:p w14:paraId="63FCBA01" w14:textId="77777777" w:rsidR="00B30046" w:rsidRPr="00B30046" w:rsidRDefault="00B30046" w:rsidP="00B30046">
      <w:pPr>
        <w:pStyle w:val="ScheduleTitle"/>
        <w:spacing w:line="276" w:lineRule="auto"/>
        <w:rPr>
          <w:rFonts w:ascii="Calibri" w:hAnsi="Calibri"/>
          <w:b/>
          <w:sz w:val="22"/>
          <w:szCs w:val="22"/>
        </w:rPr>
      </w:pPr>
      <w:r w:rsidRPr="00B30046">
        <w:rPr>
          <w:rFonts w:ascii="Calibri" w:hAnsi="Calibri"/>
          <w:b/>
          <w:sz w:val="22"/>
          <w:szCs w:val="22"/>
        </w:rPr>
        <w:t>Personal data (tick as appropriate)</w:t>
      </w:r>
    </w:p>
    <w:tbl>
      <w:tblPr>
        <w:tblStyle w:val="TableGrid"/>
        <w:tblW w:w="5949" w:type="dxa"/>
        <w:tblLook w:val="04A0" w:firstRow="1" w:lastRow="0" w:firstColumn="1" w:lastColumn="0" w:noHBand="0" w:noVBand="1"/>
      </w:tblPr>
      <w:tblGrid>
        <w:gridCol w:w="4443"/>
        <w:gridCol w:w="1506"/>
      </w:tblGrid>
      <w:tr w:rsidR="00B30046" w:rsidRPr="00587382" w14:paraId="17552BE4" w14:textId="77777777" w:rsidTr="00663A90">
        <w:trPr>
          <w:trHeight w:val="300"/>
        </w:trPr>
        <w:tc>
          <w:tcPr>
            <w:tcW w:w="4443" w:type="dxa"/>
            <w:noWrap/>
            <w:hideMark/>
          </w:tcPr>
          <w:p w14:paraId="7178A5FB" w14:textId="77777777" w:rsidR="00B30046" w:rsidRPr="00587382" w:rsidRDefault="00B30046" w:rsidP="00663A90">
            <w:pPr>
              <w:spacing w:line="276" w:lineRule="auto"/>
              <w:rPr>
                <w:rFonts w:ascii="Calibri" w:hAnsi="Calibri" w:cs="Arial"/>
                <w:b/>
                <w:bCs/>
                <w:lang w:eastAsia="en-GB"/>
              </w:rPr>
            </w:pPr>
          </w:p>
          <w:p w14:paraId="3C84846C"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Date joined the University</w:t>
            </w:r>
          </w:p>
        </w:tc>
        <w:tc>
          <w:tcPr>
            <w:tcW w:w="1506" w:type="dxa"/>
          </w:tcPr>
          <w:p w14:paraId="42D8EEFD" w14:textId="77777777" w:rsidR="00B30046" w:rsidRPr="00587382" w:rsidRDefault="00B30046" w:rsidP="00663A90">
            <w:pPr>
              <w:spacing w:line="276" w:lineRule="auto"/>
              <w:rPr>
                <w:rFonts w:ascii="Calibri" w:hAnsi="Calibri" w:cs="Arial"/>
                <w:bCs/>
                <w:lang w:eastAsia="en-GB"/>
              </w:rPr>
            </w:pPr>
          </w:p>
        </w:tc>
      </w:tr>
      <w:tr w:rsidR="00B30046" w:rsidRPr="00587382" w14:paraId="44E9112F" w14:textId="77777777" w:rsidTr="00663A90">
        <w:trPr>
          <w:trHeight w:val="300"/>
        </w:trPr>
        <w:tc>
          <w:tcPr>
            <w:tcW w:w="4443" w:type="dxa"/>
            <w:noWrap/>
            <w:hideMark/>
          </w:tcPr>
          <w:p w14:paraId="39818459" w14:textId="77777777" w:rsidR="00B30046" w:rsidRPr="00587382" w:rsidRDefault="00B30046" w:rsidP="00663A90">
            <w:pPr>
              <w:spacing w:line="276" w:lineRule="auto"/>
              <w:rPr>
                <w:rFonts w:ascii="Calibri" w:hAnsi="Calibri" w:cs="Arial"/>
                <w:b/>
                <w:bCs/>
                <w:lang w:eastAsia="en-GB"/>
              </w:rPr>
            </w:pPr>
          </w:p>
          <w:p w14:paraId="38BF1EDA"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First name</w:t>
            </w:r>
          </w:p>
        </w:tc>
        <w:tc>
          <w:tcPr>
            <w:tcW w:w="1506" w:type="dxa"/>
          </w:tcPr>
          <w:p w14:paraId="170F66D7" w14:textId="77777777" w:rsidR="00B30046" w:rsidRPr="00587382" w:rsidRDefault="00B30046" w:rsidP="00663A90">
            <w:pPr>
              <w:spacing w:line="276" w:lineRule="auto"/>
              <w:rPr>
                <w:rFonts w:ascii="Calibri" w:hAnsi="Calibri" w:cs="Arial"/>
                <w:bCs/>
                <w:lang w:eastAsia="en-GB"/>
              </w:rPr>
            </w:pPr>
          </w:p>
        </w:tc>
      </w:tr>
      <w:tr w:rsidR="00B30046" w:rsidRPr="00587382" w14:paraId="3BFC0594" w14:textId="77777777" w:rsidTr="00663A90">
        <w:trPr>
          <w:trHeight w:val="300"/>
        </w:trPr>
        <w:tc>
          <w:tcPr>
            <w:tcW w:w="4443" w:type="dxa"/>
            <w:noWrap/>
            <w:hideMark/>
          </w:tcPr>
          <w:p w14:paraId="3C451210" w14:textId="77777777" w:rsidR="00B30046" w:rsidRPr="00587382" w:rsidRDefault="00B30046" w:rsidP="00663A90">
            <w:pPr>
              <w:spacing w:line="276" w:lineRule="auto"/>
              <w:rPr>
                <w:rFonts w:ascii="Calibri" w:hAnsi="Calibri" w:cs="Arial"/>
                <w:b/>
                <w:bCs/>
                <w:lang w:eastAsia="en-GB"/>
              </w:rPr>
            </w:pPr>
          </w:p>
          <w:p w14:paraId="40D2CF6C"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Last name</w:t>
            </w:r>
          </w:p>
        </w:tc>
        <w:tc>
          <w:tcPr>
            <w:tcW w:w="1506" w:type="dxa"/>
          </w:tcPr>
          <w:p w14:paraId="726C3361" w14:textId="77777777" w:rsidR="00B30046" w:rsidRPr="00587382" w:rsidRDefault="00B30046" w:rsidP="00663A90">
            <w:pPr>
              <w:spacing w:line="276" w:lineRule="auto"/>
              <w:rPr>
                <w:rFonts w:ascii="Calibri" w:hAnsi="Calibri" w:cs="Arial"/>
                <w:bCs/>
                <w:lang w:eastAsia="en-GB"/>
              </w:rPr>
            </w:pPr>
          </w:p>
        </w:tc>
      </w:tr>
      <w:tr w:rsidR="00B30046" w:rsidRPr="00587382" w14:paraId="27D9D5DB" w14:textId="77777777" w:rsidTr="00663A90">
        <w:trPr>
          <w:trHeight w:val="300"/>
        </w:trPr>
        <w:tc>
          <w:tcPr>
            <w:tcW w:w="4443" w:type="dxa"/>
            <w:noWrap/>
            <w:hideMark/>
          </w:tcPr>
          <w:p w14:paraId="4E6EC3A0" w14:textId="77777777" w:rsidR="00B30046" w:rsidRPr="00587382" w:rsidRDefault="00B30046" w:rsidP="00663A90">
            <w:pPr>
              <w:spacing w:line="276" w:lineRule="auto"/>
              <w:rPr>
                <w:rFonts w:ascii="Calibri" w:hAnsi="Calibri" w:cs="Arial"/>
                <w:b/>
                <w:bCs/>
                <w:lang w:eastAsia="en-GB"/>
              </w:rPr>
            </w:pPr>
          </w:p>
          <w:p w14:paraId="0A53A832"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Email</w:t>
            </w:r>
          </w:p>
        </w:tc>
        <w:tc>
          <w:tcPr>
            <w:tcW w:w="1506" w:type="dxa"/>
          </w:tcPr>
          <w:p w14:paraId="46683C30" w14:textId="77777777" w:rsidR="00B30046" w:rsidRPr="00587382" w:rsidRDefault="00B30046" w:rsidP="00663A90">
            <w:pPr>
              <w:spacing w:line="276" w:lineRule="auto"/>
              <w:rPr>
                <w:rFonts w:ascii="Calibri" w:hAnsi="Calibri" w:cs="Arial"/>
                <w:bCs/>
                <w:lang w:eastAsia="en-GB"/>
              </w:rPr>
            </w:pPr>
          </w:p>
        </w:tc>
      </w:tr>
      <w:tr w:rsidR="00B30046" w:rsidRPr="00587382" w14:paraId="05406466" w14:textId="77777777" w:rsidTr="00663A90">
        <w:trPr>
          <w:trHeight w:val="300"/>
        </w:trPr>
        <w:tc>
          <w:tcPr>
            <w:tcW w:w="4443" w:type="dxa"/>
            <w:noWrap/>
            <w:hideMark/>
          </w:tcPr>
          <w:p w14:paraId="6AEDF2EB" w14:textId="77777777" w:rsidR="00B30046" w:rsidRPr="00587382" w:rsidRDefault="00B30046" w:rsidP="00663A90">
            <w:pPr>
              <w:spacing w:line="276" w:lineRule="auto"/>
              <w:rPr>
                <w:rFonts w:ascii="Calibri" w:hAnsi="Calibri" w:cs="Arial"/>
                <w:b/>
                <w:bCs/>
                <w:lang w:eastAsia="en-GB"/>
              </w:rPr>
            </w:pPr>
          </w:p>
          <w:p w14:paraId="458D22B3"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Graduation year</w:t>
            </w:r>
          </w:p>
        </w:tc>
        <w:tc>
          <w:tcPr>
            <w:tcW w:w="1506" w:type="dxa"/>
          </w:tcPr>
          <w:p w14:paraId="5278F449" w14:textId="77777777" w:rsidR="00B30046" w:rsidRPr="00587382" w:rsidRDefault="00B30046" w:rsidP="00663A90">
            <w:pPr>
              <w:spacing w:line="276" w:lineRule="auto"/>
              <w:rPr>
                <w:rFonts w:ascii="Calibri" w:hAnsi="Calibri" w:cs="Arial"/>
                <w:bCs/>
                <w:lang w:eastAsia="en-GB"/>
              </w:rPr>
            </w:pPr>
          </w:p>
        </w:tc>
      </w:tr>
      <w:tr w:rsidR="00B30046" w:rsidRPr="00587382" w14:paraId="7E4587BA" w14:textId="77777777" w:rsidTr="00663A90">
        <w:trPr>
          <w:trHeight w:val="300"/>
        </w:trPr>
        <w:tc>
          <w:tcPr>
            <w:tcW w:w="4443" w:type="dxa"/>
            <w:noWrap/>
            <w:hideMark/>
          </w:tcPr>
          <w:p w14:paraId="1258424C" w14:textId="77777777" w:rsidR="00B30046" w:rsidRPr="00587382" w:rsidRDefault="00B30046" w:rsidP="00663A90">
            <w:pPr>
              <w:spacing w:line="276" w:lineRule="auto"/>
              <w:rPr>
                <w:rFonts w:ascii="Calibri" w:hAnsi="Calibri" w:cs="Arial"/>
                <w:b/>
                <w:bCs/>
                <w:lang w:eastAsia="en-GB"/>
              </w:rPr>
            </w:pPr>
          </w:p>
          <w:p w14:paraId="5EF41BA6"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Field of study</w:t>
            </w:r>
          </w:p>
        </w:tc>
        <w:tc>
          <w:tcPr>
            <w:tcW w:w="1506" w:type="dxa"/>
          </w:tcPr>
          <w:p w14:paraId="55D5986E" w14:textId="77777777" w:rsidR="00B30046" w:rsidRPr="00587382" w:rsidRDefault="00B30046" w:rsidP="00663A90">
            <w:pPr>
              <w:spacing w:line="276" w:lineRule="auto"/>
              <w:rPr>
                <w:rFonts w:ascii="Calibri" w:hAnsi="Calibri" w:cs="Arial"/>
                <w:bCs/>
                <w:lang w:eastAsia="en-GB"/>
              </w:rPr>
            </w:pPr>
          </w:p>
        </w:tc>
      </w:tr>
      <w:tr w:rsidR="00B30046" w:rsidRPr="00587382" w14:paraId="60ACD310" w14:textId="77777777" w:rsidTr="00663A90">
        <w:trPr>
          <w:trHeight w:val="300"/>
        </w:trPr>
        <w:tc>
          <w:tcPr>
            <w:tcW w:w="4443" w:type="dxa"/>
            <w:noWrap/>
            <w:hideMark/>
          </w:tcPr>
          <w:p w14:paraId="4C74ED9F" w14:textId="77777777" w:rsidR="00B30046" w:rsidRPr="00587382" w:rsidRDefault="00B30046" w:rsidP="00663A90">
            <w:pPr>
              <w:spacing w:line="276" w:lineRule="auto"/>
              <w:rPr>
                <w:rFonts w:ascii="Calibri" w:hAnsi="Calibri" w:cs="Arial"/>
                <w:b/>
                <w:bCs/>
                <w:lang w:eastAsia="en-GB"/>
              </w:rPr>
            </w:pPr>
          </w:p>
          <w:p w14:paraId="3CCCBAC3"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Degree</w:t>
            </w:r>
          </w:p>
        </w:tc>
        <w:tc>
          <w:tcPr>
            <w:tcW w:w="1506" w:type="dxa"/>
          </w:tcPr>
          <w:p w14:paraId="1525A80E" w14:textId="77777777" w:rsidR="00B30046" w:rsidRPr="00587382" w:rsidRDefault="00B30046" w:rsidP="00663A90">
            <w:pPr>
              <w:spacing w:line="276" w:lineRule="auto"/>
              <w:rPr>
                <w:rFonts w:ascii="Calibri" w:hAnsi="Calibri" w:cs="Arial"/>
                <w:bCs/>
                <w:lang w:eastAsia="en-GB"/>
              </w:rPr>
            </w:pPr>
          </w:p>
        </w:tc>
      </w:tr>
      <w:tr w:rsidR="00B30046" w:rsidRPr="00587382" w14:paraId="6C62F4E1" w14:textId="77777777" w:rsidTr="00663A90">
        <w:trPr>
          <w:trHeight w:val="300"/>
        </w:trPr>
        <w:tc>
          <w:tcPr>
            <w:tcW w:w="4443" w:type="dxa"/>
            <w:noWrap/>
            <w:hideMark/>
          </w:tcPr>
          <w:p w14:paraId="6129EC92" w14:textId="77777777" w:rsidR="00B30046" w:rsidRPr="00587382" w:rsidRDefault="00B30046" w:rsidP="00663A90">
            <w:pPr>
              <w:spacing w:line="276" w:lineRule="auto"/>
              <w:rPr>
                <w:rFonts w:ascii="Calibri" w:hAnsi="Calibri" w:cs="Arial"/>
                <w:b/>
                <w:bCs/>
                <w:lang w:eastAsia="en-GB"/>
              </w:rPr>
            </w:pPr>
          </w:p>
          <w:p w14:paraId="20657C20"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Clubs and honours</w:t>
            </w:r>
          </w:p>
        </w:tc>
        <w:tc>
          <w:tcPr>
            <w:tcW w:w="1506" w:type="dxa"/>
          </w:tcPr>
          <w:p w14:paraId="70579E5B" w14:textId="77777777" w:rsidR="00B30046" w:rsidRPr="00587382" w:rsidRDefault="00B30046" w:rsidP="00663A90">
            <w:pPr>
              <w:spacing w:line="276" w:lineRule="auto"/>
              <w:rPr>
                <w:rFonts w:ascii="Calibri" w:hAnsi="Calibri" w:cs="Arial"/>
                <w:bCs/>
                <w:lang w:eastAsia="en-GB"/>
              </w:rPr>
            </w:pPr>
          </w:p>
        </w:tc>
      </w:tr>
      <w:tr w:rsidR="00B30046" w:rsidRPr="00587382" w14:paraId="6E76B91F" w14:textId="77777777" w:rsidTr="00663A90">
        <w:trPr>
          <w:trHeight w:val="300"/>
        </w:trPr>
        <w:tc>
          <w:tcPr>
            <w:tcW w:w="4443" w:type="dxa"/>
            <w:noWrap/>
            <w:hideMark/>
          </w:tcPr>
          <w:p w14:paraId="2B594444" w14:textId="77777777" w:rsidR="00B30046" w:rsidRPr="00587382" w:rsidRDefault="00B30046" w:rsidP="00663A90">
            <w:pPr>
              <w:spacing w:line="276" w:lineRule="auto"/>
              <w:rPr>
                <w:rFonts w:ascii="Calibri" w:hAnsi="Calibri" w:cs="Arial"/>
                <w:b/>
                <w:bCs/>
                <w:lang w:eastAsia="en-GB"/>
              </w:rPr>
            </w:pPr>
          </w:p>
          <w:p w14:paraId="1A9CA72B"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Address</w:t>
            </w:r>
          </w:p>
        </w:tc>
        <w:tc>
          <w:tcPr>
            <w:tcW w:w="1506" w:type="dxa"/>
          </w:tcPr>
          <w:p w14:paraId="06C5D485" w14:textId="77777777" w:rsidR="00B30046" w:rsidRPr="00587382" w:rsidRDefault="00B30046" w:rsidP="00663A90">
            <w:pPr>
              <w:spacing w:line="276" w:lineRule="auto"/>
              <w:rPr>
                <w:rFonts w:ascii="Calibri" w:hAnsi="Calibri" w:cs="Arial"/>
                <w:bCs/>
                <w:lang w:eastAsia="en-GB"/>
              </w:rPr>
            </w:pPr>
          </w:p>
        </w:tc>
      </w:tr>
      <w:tr w:rsidR="00B30046" w:rsidRPr="00587382" w14:paraId="60DF63C7" w14:textId="77777777" w:rsidTr="00663A90">
        <w:trPr>
          <w:trHeight w:val="300"/>
        </w:trPr>
        <w:tc>
          <w:tcPr>
            <w:tcW w:w="4443" w:type="dxa"/>
            <w:noWrap/>
            <w:hideMark/>
          </w:tcPr>
          <w:p w14:paraId="5BA8CD0D" w14:textId="77777777" w:rsidR="00B30046" w:rsidRPr="00587382" w:rsidRDefault="00B30046" w:rsidP="00663A90">
            <w:pPr>
              <w:spacing w:line="276" w:lineRule="auto"/>
              <w:rPr>
                <w:rFonts w:ascii="Calibri" w:hAnsi="Calibri" w:cs="Arial"/>
                <w:b/>
                <w:bCs/>
                <w:lang w:eastAsia="en-GB"/>
              </w:rPr>
            </w:pPr>
          </w:p>
          <w:p w14:paraId="75CF500C"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Post Code</w:t>
            </w:r>
          </w:p>
        </w:tc>
        <w:tc>
          <w:tcPr>
            <w:tcW w:w="1506" w:type="dxa"/>
          </w:tcPr>
          <w:p w14:paraId="2D3EE4E1" w14:textId="77777777" w:rsidR="00B30046" w:rsidRPr="00587382" w:rsidRDefault="00B30046" w:rsidP="00663A90">
            <w:pPr>
              <w:spacing w:line="276" w:lineRule="auto"/>
              <w:rPr>
                <w:rFonts w:ascii="Calibri" w:hAnsi="Calibri" w:cs="Arial"/>
                <w:bCs/>
                <w:lang w:eastAsia="en-GB"/>
              </w:rPr>
            </w:pPr>
          </w:p>
        </w:tc>
      </w:tr>
      <w:tr w:rsidR="00B30046" w:rsidRPr="00587382" w14:paraId="5603778A" w14:textId="77777777" w:rsidTr="00663A90">
        <w:trPr>
          <w:trHeight w:val="300"/>
        </w:trPr>
        <w:tc>
          <w:tcPr>
            <w:tcW w:w="4443" w:type="dxa"/>
            <w:noWrap/>
            <w:hideMark/>
          </w:tcPr>
          <w:p w14:paraId="7503B38A" w14:textId="77777777" w:rsidR="00B30046" w:rsidRPr="00587382" w:rsidRDefault="00B30046" w:rsidP="00663A90">
            <w:pPr>
              <w:spacing w:line="276" w:lineRule="auto"/>
              <w:rPr>
                <w:rFonts w:ascii="Calibri" w:hAnsi="Calibri" w:cs="Arial"/>
                <w:b/>
                <w:bCs/>
                <w:lang w:eastAsia="en-GB"/>
              </w:rPr>
            </w:pPr>
          </w:p>
          <w:p w14:paraId="2A0BA4B4" w14:textId="77777777" w:rsidR="00B30046" w:rsidRPr="00587382" w:rsidRDefault="00B30046" w:rsidP="00663A90">
            <w:pPr>
              <w:spacing w:line="276" w:lineRule="auto"/>
              <w:rPr>
                <w:rFonts w:ascii="Calibri" w:hAnsi="Calibri" w:cs="Arial"/>
                <w:b/>
                <w:bCs/>
                <w:lang w:eastAsia="en-GB"/>
              </w:rPr>
            </w:pPr>
            <w:r w:rsidRPr="00587382">
              <w:rPr>
                <w:rFonts w:ascii="Calibri" w:hAnsi="Calibri" w:cs="Arial"/>
                <w:b/>
                <w:bCs/>
                <w:lang w:eastAsia="en-GB"/>
              </w:rPr>
              <w:t>Phone number</w:t>
            </w:r>
          </w:p>
        </w:tc>
        <w:tc>
          <w:tcPr>
            <w:tcW w:w="1506" w:type="dxa"/>
          </w:tcPr>
          <w:p w14:paraId="1BBA52B4" w14:textId="77777777" w:rsidR="00B30046" w:rsidRPr="00587382" w:rsidRDefault="00B30046" w:rsidP="00663A90">
            <w:pPr>
              <w:spacing w:line="276" w:lineRule="auto"/>
              <w:rPr>
                <w:rFonts w:ascii="Calibri" w:hAnsi="Calibri" w:cs="Arial"/>
                <w:bCs/>
                <w:lang w:eastAsia="en-GB"/>
              </w:rPr>
            </w:pPr>
          </w:p>
        </w:tc>
      </w:tr>
    </w:tbl>
    <w:p w14:paraId="5E0DD328" w14:textId="77777777" w:rsidR="00B30046" w:rsidRPr="00587382" w:rsidRDefault="00B30046" w:rsidP="00B30046">
      <w:pPr>
        <w:rPr>
          <w:rFonts w:ascii="Calibri" w:eastAsia="Calibri" w:hAnsi="Calibri"/>
          <w:b/>
        </w:rPr>
      </w:pPr>
    </w:p>
    <w:p w14:paraId="536A8032" w14:textId="77777777" w:rsidR="00B30046" w:rsidRPr="00587382" w:rsidRDefault="00B30046" w:rsidP="00B30046">
      <w:pPr>
        <w:rPr>
          <w:rFonts w:ascii="Calibri" w:eastAsia="Calibri" w:hAnsi="Calibri"/>
          <w:b/>
        </w:rPr>
      </w:pPr>
      <w:r w:rsidRPr="00587382">
        <w:rPr>
          <w:rFonts w:ascii="Calibri" w:eastAsia="Calibri" w:hAnsi="Calibri"/>
          <w:b/>
        </w:rPr>
        <w:t>Special Category Data (Tick all that apply)</w:t>
      </w:r>
    </w:p>
    <w:p w14:paraId="37C4CFC3" w14:textId="77777777" w:rsidR="00B30046" w:rsidRPr="00587382" w:rsidRDefault="00B30046" w:rsidP="00B30046">
      <w:pPr>
        <w:pStyle w:val="ListBullet"/>
        <w:numPr>
          <w:ilvl w:val="0"/>
          <w:numId w:val="0"/>
        </w:numPr>
        <w:ind w:left="360"/>
        <w:rPr>
          <w:rFonts w:ascii="Calibri" w:hAnsi="Calibri"/>
        </w:rPr>
      </w:pPr>
    </w:p>
    <w:tbl>
      <w:tblPr>
        <w:tblStyle w:val="TableGrid"/>
        <w:tblW w:w="0" w:type="auto"/>
        <w:tblInd w:w="-5" w:type="dxa"/>
        <w:tblLook w:val="04A0" w:firstRow="1" w:lastRow="0" w:firstColumn="1" w:lastColumn="0" w:noHBand="0" w:noVBand="1"/>
      </w:tblPr>
      <w:tblGrid>
        <w:gridCol w:w="4395"/>
        <w:gridCol w:w="1559"/>
      </w:tblGrid>
      <w:tr w:rsidR="00B30046" w:rsidRPr="00587382" w14:paraId="02F5EA3A" w14:textId="77777777" w:rsidTr="00663A90">
        <w:tc>
          <w:tcPr>
            <w:tcW w:w="4395" w:type="dxa"/>
          </w:tcPr>
          <w:p w14:paraId="14633E44" w14:textId="77777777" w:rsidR="00B30046" w:rsidRPr="00587382" w:rsidRDefault="00B30046" w:rsidP="00663A90">
            <w:pPr>
              <w:pStyle w:val="ListBullet"/>
              <w:numPr>
                <w:ilvl w:val="0"/>
                <w:numId w:val="0"/>
              </w:numPr>
              <w:ind w:left="360" w:hanging="360"/>
              <w:rPr>
                <w:rFonts w:ascii="Calibri" w:hAnsi="Calibri"/>
                <w:b/>
              </w:rPr>
            </w:pPr>
          </w:p>
          <w:p w14:paraId="3E5862B0" w14:textId="77777777" w:rsidR="00B30046" w:rsidRPr="00587382" w:rsidRDefault="00B30046" w:rsidP="00663A90">
            <w:pPr>
              <w:pStyle w:val="ListBullet"/>
              <w:numPr>
                <w:ilvl w:val="0"/>
                <w:numId w:val="0"/>
              </w:numPr>
              <w:ind w:left="360" w:hanging="360"/>
              <w:rPr>
                <w:rFonts w:ascii="Calibri" w:hAnsi="Calibri"/>
                <w:b/>
              </w:rPr>
            </w:pPr>
            <w:r w:rsidRPr="00587382">
              <w:rPr>
                <w:rFonts w:ascii="Calibri" w:hAnsi="Calibri"/>
                <w:b/>
              </w:rPr>
              <w:t>Racial or ethnic origin</w:t>
            </w:r>
          </w:p>
          <w:p w14:paraId="5FCEC550" w14:textId="77777777" w:rsidR="00B30046" w:rsidRPr="00587382" w:rsidRDefault="00B30046" w:rsidP="00663A90">
            <w:pPr>
              <w:pStyle w:val="ListBullet"/>
              <w:numPr>
                <w:ilvl w:val="0"/>
                <w:numId w:val="0"/>
              </w:numPr>
              <w:rPr>
                <w:rFonts w:ascii="Calibri" w:hAnsi="Calibri"/>
                <w:b/>
              </w:rPr>
            </w:pPr>
          </w:p>
        </w:tc>
        <w:tc>
          <w:tcPr>
            <w:tcW w:w="1559" w:type="dxa"/>
          </w:tcPr>
          <w:p w14:paraId="1A7483ED" w14:textId="77777777" w:rsidR="00B30046" w:rsidRPr="00587382" w:rsidRDefault="00B30046" w:rsidP="00663A90">
            <w:pPr>
              <w:pStyle w:val="ListBullet"/>
              <w:numPr>
                <w:ilvl w:val="0"/>
                <w:numId w:val="0"/>
              </w:numPr>
              <w:rPr>
                <w:rFonts w:ascii="Calibri" w:hAnsi="Calibri"/>
              </w:rPr>
            </w:pPr>
          </w:p>
        </w:tc>
      </w:tr>
      <w:tr w:rsidR="00B30046" w:rsidRPr="00587382" w14:paraId="73619400" w14:textId="77777777" w:rsidTr="00663A90">
        <w:tc>
          <w:tcPr>
            <w:tcW w:w="4395" w:type="dxa"/>
          </w:tcPr>
          <w:p w14:paraId="2F275F5B" w14:textId="77777777" w:rsidR="00B30046" w:rsidRPr="00587382" w:rsidRDefault="00B30046" w:rsidP="00663A90">
            <w:pPr>
              <w:pStyle w:val="ListBullet"/>
              <w:numPr>
                <w:ilvl w:val="0"/>
                <w:numId w:val="0"/>
              </w:numPr>
              <w:ind w:left="360" w:hanging="360"/>
              <w:rPr>
                <w:rFonts w:ascii="Calibri" w:hAnsi="Calibri"/>
                <w:b/>
              </w:rPr>
            </w:pPr>
          </w:p>
          <w:p w14:paraId="1481E6F4" w14:textId="77777777" w:rsidR="00B30046" w:rsidRPr="00587382" w:rsidRDefault="00B30046" w:rsidP="00663A90">
            <w:pPr>
              <w:pStyle w:val="ListBullet"/>
              <w:numPr>
                <w:ilvl w:val="0"/>
                <w:numId w:val="0"/>
              </w:numPr>
              <w:ind w:left="360" w:hanging="360"/>
              <w:rPr>
                <w:rFonts w:ascii="Calibri" w:hAnsi="Calibri"/>
                <w:b/>
              </w:rPr>
            </w:pPr>
            <w:r w:rsidRPr="00587382">
              <w:rPr>
                <w:rFonts w:ascii="Calibri" w:hAnsi="Calibri"/>
                <w:b/>
              </w:rPr>
              <w:t xml:space="preserve">Political opinions </w:t>
            </w:r>
          </w:p>
          <w:p w14:paraId="5685CE4B" w14:textId="77777777" w:rsidR="00B30046" w:rsidRPr="00587382" w:rsidRDefault="00B30046" w:rsidP="00663A90">
            <w:pPr>
              <w:pStyle w:val="ListBullet"/>
              <w:numPr>
                <w:ilvl w:val="0"/>
                <w:numId w:val="0"/>
              </w:numPr>
              <w:rPr>
                <w:rFonts w:ascii="Calibri" w:hAnsi="Calibri"/>
                <w:b/>
              </w:rPr>
            </w:pPr>
          </w:p>
        </w:tc>
        <w:tc>
          <w:tcPr>
            <w:tcW w:w="1559" w:type="dxa"/>
          </w:tcPr>
          <w:p w14:paraId="6648012A" w14:textId="77777777" w:rsidR="00B30046" w:rsidRPr="00587382" w:rsidRDefault="00B30046" w:rsidP="00663A90">
            <w:pPr>
              <w:pStyle w:val="ListBullet"/>
              <w:numPr>
                <w:ilvl w:val="0"/>
                <w:numId w:val="0"/>
              </w:numPr>
              <w:rPr>
                <w:rFonts w:ascii="Calibri" w:hAnsi="Calibri"/>
              </w:rPr>
            </w:pPr>
          </w:p>
        </w:tc>
      </w:tr>
      <w:tr w:rsidR="00B30046" w:rsidRPr="00587382" w14:paraId="2CA93514" w14:textId="77777777" w:rsidTr="00663A90">
        <w:tc>
          <w:tcPr>
            <w:tcW w:w="4395" w:type="dxa"/>
          </w:tcPr>
          <w:p w14:paraId="0177CBD9" w14:textId="77777777" w:rsidR="00B30046" w:rsidRPr="00587382" w:rsidRDefault="00B30046" w:rsidP="00663A90">
            <w:pPr>
              <w:pStyle w:val="ListBullet"/>
              <w:numPr>
                <w:ilvl w:val="0"/>
                <w:numId w:val="0"/>
              </w:numPr>
              <w:ind w:left="360" w:hanging="360"/>
              <w:rPr>
                <w:rFonts w:ascii="Calibri" w:hAnsi="Calibri"/>
                <w:b/>
              </w:rPr>
            </w:pPr>
          </w:p>
          <w:p w14:paraId="6BD40372" w14:textId="77777777" w:rsidR="00B30046" w:rsidRPr="00587382" w:rsidRDefault="00B30046" w:rsidP="00663A90">
            <w:pPr>
              <w:pStyle w:val="ListBullet"/>
              <w:numPr>
                <w:ilvl w:val="0"/>
                <w:numId w:val="0"/>
              </w:numPr>
              <w:ind w:left="360" w:hanging="360"/>
              <w:rPr>
                <w:rFonts w:ascii="Calibri" w:hAnsi="Calibri"/>
                <w:b/>
              </w:rPr>
            </w:pPr>
            <w:r w:rsidRPr="00587382">
              <w:rPr>
                <w:rFonts w:ascii="Calibri" w:hAnsi="Calibri"/>
                <w:b/>
              </w:rPr>
              <w:t>Religious/philosophical beliefs</w:t>
            </w:r>
          </w:p>
          <w:p w14:paraId="3F950E6C" w14:textId="77777777" w:rsidR="00B30046" w:rsidRPr="00587382" w:rsidRDefault="00B30046" w:rsidP="00663A90">
            <w:pPr>
              <w:pStyle w:val="ListBullet"/>
              <w:numPr>
                <w:ilvl w:val="0"/>
                <w:numId w:val="0"/>
              </w:numPr>
              <w:rPr>
                <w:rFonts w:ascii="Calibri" w:hAnsi="Calibri"/>
                <w:b/>
              </w:rPr>
            </w:pPr>
          </w:p>
        </w:tc>
        <w:tc>
          <w:tcPr>
            <w:tcW w:w="1559" w:type="dxa"/>
          </w:tcPr>
          <w:p w14:paraId="54571ABA" w14:textId="77777777" w:rsidR="00B30046" w:rsidRPr="00587382" w:rsidRDefault="00B30046" w:rsidP="00663A90">
            <w:pPr>
              <w:pStyle w:val="ListBullet"/>
              <w:numPr>
                <w:ilvl w:val="0"/>
                <w:numId w:val="0"/>
              </w:numPr>
              <w:rPr>
                <w:rFonts w:ascii="Calibri" w:hAnsi="Calibri"/>
              </w:rPr>
            </w:pPr>
          </w:p>
        </w:tc>
      </w:tr>
      <w:tr w:rsidR="00B30046" w:rsidRPr="00587382" w14:paraId="744CCBEC" w14:textId="77777777" w:rsidTr="00663A90">
        <w:tc>
          <w:tcPr>
            <w:tcW w:w="4395" w:type="dxa"/>
          </w:tcPr>
          <w:p w14:paraId="7265FC21" w14:textId="77777777" w:rsidR="00B30046" w:rsidRPr="00587382" w:rsidRDefault="00B30046" w:rsidP="00663A90">
            <w:pPr>
              <w:pStyle w:val="ListBullet"/>
              <w:numPr>
                <w:ilvl w:val="0"/>
                <w:numId w:val="0"/>
              </w:numPr>
              <w:ind w:left="360" w:hanging="360"/>
              <w:rPr>
                <w:rFonts w:ascii="Calibri" w:hAnsi="Calibri"/>
                <w:b/>
              </w:rPr>
            </w:pPr>
          </w:p>
          <w:p w14:paraId="4D868336" w14:textId="77777777" w:rsidR="00B30046" w:rsidRPr="00587382" w:rsidRDefault="00B30046" w:rsidP="00663A90">
            <w:pPr>
              <w:pStyle w:val="ListBullet"/>
              <w:numPr>
                <w:ilvl w:val="0"/>
                <w:numId w:val="0"/>
              </w:numPr>
              <w:ind w:left="360" w:hanging="360"/>
              <w:rPr>
                <w:rFonts w:ascii="Calibri" w:hAnsi="Calibri"/>
                <w:b/>
              </w:rPr>
            </w:pPr>
            <w:r w:rsidRPr="00587382">
              <w:rPr>
                <w:rFonts w:ascii="Calibri" w:hAnsi="Calibri"/>
                <w:b/>
              </w:rPr>
              <w:t>Trade union membership</w:t>
            </w:r>
          </w:p>
          <w:p w14:paraId="3C6486F5" w14:textId="77777777" w:rsidR="00B30046" w:rsidRPr="00587382" w:rsidRDefault="00B30046" w:rsidP="00663A90">
            <w:pPr>
              <w:pStyle w:val="ListBullet"/>
              <w:numPr>
                <w:ilvl w:val="0"/>
                <w:numId w:val="0"/>
              </w:numPr>
              <w:rPr>
                <w:rFonts w:ascii="Calibri" w:hAnsi="Calibri"/>
                <w:b/>
              </w:rPr>
            </w:pPr>
          </w:p>
        </w:tc>
        <w:tc>
          <w:tcPr>
            <w:tcW w:w="1559" w:type="dxa"/>
          </w:tcPr>
          <w:p w14:paraId="779A44C2" w14:textId="77777777" w:rsidR="00B30046" w:rsidRPr="00587382" w:rsidRDefault="00B30046" w:rsidP="00663A90">
            <w:pPr>
              <w:pStyle w:val="ListBullet"/>
              <w:numPr>
                <w:ilvl w:val="0"/>
                <w:numId w:val="0"/>
              </w:numPr>
              <w:rPr>
                <w:rFonts w:ascii="Calibri" w:hAnsi="Calibri"/>
              </w:rPr>
            </w:pPr>
          </w:p>
        </w:tc>
      </w:tr>
      <w:tr w:rsidR="00B30046" w:rsidRPr="00587382" w14:paraId="787F1F1C" w14:textId="77777777" w:rsidTr="00663A90">
        <w:tc>
          <w:tcPr>
            <w:tcW w:w="4395" w:type="dxa"/>
          </w:tcPr>
          <w:p w14:paraId="413809E8" w14:textId="77777777" w:rsidR="00B30046" w:rsidRPr="00587382" w:rsidRDefault="00B30046" w:rsidP="00663A90">
            <w:pPr>
              <w:pStyle w:val="ListBullet"/>
              <w:numPr>
                <w:ilvl w:val="0"/>
                <w:numId w:val="0"/>
              </w:numPr>
              <w:ind w:left="360" w:hanging="360"/>
              <w:rPr>
                <w:rFonts w:ascii="Calibri" w:hAnsi="Calibri"/>
                <w:b/>
              </w:rPr>
            </w:pPr>
          </w:p>
          <w:p w14:paraId="1DE0D5C9" w14:textId="77777777" w:rsidR="00B30046" w:rsidRPr="00587382" w:rsidRDefault="00B30046" w:rsidP="00663A90">
            <w:pPr>
              <w:pStyle w:val="ListBullet"/>
              <w:numPr>
                <w:ilvl w:val="0"/>
                <w:numId w:val="0"/>
              </w:numPr>
              <w:ind w:left="360" w:hanging="360"/>
              <w:rPr>
                <w:rFonts w:ascii="Calibri" w:hAnsi="Calibri"/>
                <w:b/>
              </w:rPr>
            </w:pPr>
            <w:r w:rsidRPr="00587382">
              <w:rPr>
                <w:rFonts w:ascii="Calibri" w:hAnsi="Calibri"/>
                <w:b/>
              </w:rPr>
              <w:t>State of health</w:t>
            </w:r>
          </w:p>
          <w:p w14:paraId="557644F4" w14:textId="77777777" w:rsidR="00B30046" w:rsidRPr="00587382" w:rsidRDefault="00B30046" w:rsidP="00663A90">
            <w:pPr>
              <w:pStyle w:val="ListBullet"/>
              <w:numPr>
                <w:ilvl w:val="0"/>
                <w:numId w:val="0"/>
              </w:numPr>
              <w:rPr>
                <w:rFonts w:ascii="Calibri" w:hAnsi="Calibri"/>
                <w:b/>
              </w:rPr>
            </w:pPr>
          </w:p>
        </w:tc>
        <w:tc>
          <w:tcPr>
            <w:tcW w:w="1559" w:type="dxa"/>
          </w:tcPr>
          <w:p w14:paraId="354022AD" w14:textId="77777777" w:rsidR="00B30046" w:rsidRPr="00587382" w:rsidRDefault="00B30046" w:rsidP="00663A90">
            <w:pPr>
              <w:pStyle w:val="ListBullet"/>
              <w:numPr>
                <w:ilvl w:val="0"/>
                <w:numId w:val="0"/>
              </w:numPr>
              <w:rPr>
                <w:rFonts w:ascii="Calibri" w:hAnsi="Calibri"/>
              </w:rPr>
            </w:pPr>
          </w:p>
        </w:tc>
      </w:tr>
      <w:tr w:rsidR="00B30046" w:rsidRPr="00587382" w14:paraId="41974B2F" w14:textId="77777777" w:rsidTr="00663A90">
        <w:tc>
          <w:tcPr>
            <w:tcW w:w="4395" w:type="dxa"/>
          </w:tcPr>
          <w:p w14:paraId="3FD97453" w14:textId="77777777" w:rsidR="00B30046" w:rsidRPr="00587382" w:rsidRDefault="00B30046" w:rsidP="00663A90">
            <w:pPr>
              <w:pStyle w:val="ListBullet"/>
              <w:numPr>
                <w:ilvl w:val="0"/>
                <w:numId w:val="0"/>
              </w:numPr>
              <w:ind w:left="360" w:hanging="360"/>
              <w:rPr>
                <w:rFonts w:ascii="Calibri" w:hAnsi="Calibri"/>
                <w:b/>
              </w:rPr>
            </w:pPr>
          </w:p>
          <w:p w14:paraId="1450776F" w14:textId="77777777" w:rsidR="00B30046" w:rsidRPr="00587382" w:rsidRDefault="00B30046" w:rsidP="00663A90">
            <w:pPr>
              <w:pStyle w:val="ListBullet"/>
              <w:numPr>
                <w:ilvl w:val="0"/>
                <w:numId w:val="0"/>
              </w:numPr>
              <w:ind w:left="360" w:hanging="360"/>
              <w:rPr>
                <w:rFonts w:ascii="Calibri" w:hAnsi="Calibri"/>
                <w:b/>
              </w:rPr>
            </w:pPr>
            <w:r w:rsidRPr="00587382">
              <w:rPr>
                <w:rFonts w:ascii="Calibri" w:hAnsi="Calibri"/>
                <w:b/>
              </w:rPr>
              <w:t>Criminal convictions</w:t>
            </w:r>
          </w:p>
          <w:p w14:paraId="6E02AAA6" w14:textId="77777777" w:rsidR="00B30046" w:rsidRPr="00587382" w:rsidRDefault="00B30046" w:rsidP="00663A90">
            <w:pPr>
              <w:pStyle w:val="ListBullet"/>
              <w:numPr>
                <w:ilvl w:val="0"/>
                <w:numId w:val="0"/>
              </w:numPr>
              <w:rPr>
                <w:rFonts w:ascii="Calibri" w:hAnsi="Calibri"/>
                <w:b/>
              </w:rPr>
            </w:pPr>
          </w:p>
        </w:tc>
        <w:tc>
          <w:tcPr>
            <w:tcW w:w="1559" w:type="dxa"/>
          </w:tcPr>
          <w:p w14:paraId="77598D86" w14:textId="77777777" w:rsidR="00B30046" w:rsidRPr="00587382" w:rsidRDefault="00B30046" w:rsidP="00663A90">
            <w:pPr>
              <w:pStyle w:val="ListBullet"/>
              <w:numPr>
                <w:ilvl w:val="0"/>
                <w:numId w:val="0"/>
              </w:numPr>
              <w:rPr>
                <w:rFonts w:ascii="Calibri" w:hAnsi="Calibri"/>
              </w:rPr>
            </w:pPr>
          </w:p>
        </w:tc>
      </w:tr>
    </w:tbl>
    <w:p w14:paraId="2A78529A" w14:textId="1BF98A9C" w:rsidR="00C656B1" w:rsidRDefault="00C656B1">
      <w:pPr>
        <w:rPr>
          <w:rFonts w:ascii="Calibri" w:hAnsi="Calibri" w:cstheme="majorHAnsi"/>
          <w:b/>
          <w:lang w:eastAsia="en-GB"/>
        </w:rPr>
      </w:pPr>
      <w:r>
        <w:rPr>
          <w:rFonts w:ascii="Calibri" w:hAnsi="Calibri" w:cstheme="majorHAnsi"/>
          <w:b/>
          <w:lang w:eastAsia="en-GB"/>
        </w:rPr>
        <w:br w:type="page"/>
      </w:r>
    </w:p>
    <w:p w14:paraId="3F0690C3" w14:textId="5A24586F" w:rsidR="00C32678" w:rsidRDefault="00E66905" w:rsidP="00C32678">
      <w:pPr>
        <w:pStyle w:val="GPSSchTitleandNumber"/>
        <w:rPr>
          <w:rFonts w:cstheme="majorHAnsi"/>
          <w:lang w:eastAsia="en-GB"/>
        </w:rPr>
      </w:pPr>
      <w:bookmarkStart w:id="148" w:name="_Toc507162238"/>
      <w:r>
        <w:lastRenderedPageBreak/>
        <w:t>SCHEDULE 2</w:t>
      </w:r>
      <w:r w:rsidR="00BF7BD0" w:rsidRPr="00BF7BD0">
        <w:rPr>
          <w:rFonts w:cstheme="majorHAnsi"/>
          <w:lang w:eastAsia="en-GB"/>
        </w:rPr>
        <w:t xml:space="preserve"> </w:t>
      </w:r>
      <w:bookmarkEnd w:id="148"/>
    </w:p>
    <w:p w14:paraId="25B19B48" w14:textId="558F103B" w:rsidR="001053C3" w:rsidRPr="00C32678" w:rsidRDefault="001053C3" w:rsidP="00C32678">
      <w:pPr>
        <w:pStyle w:val="GPsDefinition"/>
        <w:jc w:val="center"/>
        <w:rPr>
          <w:b/>
          <w:lang w:eastAsia="en-GB"/>
        </w:rPr>
      </w:pPr>
      <w:r w:rsidRPr="00C32678">
        <w:rPr>
          <w:b/>
          <w:lang w:eastAsia="en-GB"/>
        </w:rPr>
        <w:t>DISPUTE RESOLUTION PROCEDURE</w:t>
      </w:r>
    </w:p>
    <w:p w14:paraId="0A38650E" w14:textId="29DA2DC4" w:rsidR="008A43D0" w:rsidRPr="00FC0C6E" w:rsidRDefault="00093642" w:rsidP="002F6E82">
      <w:pPr>
        <w:widowControl w:val="0"/>
        <w:overflowPunct w:val="0"/>
        <w:autoSpaceDE w:val="0"/>
        <w:autoSpaceDN w:val="0"/>
        <w:adjustRightInd w:val="0"/>
        <w:spacing w:after="120"/>
        <w:ind w:left="567" w:hanging="567"/>
        <w:textAlignment w:val="baseline"/>
        <w:outlineLvl w:val="1"/>
        <w:rPr>
          <w:rFonts w:ascii="Calibri" w:eastAsia="Times New Roman" w:hAnsi="Calibri" w:cs="Arial"/>
          <w:bCs/>
          <w:lang w:val="x-none"/>
        </w:rPr>
      </w:pPr>
      <w:bookmarkStart w:id="149" w:name="_Toc506461239"/>
      <w:bookmarkStart w:id="150" w:name="_Toc507162239"/>
      <w:r w:rsidRPr="008A43D0">
        <w:rPr>
          <w:rFonts w:ascii="Calibri" w:hAnsi="Calibri"/>
        </w:rPr>
        <w:t>1.</w:t>
      </w:r>
      <w:r w:rsidRPr="00D3372E">
        <w:tab/>
      </w:r>
      <w:r w:rsidR="001053C3" w:rsidRPr="00FC0C6E">
        <w:rPr>
          <w:rFonts w:ascii="Calibri" w:eastAsia="Times New Roman" w:hAnsi="Calibri" w:cs="Arial"/>
          <w:bCs/>
          <w:lang w:val="x-none"/>
        </w:rPr>
        <w:t xml:space="preserve">If any dispute arises out of or in connection with </w:t>
      </w:r>
      <w:r w:rsidR="0008099B">
        <w:rPr>
          <w:rFonts w:ascii="Calibri" w:eastAsia="Times New Roman" w:hAnsi="Calibri" w:cs="Arial"/>
          <w:bCs/>
        </w:rPr>
        <w:t xml:space="preserve">the Contract </w:t>
      </w:r>
      <w:r w:rsidR="001053C3" w:rsidRPr="00FC0C6E">
        <w:rPr>
          <w:rFonts w:ascii="Calibri" w:eastAsia="Times New Roman" w:hAnsi="Calibri" w:cs="Arial"/>
          <w:bCs/>
          <w:lang w:val="x-none"/>
        </w:rPr>
        <w:t xml:space="preserve">or the performance, </w:t>
      </w:r>
      <w:proofErr w:type="gramStart"/>
      <w:r w:rsidR="001053C3" w:rsidRPr="00FC0C6E">
        <w:rPr>
          <w:rFonts w:ascii="Calibri" w:eastAsia="Times New Roman" w:hAnsi="Calibri" w:cs="Arial"/>
          <w:bCs/>
          <w:lang w:val="x-none"/>
        </w:rPr>
        <w:t>validity</w:t>
      </w:r>
      <w:proofErr w:type="gramEnd"/>
      <w:r w:rsidR="001053C3" w:rsidRPr="00FC0C6E">
        <w:rPr>
          <w:rFonts w:ascii="Calibri" w:eastAsia="Times New Roman" w:hAnsi="Calibri" w:cs="Arial"/>
          <w:bCs/>
          <w:lang w:val="x-none"/>
        </w:rPr>
        <w:t xml:space="preserve"> or enforceability of it (</w:t>
      </w:r>
      <w:r w:rsidR="001053C3" w:rsidRPr="00FC0C6E">
        <w:rPr>
          <w:rFonts w:ascii="Calibri" w:eastAsia="Times New Roman" w:hAnsi="Calibri" w:cs="Arial"/>
          <w:b/>
          <w:bCs/>
          <w:color w:val="000000"/>
          <w:lang w:val="x-none"/>
        </w:rPr>
        <w:t>“Dispute”</w:t>
      </w:r>
      <w:r w:rsidR="001053C3" w:rsidRPr="00FC0C6E">
        <w:rPr>
          <w:rFonts w:ascii="Calibri" w:eastAsia="Times New Roman" w:hAnsi="Calibri" w:cs="Arial"/>
          <w:bCs/>
          <w:lang w:val="x-none"/>
        </w:rPr>
        <w:t xml:space="preserve">), then, subject to clause </w:t>
      </w:r>
      <w:r w:rsidR="008A43D0">
        <w:rPr>
          <w:rFonts w:ascii="Calibri" w:eastAsia="Times New Roman" w:hAnsi="Calibri" w:cs="Arial"/>
          <w:bCs/>
        </w:rPr>
        <w:t>2</w:t>
      </w:r>
      <w:r w:rsidR="008A43D0" w:rsidRPr="00FC0C6E">
        <w:rPr>
          <w:rFonts w:ascii="Calibri" w:eastAsia="Times New Roman" w:hAnsi="Calibri" w:cs="Arial"/>
          <w:bCs/>
          <w:lang w:val="x-none"/>
        </w:rPr>
        <w:t xml:space="preserve"> </w:t>
      </w:r>
      <w:r w:rsidR="001053C3" w:rsidRPr="00FC0C6E">
        <w:rPr>
          <w:rFonts w:ascii="Calibri" w:eastAsia="Times New Roman" w:hAnsi="Calibri" w:cs="Arial"/>
          <w:bCs/>
          <w:lang w:val="x-none"/>
        </w:rPr>
        <w:t xml:space="preserve">and except as expressly provided in this Agreement, the parties shall follow the dispute resolution procedure set out </w:t>
      </w:r>
      <w:r w:rsidR="001053C3" w:rsidRPr="00FC0C6E">
        <w:rPr>
          <w:rFonts w:ascii="Calibri" w:eastAsia="Times New Roman" w:hAnsi="Calibri" w:cs="Arial"/>
          <w:bCs/>
        </w:rPr>
        <w:t>below</w:t>
      </w:r>
      <w:r w:rsidR="001053C3" w:rsidRPr="00FC0C6E">
        <w:rPr>
          <w:rFonts w:ascii="Calibri" w:eastAsia="Times New Roman" w:hAnsi="Calibri" w:cs="Arial"/>
          <w:bCs/>
          <w:lang w:val="x-none"/>
        </w:rPr>
        <w:t>:</w:t>
      </w:r>
      <w:bookmarkEnd w:id="149"/>
      <w:bookmarkEnd w:id="150"/>
    </w:p>
    <w:p w14:paraId="28B92DF5" w14:textId="77777777" w:rsid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51" w:name="_Toc506461240"/>
      <w:bookmarkStart w:id="152" w:name="_Toc507162240"/>
      <w:r w:rsidRPr="00FC0C6E">
        <w:rPr>
          <w:rFonts w:ascii="Calibri" w:eastAsia="Times New Roman" w:hAnsi="Calibri" w:cs="Arial"/>
          <w:bCs/>
        </w:rPr>
        <w:t>1.1</w:t>
      </w:r>
      <w:r w:rsidRPr="00FC0C6E">
        <w:rPr>
          <w:rFonts w:ascii="Calibri" w:eastAsia="Times New Roman" w:hAnsi="Calibri" w:cs="Arial"/>
          <w:bCs/>
        </w:rPr>
        <w:tab/>
      </w:r>
      <w:r w:rsidR="001053C3" w:rsidRPr="00FC0C6E">
        <w:rPr>
          <w:rFonts w:ascii="Calibri" w:eastAsia="Times New Roman" w:hAnsi="Calibri" w:cs="Arial"/>
          <w:bCs/>
          <w:lang w:val="x-none"/>
        </w:rPr>
        <w:t>a party shall give to the other written notice of the Dispute, setting out its nature and full particulars (</w:t>
      </w:r>
      <w:r w:rsidR="001053C3" w:rsidRPr="00FC0C6E">
        <w:rPr>
          <w:rFonts w:ascii="Calibri" w:eastAsia="Times New Roman" w:hAnsi="Calibri" w:cs="Arial"/>
          <w:b/>
          <w:bCs/>
          <w:color w:val="000000"/>
          <w:lang w:val="x-none"/>
        </w:rPr>
        <w:t>“Dispute Notice”</w:t>
      </w:r>
      <w:r w:rsidR="001053C3" w:rsidRPr="00FC0C6E">
        <w:rPr>
          <w:rFonts w:ascii="Calibri" w:eastAsia="Times New Roman" w:hAnsi="Calibri" w:cs="Arial"/>
          <w:bCs/>
          <w:lang w:val="x-none"/>
        </w:rPr>
        <w:t xml:space="preserve">), together with relevant supporting </w:t>
      </w:r>
      <w:proofErr w:type="gramStart"/>
      <w:r w:rsidR="001053C3" w:rsidRPr="00FC0C6E">
        <w:rPr>
          <w:rFonts w:ascii="Calibri" w:eastAsia="Times New Roman" w:hAnsi="Calibri" w:cs="Arial"/>
          <w:bCs/>
          <w:lang w:val="x-none"/>
        </w:rPr>
        <w:t>documentation;</w:t>
      </w:r>
      <w:bookmarkEnd w:id="151"/>
      <w:bookmarkEnd w:id="152"/>
      <w:proofErr w:type="gramEnd"/>
    </w:p>
    <w:p w14:paraId="71A4905B" w14:textId="5B806421" w:rsidR="001053C3" w:rsidRP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53" w:name="_Toc506461241"/>
      <w:bookmarkStart w:id="154" w:name="_Toc507162241"/>
      <w:r w:rsidRPr="00FC0C6E">
        <w:rPr>
          <w:rFonts w:ascii="Calibri" w:eastAsia="Times New Roman" w:hAnsi="Calibri" w:cs="Arial"/>
          <w:bCs/>
        </w:rPr>
        <w:t>1.2</w:t>
      </w:r>
      <w:r w:rsidRPr="00FC0C6E">
        <w:rPr>
          <w:rFonts w:ascii="Calibri" w:eastAsia="Times New Roman" w:hAnsi="Calibri" w:cs="Arial"/>
          <w:bCs/>
        </w:rPr>
        <w:tab/>
      </w:r>
      <w:r w:rsidR="001053C3" w:rsidRPr="00FC0C6E">
        <w:rPr>
          <w:rFonts w:ascii="Calibri" w:eastAsia="Times New Roman" w:hAnsi="Calibri" w:cs="Arial"/>
          <w:bCs/>
          <w:lang w:val="x-none"/>
        </w:rPr>
        <w:t xml:space="preserve">on service of the Dispute Notice, the </w:t>
      </w:r>
      <w:r w:rsidR="00FA3D8F">
        <w:rPr>
          <w:rFonts w:ascii="Calibri" w:eastAsia="Times New Roman" w:hAnsi="Calibri" w:cs="Arial"/>
          <w:bCs/>
        </w:rPr>
        <w:t>A</w:t>
      </w:r>
      <w:r w:rsidR="001053C3" w:rsidRPr="00FC0C6E">
        <w:rPr>
          <w:rFonts w:ascii="Calibri" w:eastAsia="Times New Roman" w:hAnsi="Calibri" w:cs="Arial"/>
          <w:bCs/>
        </w:rPr>
        <w:t xml:space="preserve">uthorised </w:t>
      </w:r>
      <w:r w:rsidR="008A43D0">
        <w:rPr>
          <w:rFonts w:ascii="Calibri" w:eastAsia="Times New Roman" w:hAnsi="Calibri" w:cs="Arial"/>
          <w:bCs/>
        </w:rPr>
        <w:t>R</w:t>
      </w:r>
      <w:r w:rsidR="001053C3" w:rsidRPr="00FC0C6E">
        <w:rPr>
          <w:rFonts w:ascii="Calibri" w:eastAsia="Times New Roman" w:hAnsi="Calibri" w:cs="Arial"/>
          <w:bCs/>
        </w:rPr>
        <w:t>epresentatives of each party</w:t>
      </w:r>
      <w:r w:rsidR="001053C3" w:rsidRPr="00FC0C6E">
        <w:rPr>
          <w:rFonts w:ascii="Calibri" w:eastAsia="Times New Roman" w:hAnsi="Calibri" w:cs="Arial"/>
          <w:bCs/>
          <w:lang w:val="x-none"/>
        </w:rPr>
        <w:t xml:space="preserve"> shall, within 10 days of a written request from one party to the other, meet in a good faith effort to resolve the </w:t>
      </w:r>
      <w:proofErr w:type="gramStart"/>
      <w:r w:rsidR="001053C3" w:rsidRPr="00FC0C6E">
        <w:rPr>
          <w:rFonts w:ascii="Calibri" w:eastAsia="Times New Roman" w:hAnsi="Calibri" w:cs="Arial"/>
          <w:bCs/>
          <w:lang w:val="x-none"/>
        </w:rPr>
        <w:t>dispute;</w:t>
      </w:r>
      <w:bookmarkEnd w:id="153"/>
      <w:bookmarkEnd w:id="154"/>
      <w:proofErr w:type="gramEnd"/>
    </w:p>
    <w:p w14:paraId="5142F0CA" w14:textId="5677147B" w:rsidR="001053C3" w:rsidRP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55" w:name="_Toc506461242"/>
      <w:bookmarkStart w:id="156" w:name="_Toc507162242"/>
      <w:r w:rsidRPr="00FC0C6E">
        <w:rPr>
          <w:rFonts w:ascii="Calibri" w:eastAsia="Times New Roman" w:hAnsi="Calibri" w:cs="Arial"/>
          <w:bCs/>
        </w:rPr>
        <w:t>1.3</w:t>
      </w:r>
      <w:r w:rsidRPr="00FC0C6E">
        <w:rPr>
          <w:rFonts w:ascii="Calibri" w:eastAsia="Times New Roman" w:hAnsi="Calibri" w:cs="Arial"/>
          <w:bCs/>
        </w:rPr>
        <w:tab/>
      </w:r>
      <w:r w:rsidR="001053C3" w:rsidRPr="00FC0C6E">
        <w:rPr>
          <w:rFonts w:ascii="Calibri" w:eastAsia="Times New Roman" w:hAnsi="Calibri" w:cs="Arial"/>
          <w:bCs/>
          <w:lang w:val="x-none"/>
        </w:rPr>
        <w:t xml:space="preserve">if the </w:t>
      </w:r>
      <w:r w:rsidR="0008099B">
        <w:rPr>
          <w:rFonts w:ascii="Calibri" w:eastAsia="Times New Roman" w:hAnsi="Calibri" w:cs="Arial"/>
          <w:bCs/>
        </w:rPr>
        <w:t xml:space="preserve">Authorised Representatives </w:t>
      </w:r>
      <w:r w:rsidR="001053C3" w:rsidRPr="00FC0C6E">
        <w:rPr>
          <w:rFonts w:ascii="Calibri" w:eastAsia="Times New Roman" w:hAnsi="Calibri" w:cs="Arial"/>
          <w:bCs/>
          <w:lang w:val="x-none"/>
        </w:rPr>
        <w:t>are for any reason unable to resolve the Dispute within 30 days of service of the Dispute Notice, the Dispute shall be referred to the Chief Executive Officer/Managing Director of the Supplier (or if no such post exists, a</w:t>
      </w:r>
      <w:r w:rsidR="001053C3" w:rsidRPr="00FC0C6E">
        <w:rPr>
          <w:rFonts w:ascii="Calibri" w:eastAsia="Times New Roman" w:hAnsi="Calibri" w:cs="Arial"/>
          <w:bCs/>
        </w:rPr>
        <w:t>n</w:t>
      </w:r>
      <w:r w:rsidR="001053C3" w:rsidRPr="00FC0C6E">
        <w:rPr>
          <w:rFonts w:ascii="Calibri" w:eastAsia="Times New Roman" w:hAnsi="Calibri" w:cs="Arial"/>
          <w:bCs/>
          <w:lang w:val="x-none"/>
        </w:rPr>
        <w:t xml:space="preserve"> individual with an equivalent level of authority) (</w:t>
      </w:r>
      <w:r w:rsidR="001053C3" w:rsidRPr="00FC0C6E">
        <w:rPr>
          <w:rFonts w:ascii="Calibri" w:eastAsia="Times New Roman" w:hAnsi="Calibri" w:cs="Arial"/>
          <w:b/>
          <w:bCs/>
          <w:lang w:val="x-none"/>
        </w:rPr>
        <w:t>“Senior Supplier Representative”</w:t>
      </w:r>
      <w:r w:rsidR="001053C3" w:rsidRPr="00FC0C6E">
        <w:rPr>
          <w:rFonts w:ascii="Calibri" w:eastAsia="Times New Roman" w:hAnsi="Calibri" w:cs="Arial"/>
          <w:bCs/>
          <w:lang w:val="x-none"/>
        </w:rPr>
        <w:t xml:space="preserve">) and the Vice Chancellor of </w:t>
      </w:r>
      <w:r w:rsidR="0008099B">
        <w:rPr>
          <w:rFonts w:ascii="Calibri" w:eastAsia="Times New Roman" w:hAnsi="Calibri" w:cs="Arial"/>
          <w:bCs/>
        </w:rPr>
        <w:t xml:space="preserve">the University </w:t>
      </w:r>
      <w:r w:rsidR="001053C3" w:rsidRPr="00FC0C6E">
        <w:rPr>
          <w:rFonts w:ascii="Calibri" w:eastAsia="Times New Roman" w:hAnsi="Calibri" w:cs="Arial"/>
          <w:bCs/>
          <w:lang w:val="x-none"/>
        </w:rPr>
        <w:t xml:space="preserve">who shall attempt in good faith to resolve </w:t>
      </w:r>
      <w:proofErr w:type="gramStart"/>
      <w:r w:rsidR="001053C3" w:rsidRPr="00FC0C6E">
        <w:rPr>
          <w:rFonts w:ascii="Calibri" w:eastAsia="Times New Roman" w:hAnsi="Calibri" w:cs="Arial"/>
          <w:bCs/>
          <w:lang w:val="x-none"/>
        </w:rPr>
        <w:t>it;</w:t>
      </w:r>
      <w:bookmarkEnd w:id="155"/>
      <w:bookmarkEnd w:id="156"/>
      <w:proofErr w:type="gramEnd"/>
    </w:p>
    <w:p w14:paraId="101C476F" w14:textId="5D197D9A" w:rsidR="001053C3" w:rsidRP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57" w:name="_Toc506461243"/>
      <w:bookmarkStart w:id="158" w:name="_Toc507162243"/>
      <w:r w:rsidRPr="00FC0C6E">
        <w:rPr>
          <w:rFonts w:ascii="Calibri" w:eastAsia="Times New Roman" w:hAnsi="Calibri" w:cs="Arial"/>
          <w:bCs/>
        </w:rPr>
        <w:t>1.4</w:t>
      </w:r>
      <w:r w:rsidRPr="00FC0C6E">
        <w:rPr>
          <w:rFonts w:ascii="Calibri" w:eastAsia="Times New Roman" w:hAnsi="Calibri" w:cs="Arial"/>
          <w:bCs/>
        </w:rPr>
        <w:tab/>
      </w:r>
      <w:r w:rsidR="001053C3" w:rsidRPr="00FC0C6E">
        <w:rPr>
          <w:rFonts w:ascii="Calibri" w:eastAsia="Times New Roman" w:hAnsi="Calibri" w:cs="Arial"/>
          <w:bCs/>
          <w:lang w:val="x-none"/>
        </w:rPr>
        <w:t xml:space="preserve">if the Senior Supplier Representative and the Vice Chancellor of </w:t>
      </w:r>
      <w:r w:rsidR="0008099B">
        <w:rPr>
          <w:rFonts w:ascii="Calibri" w:eastAsia="Times New Roman" w:hAnsi="Calibri" w:cs="Arial"/>
          <w:bCs/>
        </w:rPr>
        <w:t xml:space="preserve">the University </w:t>
      </w:r>
      <w:r w:rsidR="001053C3" w:rsidRPr="00FC0C6E">
        <w:rPr>
          <w:rFonts w:ascii="Calibri" w:eastAsia="Times New Roman" w:hAnsi="Calibri" w:cs="Arial"/>
          <w:bCs/>
          <w:lang w:val="x-none"/>
        </w:rPr>
        <w:t>are for any reason unable to resolve the Dispute within 30 days of it being referred to them, the parties will attempt to settle the Dispute by mediation in accordance with the CEDR Model Mediation Procedure.  Unless otherwise agreed between the parties, the mediator shall be nominated by CEDR. To initiate the mediation, a party must give notice in writing (</w:t>
      </w:r>
      <w:r w:rsidR="001053C3" w:rsidRPr="00FC0C6E">
        <w:rPr>
          <w:rFonts w:ascii="Calibri" w:eastAsia="Times New Roman" w:hAnsi="Calibri" w:cs="Arial"/>
          <w:b/>
          <w:bCs/>
          <w:lang w:val="x-none"/>
        </w:rPr>
        <w:t>“ADR notice”</w:t>
      </w:r>
      <w:r w:rsidR="001053C3" w:rsidRPr="00FC0C6E">
        <w:rPr>
          <w:rFonts w:ascii="Calibri" w:eastAsia="Times New Roman" w:hAnsi="Calibri" w:cs="Arial"/>
          <w:bCs/>
          <w:lang w:val="x-none"/>
        </w:rPr>
        <w:t>) to the other party requesting a mediation.  A copy of the request shall be sent to CEDR Solve. The mediation shall start no later than 30 days after the date of the ADR notice.  No party may commence any court proceedings in relation to any dispute arising out of this Agreement until it has attempted to settle the dispute by mediation, and either the mediation has terminated or the other party has failed to participate in the mediation, provided that the right to issue proceedings is not prejudiced by a delay.</w:t>
      </w:r>
      <w:bookmarkEnd w:id="157"/>
      <w:bookmarkEnd w:id="158"/>
    </w:p>
    <w:p w14:paraId="27ED1CD5" w14:textId="0AF91D55" w:rsidR="001053C3" w:rsidRPr="00FC0C6E" w:rsidRDefault="00093642" w:rsidP="002F6E82">
      <w:pPr>
        <w:widowControl w:val="0"/>
        <w:overflowPunct w:val="0"/>
        <w:autoSpaceDE w:val="0"/>
        <w:autoSpaceDN w:val="0"/>
        <w:adjustRightInd w:val="0"/>
        <w:spacing w:after="120"/>
        <w:ind w:left="567" w:hanging="567"/>
        <w:textAlignment w:val="baseline"/>
        <w:outlineLvl w:val="1"/>
        <w:rPr>
          <w:rFonts w:ascii="Calibri" w:eastAsia="Times New Roman" w:hAnsi="Calibri" w:cs="Arial"/>
          <w:bCs/>
          <w:lang w:val="x-none"/>
        </w:rPr>
      </w:pPr>
      <w:bookmarkStart w:id="159" w:name="_Ref350959355"/>
      <w:bookmarkStart w:id="160" w:name="_Toc506461244"/>
      <w:bookmarkStart w:id="161" w:name="_Toc507162244"/>
      <w:r w:rsidRPr="00FC0C6E">
        <w:rPr>
          <w:rFonts w:ascii="Calibri" w:eastAsia="Times New Roman" w:hAnsi="Calibri" w:cs="Arial"/>
          <w:bCs/>
        </w:rPr>
        <w:t>2.</w:t>
      </w:r>
      <w:r w:rsidRPr="00FC0C6E">
        <w:rPr>
          <w:rFonts w:ascii="Calibri" w:eastAsia="Times New Roman" w:hAnsi="Calibri" w:cs="Arial"/>
          <w:bCs/>
        </w:rPr>
        <w:tab/>
      </w:r>
      <w:r w:rsidR="001053C3" w:rsidRPr="00FC0C6E">
        <w:rPr>
          <w:rFonts w:ascii="Calibri" w:eastAsia="Times New Roman" w:hAnsi="Calibri" w:cs="Arial"/>
          <w:bCs/>
          <w:lang w:val="x-none"/>
        </w:rPr>
        <w:t>If any technical dispute arises out of or in connection with this Agreement</w:t>
      </w:r>
      <w:bookmarkEnd w:id="159"/>
      <w:r w:rsidR="001053C3" w:rsidRPr="00FC0C6E">
        <w:rPr>
          <w:rFonts w:ascii="Calibri" w:eastAsia="Times New Roman" w:hAnsi="Calibri" w:cs="Arial"/>
          <w:bCs/>
          <w:lang w:val="x-none"/>
        </w:rPr>
        <w:t xml:space="preserve"> (including interpretation of any specification), the parties shall follow the expert determination procedure set out </w:t>
      </w:r>
      <w:r w:rsidR="001053C3" w:rsidRPr="00FC0C6E">
        <w:rPr>
          <w:rFonts w:ascii="Calibri" w:eastAsia="Times New Roman" w:hAnsi="Calibri" w:cs="Arial"/>
          <w:bCs/>
        </w:rPr>
        <w:t>below</w:t>
      </w:r>
      <w:r w:rsidR="001053C3" w:rsidRPr="00FC0C6E">
        <w:rPr>
          <w:rFonts w:ascii="Calibri" w:eastAsia="Times New Roman" w:hAnsi="Calibri" w:cs="Arial"/>
          <w:bCs/>
          <w:lang w:val="x-none"/>
        </w:rPr>
        <w:t>:</w:t>
      </w:r>
      <w:bookmarkEnd w:id="160"/>
      <w:bookmarkEnd w:id="161"/>
    </w:p>
    <w:p w14:paraId="4E77D100" w14:textId="0EDD2CD4" w:rsidR="001053C3" w:rsidRP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62" w:name="_Toc506461245"/>
      <w:bookmarkStart w:id="163" w:name="_Toc507162245"/>
      <w:r w:rsidRPr="00FC0C6E">
        <w:rPr>
          <w:rFonts w:ascii="Calibri" w:eastAsia="Times New Roman" w:hAnsi="Calibri" w:cs="Arial"/>
          <w:bCs/>
        </w:rPr>
        <w:t>2.1</w:t>
      </w:r>
      <w:r w:rsidRPr="00FC0C6E">
        <w:rPr>
          <w:rFonts w:ascii="Calibri" w:eastAsia="Times New Roman" w:hAnsi="Calibri" w:cs="Arial"/>
          <w:bCs/>
        </w:rPr>
        <w:tab/>
      </w:r>
      <w:r w:rsidR="001053C3" w:rsidRPr="00FC0C6E">
        <w:rPr>
          <w:rFonts w:ascii="Calibri" w:eastAsia="Times New Roman" w:hAnsi="Calibri" w:cs="Arial"/>
          <w:bCs/>
          <w:lang w:val="x-none"/>
        </w:rPr>
        <w:t xml:space="preserve">Any technical dispute shall be referred for final settlement to an expert agreed by the parties or, if not agreed within 14 days of either party's written request to the other, as determined, at the written request of either party, by the </w:t>
      </w:r>
      <w:r w:rsidR="001053C3" w:rsidRPr="00FC0C6E">
        <w:rPr>
          <w:rFonts w:ascii="Calibri" w:eastAsia="Times New Roman" w:hAnsi="Calibri" w:cs="Arial"/>
          <w:bCs/>
        </w:rPr>
        <w:t>{insert name of appropriate body]</w:t>
      </w:r>
      <w:r w:rsidR="001053C3" w:rsidRPr="00FC0C6E">
        <w:rPr>
          <w:rFonts w:ascii="Calibri" w:eastAsia="Times New Roman" w:hAnsi="Calibri" w:cs="Arial"/>
          <w:bCs/>
          <w:lang w:val="x-none"/>
        </w:rPr>
        <w:t>.  Such expert shall be deemed to act as an expert and not as an arbitrator.  The expert's decision shall, in the absence of manifest error, be final and binding on the parties.</w:t>
      </w:r>
      <w:bookmarkEnd w:id="162"/>
      <w:bookmarkEnd w:id="163"/>
    </w:p>
    <w:p w14:paraId="6599BAA0" w14:textId="5F932B58" w:rsidR="001053C3" w:rsidRP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64" w:name="_Toc506461246"/>
      <w:bookmarkStart w:id="165" w:name="_Toc507162246"/>
      <w:r w:rsidRPr="00FC0C6E">
        <w:rPr>
          <w:rFonts w:ascii="Calibri" w:eastAsia="Times New Roman" w:hAnsi="Calibri" w:cs="Arial"/>
          <w:bCs/>
        </w:rPr>
        <w:t>2.2</w:t>
      </w:r>
      <w:r w:rsidRPr="00FC0C6E">
        <w:rPr>
          <w:rFonts w:ascii="Calibri" w:eastAsia="Times New Roman" w:hAnsi="Calibri" w:cs="Arial"/>
          <w:bCs/>
        </w:rPr>
        <w:tab/>
      </w:r>
      <w:r w:rsidR="001053C3" w:rsidRPr="00FC0C6E">
        <w:rPr>
          <w:rFonts w:ascii="Calibri" w:eastAsia="Times New Roman" w:hAnsi="Calibri" w:cs="Arial"/>
          <w:bCs/>
          <w:lang w:val="x-none"/>
        </w:rPr>
        <w:t>The parties are entitled to make submissions to the expert including oral submissions and will provide (or procure that others provide) the expert with such assistance and documents as the expert reasonably requires for the purpose of reaching a decision.</w:t>
      </w:r>
      <w:bookmarkEnd w:id="164"/>
      <w:bookmarkEnd w:id="165"/>
    </w:p>
    <w:p w14:paraId="55996CDB" w14:textId="31BF7D20" w:rsidR="001053C3" w:rsidRPr="00FC0C6E" w:rsidRDefault="00093642" w:rsidP="002F6E82">
      <w:pPr>
        <w:widowControl w:val="0"/>
        <w:overflowPunct w:val="0"/>
        <w:autoSpaceDE w:val="0"/>
        <w:autoSpaceDN w:val="0"/>
        <w:adjustRightInd w:val="0"/>
        <w:spacing w:after="120"/>
        <w:ind w:left="567" w:hanging="567"/>
        <w:textAlignment w:val="baseline"/>
        <w:outlineLvl w:val="2"/>
        <w:rPr>
          <w:rFonts w:ascii="Calibri" w:eastAsia="Times New Roman" w:hAnsi="Calibri" w:cs="Arial"/>
          <w:bCs/>
          <w:lang w:val="x-none"/>
        </w:rPr>
      </w:pPr>
      <w:bookmarkStart w:id="166" w:name="_Toc506461247"/>
      <w:bookmarkStart w:id="167" w:name="_Toc507162247"/>
      <w:r w:rsidRPr="00FC0C6E">
        <w:rPr>
          <w:rFonts w:ascii="Calibri" w:eastAsia="Times New Roman" w:hAnsi="Calibri" w:cs="Arial"/>
          <w:bCs/>
        </w:rPr>
        <w:t>2.3</w:t>
      </w:r>
      <w:r w:rsidRPr="00FC0C6E">
        <w:rPr>
          <w:rFonts w:ascii="Calibri" w:eastAsia="Times New Roman" w:hAnsi="Calibri" w:cs="Arial"/>
          <w:bCs/>
        </w:rPr>
        <w:tab/>
      </w:r>
      <w:r w:rsidR="001053C3" w:rsidRPr="00FC0C6E">
        <w:rPr>
          <w:rFonts w:ascii="Calibri" w:eastAsia="Times New Roman" w:hAnsi="Calibri" w:cs="Arial"/>
          <w:bCs/>
          <w:lang w:val="x-none"/>
        </w:rPr>
        <w:t>Each party shall bear its own costs in relation to the reference to the expert. The expert's fees and any costs properly incurred by him in arriving at his determination (including any fees and costs of any advisers appointed by the expert) shall be borne by the parties equally or in such other proportions as the expert shall direct.</w:t>
      </w:r>
      <w:bookmarkEnd w:id="166"/>
      <w:bookmarkEnd w:id="167"/>
    </w:p>
    <w:p w14:paraId="2C0BF470" w14:textId="77777777" w:rsidR="00C24D11" w:rsidRPr="00600D1D" w:rsidRDefault="00C24D11" w:rsidP="007E20E2">
      <w:pPr>
        <w:pStyle w:val="HPStyle"/>
        <w:numPr>
          <w:ilvl w:val="0"/>
          <w:numId w:val="0"/>
        </w:numPr>
        <w:ind w:left="720" w:hanging="720"/>
        <w:rPr>
          <w:rFonts w:ascii="Calibri" w:hAnsi="Calibri"/>
          <w:lang w:eastAsia="en-GB"/>
        </w:rPr>
      </w:pPr>
    </w:p>
    <w:sectPr w:rsidR="00C24D11" w:rsidRPr="00600D1D" w:rsidSect="007A48F4">
      <w:footerReference w:type="default" r:id="rId8"/>
      <w:pgSz w:w="11906" w:h="16838"/>
      <w:pgMar w:top="1440" w:right="1440" w:bottom="1440" w:left="1440" w:header="708" w:footer="708"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54AB" w14:textId="77777777" w:rsidR="00AE38F2" w:rsidRDefault="00AE38F2" w:rsidP="00071AD0">
      <w:r>
        <w:separator/>
      </w:r>
    </w:p>
  </w:endnote>
  <w:endnote w:type="continuationSeparator" w:id="0">
    <w:p w14:paraId="012CEF2D" w14:textId="77777777" w:rsidR="00AE38F2" w:rsidRDefault="00AE38F2" w:rsidP="0007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D0FC" w14:textId="22DC1F7D" w:rsidR="00674BA1" w:rsidRDefault="00674BA1" w:rsidP="00071AD0">
    <w:pPr>
      <w:pStyle w:val="Footer"/>
      <w:jc w:val="center"/>
      <w:rPr>
        <w:sz w:val="16"/>
        <w:szCs w:val="16"/>
      </w:rPr>
    </w:pPr>
    <w:r w:rsidRPr="00974CF2">
      <w:rPr>
        <w:sz w:val="16"/>
        <w:szCs w:val="16"/>
      </w:rPr>
      <w:fldChar w:fldCharType="begin"/>
    </w:r>
    <w:r w:rsidRPr="00974CF2">
      <w:rPr>
        <w:sz w:val="16"/>
        <w:szCs w:val="16"/>
      </w:rPr>
      <w:instrText xml:space="preserve"> PAGE   \* MERGEFORMAT </w:instrText>
    </w:r>
    <w:r w:rsidRPr="00974CF2">
      <w:rPr>
        <w:sz w:val="16"/>
        <w:szCs w:val="16"/>
      </w:rPr>
      <w:fldChar w:fldCharType="separate"/>
    </w:r>
    <w:r w:rsidR="00DB052E">
      <w:rPr>
        <w:noProof/>
        <w:sz w:val="16"/>
        <w:szCs w:val="16"/>
      </w:rPr>
      <w:t>1</w:t>
    </w:r>
    <w:r w:rsidRPr="00974CF2">
      <w:rPr>
        <w:noProof/>
        <w:sz w:val="16"/>
        <w:szCs w:val="16"/>
      </w:rPr>
      <w:fldChar w:fldCharType="end"/>
    </w:r>
  </w:p>
  <w:p w14:paraId="73B241B0" w14:textId="62904CBA" w:rsidR="00674BA1" w:rsidRPr="00F4580B" w:rsidRDefault="00674BA1" w:rsidP="00071AD0">
    <w:pPr>
      <w:pStyle w:val="Footer"/>
      <w:jc w:val="left"/>
      <w:rPr>
        <w:sz w:val="16"/>
        <w:szCs w:val="16"/>
      </w:rPr>
    </w:pPr>
    <w:r>
      <w:rPr>
        <w:sz w:val="16"/>
        <w:szCs w:val="16"/>
      </w:rPr>
      <w:t xml:space="preserve">Revised March 2018 </w:t>
    </w:r>
    <w:r w:rsidR="00BA7CBD">
      <w:rPr>
        <w:sz w:val="16"/>
        <w:szCs w:val="16"/>
      </w:rPr>
      <w:t xml:space="preserve">v10 </w:t>
    </w:r>
    <w:r>
      <w:rPr>
        <w:sz w:val="16"/>
        <w:szCs w:val="16"/>
      </w:rPr>
      <w:t>- GDPR</w:t>
    </w:r>
  </w:p>
  <w:p w14:paraId="56823D5A" w14:textId="77777777" w:rsidR="00674BA1" w:rsidRDefault="0067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CDF3" w14:textId="77777777" w:rsidR="00AE38F2" w:rsidRDefault="00AE38F2" w:rsidP="00071AD0">
      <w:r>
        <w:separator/>
      </w:r>
    </w:p>
  </w:footnote>
  <w:footnote w:type="continuationSeparator" w:id="0">
    <w:p w14:paraId="2A90D77D" w14:textId="77777777" w:rsidR="00AE38F2" w:rsidRDefault="00AE38F2" w:rsidP="00071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924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F"/>
    <w:multiLevelType w:val="multilevel"/>
    <w:tmpl w:val="10609794"/>
    <w:name w:val="main_list"/>
    <w:lvl w:ilvl="0">
      <w:start w:val="1"/>
      <w:numFmt w:val="decimal"/>
      <w:lvlText w:val="%1."/>
      <w:lvlJc w:val="left"/>
      <w:pPr>
        <w:widowControl w:val="0"/>
        <w:tabs>
          <w:tab w:val="num" w:pos="1077"/>
        </w:tabs>
        <w:autoSpaceDE w:val="0"/>
        <w:autoSpaceDN w:val="0"/>
        <w:adjustRightInd w:val="0"/>
        <w:spacing w:after="240" w:line="360" w:lineRule="auto"/>
        <w:ind w:left="1077" w:hanging="1077"/>
        <w:jc w:val="both"/>
      </w:pPr>
      <w:rPr>
        <w:rFonts w:ascii="Arial Bold" w:hAnsi="Arial Bold" w:cs="Arial Bold"/>
        <w:b/>
        <w:bCs/>
        <w:i w:val="0"/>
        <w:iCs w:val="0"/>
        <w:caps/>
        <w:kern w:val="28"/>
        <w:sz w:val="22"/>
        <w:szCs w:val="22"/>
        <w:u w:val="single"/>
      </w:rPr>
    </w:lvl>
    <w:lvl w:ilvl="1">
      <w:start w:val="1"/>
      <w:numFmt w:val="decimal"/>
      <w:lvlText w:val="%1.%2"/>
      <w:lvlJc w:val="left"/>
      <w:pPr>
        <w:widowControl w:val="0"/>
        <w:tabs>
          <w:tab w:val="num" w:pos="1077"/>
        </w:tabs>
        <w:autoSpaceDE w:val="0"/>
        <w:autoSpaceDN w:val="0"/>
        <w:adjustRightInd w:val="0"/>
        <w:spacing w:after="240" w:line="360" w:lineRule="auto"/>
        <w:ind w:left="1077" w:hanging="1077"/>
        <w:jc w:val="both"/>
      </w:pPr>
      <w:rPr>
        <w:rFonts w:ascii="Arial" w:hAnsi="Arial" w:cs="Arial"/>
        <w:b w:val="0"/>
        <w:bCs w:val="0"/>
        <w:i w:val="0"/>
        <w:iCs w:val="0"/>
        <w:caps w:val="0"/>
        <w:color w:val="000000"/>
        <w:sz w:val="22"/>
        <w:szCs w:val="22"/>
      </w:rPr>
    </w:lvl>
    <w:lvl w:ilvl="2">
      <w:start w:val="1"/>
      <w:numFmt w:val="decimal"/>
      <w:lvlText w:val="%1.%2.%3"/>
      <w:lvlJc w:val="left"/>
      <w:pPr>
        <w:widowControl w:val="0"/>
        <w:tabs>
          <w:tab w:val="num" w:pos="1077"/>
        </w:tabs>
        <w:autoSpaceDE w:val="0"/>
        <w:autoSpaceDN w:val="0"/>
        <w:adjustRightInd w:val="0"/>
        <w:spacing w:after="240" w:line="360" w:lineRule="auto"/>
        <w:ind w:left="1077" w:hanging="1077"/>
        <w:jc w:val="both"/>
      </w:pPr>
      <w:rPr>
        <w:rFonts w:ascii="Arial" w:hAnsi="Arial" w:cs="Arial"/>
        <w:b w:val="0"/>
        <w:bCs w:val="0"/>
        <w:i w:val="0"/>
        <w:iCs w:val="0"/>
        <w:sz w:val="22"/>
        <w:szCs w:val="22"/>
      </w:rPr>
    </w:lvl>
    <w:lvl w:ilvl="3">
      <w:start w:val="1"/>
      <w:numFmt w:val="decimal"/>
      <w:lvlText w:val="%1.%2.%3.%4"/>
      <w:lvlJc w:val="left"/>
      <w:pPr>
        <w:widowControl w:val="0"/>
        <w:tabs>
          <w:tab w:val="num" w:pos="1077"/>
        </w:tabs>
        <w:autoSpaceDE w:val="0"/>
        <w:autoSpaceDN w:val="0"/>
        <w:adjustRightInd w:val="0"/>
        <w:spacing w:after="240" w:line="360" w:lineRule="auto"/>
        <w:ind w:left="1077" w:hanging="1077"/>
        <w:jc w:val="both"/>
      </w:pPr>
      <w:rPr>
        <w:rFonts w:ascii="Arial" w:hAnsi="Arial" w:cs="Arial"/>
        <w:b w:val="0"/>
        <w:bCs w:val="0"/>
        <w:i w:val="0"/>
        <w:iCs w:val="0"/>
        <w:sz w:val="22"/>
        <w:szCs w:val="22"/>
      </w:rPr>
    </w:lvl>
    <w:lvl w:ilvl="4">
      <w:start w:val="1"/>
      <w:numFmt w:val="lowerLetter"/>
      <w:lvlText w:val="(%5)"/>
      <w:lvlJc w:val="left"/>
      <w:pPr>
        <w:widowControl w:val="0"/>
        <w:tabs>
          <w:tab w:val="num" w:pos="2155"/>
        </w:tabs>
        <w:autoSpaceDE w:val="0"/>
        <w:autoSpaceDN w:val="0"/>
        <w:adjustRightInd w:val="0"/>
        <w:spacing w:after="240" w:line="360" w:lineRule="auto"/>
        <w:ind w:left="2155" w:hanging="1078"/>
        <w:jc w:val="both"/>
      </w:pPr>
      <w:rPr>
        <w:rFonts w:ascii="Arial" w:hAnsi="Arial" w:cs="Arial"/>
        <w:b w:val="0"/>
        <w:bCs w:val="0"/>
        <w:i w:val="0"/>
        <w:iCs w:val="0"/>
        <w:sz w:val="22"/>
        <w:szCs w:val="22"/>
      </w:rPr>
    </w:lvl>
    <w:lvl w:ilvl="5">
      <w:start w:val="1"/>
      <w:numFmt w:val="decimal"/>
      <w:lvlText w:val="%6."/>
      <w:lvlJc w:val="left"/>
      <w:pPr>
        <w:widowControl w:val="0"/>
        <w:tabs>
          <w:tab w:val="num" w:pos="2155"/>
        </w:tabs>
        <w:autoSpaceDE w:val="0"/>
        <w:autoSpaceDN w:val="0"/>
        <w:adjustRightInd w:val="0"/>
        <w:spacing w:after="240" w:line="360" w:lineRule="auto"/>
        <w:ind w:left="2155" w:hanging="1078"/>
        <w:jc w:val="both"/>
      </w:pPr>
      <w:rPr>
        <w:rFonts w:ascii="Arial" w:hAnsi="Arial" w:cs="Arial"/>
        <w:b w:val="0"/>
        <w:bCs w:val="0"/>
        <w:i w:val="0"/>
        <w:iCs w:val="0"/>
        <w:sz w:val="22"/>
        <w:szCs w:val="22"/>
      </w:rPr>
    </w:lvl>
    <w:lvl w:ilvl="6">
      <w:start w:val="1"/>
      <w:numFmt w:val="decimal"/>
      <w:lvlText w:val="%7."/>
      <w:lvlJc w:val="left"/>
      <w:pPr>
        <w:widowControl w:val="0"/>
        <w:tabs>
          <w:tab w:val="num" w:pos="2155"/>
        </w:tabs>
        <w:autoSpaceDE w:val="0"/>
        <w:autoSpaceDN w:val="0"/>
        <w:adjustRightInd w:val="0"/>
        <w:spacing w:after="240" w:line="360" w:lineRule="auto"/>
        <w:ind w:left="2155" w:hanging="1078"/>
        <w:jc w:val="both"/>
      </w:pPr>
      <w:rPr>
        <w:rFonts w:ascii="Arial" w:hAnsi="Arial" w:cs="Arial"/>
        <w:sz w:val="22"/>
        <w:szCs w:val="22"/>
      </w:rPr>
    </w:lvl>
    <w:lvl w:ilvl="7">
      <w:start w:val="1"/>
      <w:numFmt w:val="decimal"/>
      <w:lvlText w:val="%8."/>
      <w:lvlJc w:val="left"/>
      <w:pPr>
        <w:widowControl w:val="0"/>
        <w:tabs>
          <w:tab w:val="num" w:pos="2155"/>
        </w:tabs>
        <w:autoSpaceDE w:val="0"/>
        <w:autoSpaceDN w:val="0"/>
        <w:adjustRightInd w:val="0"/>
        <w:spacing w:after="240" w:line="360" w:lineRule="auto"/>
        <w:ind w:left="2155" w:hanging="1078"/>
        <w:jc w:val="both"/>
      </w:pPr>
      <w:rPr>
        <w:rFonts w:ascii="Times New Roman" w:hAnsi="Times New Roman" w:cs="Times New Roman"/>
        <w:b w:val="0"/>
        <w:bCs w:val="0"/>
        <w:i w:val="0"/>
        <w:iCs w:val="0"/>
        <w:sz w:val="22"/>
        <w:szCs w:val="22"/>
      </w:rPr>
    </w:lvl>
    <w:lvl w:ilvl="8">
      <w:start w:val="1"/>
      <w:numFmt w:val="decimal"/>
      <w:lvlText w:val="%9."/>
      <w:lvlJc w:val="left"/>
      <w:pPr>
        <w:widowControl w:val="0"/>
        <w:tabs>
          <w:tab w:val="num" w:pos="2155"/>
        </w:tabs>
        <w:autoSpaceDE w:val="0"/>
        <w:autoSpaceDN w:val="0"/>
        <w:adjustRightInd w:val="0"/>
        <w:spacing w:after="240" w:line="360" w:lineRule="auto"/>
        <w:ind w:left="2155" w:hanging="1078"/>
        <w:jc w:val="both"/>
      </w:pPr>
      <w:rPr>
        <w:rFonts w:ascii="Times New Roman" w:hAnsi="Times New Roman" w:cs="Times New Roman"/>
        <w:b w:val="0"/>
        <w:bCs w:val="0"/>
        <w:i w:val="0"/>
        <w:iCs w:val="0"/>
        <w:sz w:val="22"/>
        <w:szCs w:val="22"/>
      </w:rPr>
    </w:lvl>
  </w:abstractNum>
  <w:abstractNum w:abstractNumId="2" w15:restartNumberingAfterBreak="0">
    <w:nsid w:val="076D1D47"/>
    <w:multiLevelType w:val="multilevel"/>
    <w:tmpl w:val="E8081FE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77F82"/>
    <w:multiLevelType w:val="multilevel"/>
    <w:tmpl w:val="E58A60BE"/>
    <w:lvl w:ilvl="0">
      <w:start w:val="1"/>
      <w:numFmt w:val="decimal"/>
      <w:lvlText w:val="%1"/>
      <w:lvlJc w:val="left"/>
      <w:pPr>
        <w:ind w:left="720" w:hanging="720"/>
      </w:pPr>
      <w:rPr>
        <w:rFonts w:asciiTheme="minorHAnsi" w:hAnsiTheme="minorHAnsi" w:hint="default"/>
        <w:sz w:val="22"/>
      </w:rPr>
    </w:lvl>
    <w:lvl w:ilvl="1">
      <w:start w:val="1"/>
      <w:numFmt w:val="decimal"/>
      <w:lvlText w:val="%1.%2"/>
      <w:lvlJc w:val="left"/>
      <w:pPr>
        <w:ind w:left="1440" w:hanging="720"/>
      </w:pPr>
      <w:rPr>
        <w:rFonts w:asciiTheme="minorHAnsi" w:hAnsiTheme="minorHAnsi" w:hint="default"/>
        <w:sz w:val="22"/>
      </w:rPr>
    </w:lvl>
    <w:lvl w:ilvl="2">
      <w:start w:val="1"/>
      <w:numFmt w:val="decimal"/>
      <w:lvlText w:val="%1.%2.%3"/>
      <w:lvlJc w:val="left"/>
      <w:pPr>
        <w:ind w:left="2160" w:hanging="720"/>
      </w:pPr>
      <w:rPr>
        <w:rFonts w:asciiTheme="minorHAnsi" w:hAnsiTheme="minorHAnsi" w:hint="default"/>
        <w:sz w:val="22"/>
      </w:rPr>
    </w:lvl>
    <w:lvl w:ilvl="3">
      <w:start w:val="1"/>
      <w:numFmt w:val="decimal"/>
      <w:lvlText w:val="%1.%2.%3.%4"/>
      <w:lvlJc w:val="left"/>
      <w:pPr>
        <w:ind w:left="2880" w:hanging="720"/>
      </w:pPr>
      <w:rPr>
        <w:rFonts w:asciiTheme="minorHAnsi" w:hAnsiTheme="minorHAnsi" w:hint="default"/>
        <w:sz w:val="22"/>
      </w:rPr>
    </w:lvl>
    <w:lvl w:ilvl="4">
      <w:start w:val="1"/>
      <w:numFmt w:val="decimal"/>
      <w:lvlText w:val="%1.%2.%3.%4.%5"/>
      <w:lvlJc w:val="left"/>
      <w:pPr>
        <w:ind w:left="3600" w:hanging="720"/>
      </w:pPr>
      <w:rPr>
        <w:rFonts w:asciiTheme="minorHAnsi" w:hAnsiTheme="minorHAnsi" w:hint="default"/>
        <w:sz w:val="22"/>
      </w:rPr>
    </w:lvl>
    <w:lvl w:ilvl="5">
      <w:start w:val="1"/>
      <w:numFmt w:val="decimal"/>
      <w:lvlText w:val="%1.%2.%3.%4.%5.%6"/>
      <w:lvlJc w:val="left"/>
      <w:pPr>
        <w:ind w:left="4320" w:hanging="720"/>
      </w:pPr>
      <w:rPr>
        <w:rFonts w:asciiTheme="minorHAnsi" w:hAnsiTheme="minorHAnsi" w:hint="default"/>
        <w:sz w:val="22"/>
      </w:rPr>
    </w:lvl>
    <w:lvl w:ilvl="6">
      <w:start w:val="1"/>
      <w:numFmt w:val="decimal"/>
      <w:lvlText w:val="%1.%2.%3.%4.%5.%6.%7"/>
      <w:lvlJc w:val="left"/>
      <w:pPr>
        <w:ind w:left="5040" w:hanging="720"/>
      </w:pPr>
      <w:rPr>
        <w:rFonts w:asciiTheme="minorHAnsi" w:hAnsiTheme="minorHAnsi" w:hint="default"/>
        <w:sz w:val="22"/>
      </w:rPr>
    </w:lvl>
    <w:lvl w:ilvl="7">
      <w:start w:val="1"/>
      <w:numFmt w:val="decimal"/>
      <w:lvlText w:val="%1.%2.%3.%4.%5.%6.%7.%8"/>
      <w:lvlJc w:val="left"/>
      <w:pPr>
        <w:ind w:left="5760" w:hanging="720"/>
      </w:pPr>
      <w:rPr>
        <w:rFonts w:asciiTheme="minorHAnsi" w:hAnsiTheme="minorHAnsi" w:hint="default"/>
        <w:sz w:val="22"/>
      </w:rPr>
    </w:lvl>
    <w:lvl w:ilvl="8">
      <w:start w:val="1"/>
      <w:numFmt w:val="decimal"/>
      <w:lvlText w:val="%1.%2.%3.%4.%5.%6.%7.%8.%9"/>
      <w:lvlJc w:val="left"/>
      <w:pPr>
        <w:ind w:left="6480" w:hanging="720"/>
      </w:pPr>
      <w:rPr>
        <w:rFonts w:asciiTheme="minorHAnsi" w:hAnsiTheme="minorHAnsi" w:hint="default"/>
        <w:sz w:val="22"/>
      </w:rPr>
    </w:lvl>
  </w:abstractNum>
  <w:abstractNum w:abstractNumId="4" w15:restartNumberingAfterBreak="0">
    <w:nsid w:val="0FEE4FED"/>
    <w:multiLevelType w:val="multilevel"/>
    <w:tmpl w:val="2A36D430"/>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CE38DF"/>
    <w:multiLevelType w:val="multilevel"/>
    <w:tmpl w:val="1666A0AC"/>
    <w:name w:val="HPNumBold"/>
    <w:styleLink w:val="HPNumBold"/>
    <w:lvl w:ilvl="0">
      <w:start w:val="1"/>
      <w:numFmt w:val="decimal"/>
      <w:pStyle w:val="HPBoldStyle"/>
      <w:lvlText w:val="%1"/>
      <w:lvlJc w:val="left"/>
      <w:pPr>
        <w:ind w:left="720" w:hanging="720"/>
      </w:pPr>
      <w:rPr>
        <w:rFonts w:asciiTheme="minorHAnsi" w:hAnsiTheme="minorHAnsi" w:hint="default"/>
        <w:b/>
        <w:sz w:val="22"/>
      </w:rPr>
    </w:lvl>
    <w:lvl w:ilvl="1">
      <w:start w:val="1"/>
      <w:numFmt w:val="none"/>
      <w:lvlText w:val="%2"/>
      <w:lvlJc w:val="left"/>
      <w:pPr>
        <w:ind w:left="1440" w:hanging="720"/>
      </w:pPr>
      <w:rPr>
        <w:rFonts w:asciiTheme="minorHAnsi" w:hAnsiTheme="minorHAnsi" w:hint="default"/>
        <w:sz w:val="22"/>
      </w:rPr>
    </w:lvl>
    <w:lvl w:ilvl="2">
      <w:start w:val="1"/>
      <w:numFmt w:val="decimal"/>
      <w:lvlText w:val="%1.%3"/>
      <w:lvlJc w:val="left"/>
      <w:pPr>
        <w:ind w:left="2160" w:hanging="720"/>
      </w:pPr>
      <w:rPr>
        <w:rFonts w:hint="default"/>
      </w:rPr>
    </w:lvl>
    <w:lvl w:ilvl="3">
      <w:start w:val="1"/>
      <w:numFmt w:val="decimal"/>
      <w:lvlText w:val="%1.%3.%4"/>
      <w:lvlJc w:val="left"/>
      <w:pPr>
        <w:ind w:left="2880" w:hanging="720"/>
      </w:pPr>
      <w:rPr>
        <w:rFonts w:hint="default"/>
      </w:rPr>
    </w:lvl>
    <w:lvl w:ilvl="4">
      <w:start w:val="1"/>
      <w:numFmt w:val="decimal"/>
      <w:lvlText w:val="%1.%3.%4.%5"/>
      <w:lvlJc w:val="left"/>
      <w:pPr>
        <w:ind w:left="3600" w:hanging="720"/>
      </w:pPr>
      <w:rPr>
        <w:rFonts w:hint="default"/>
      </w:rPr>
    </w:lvl>
    <w:lvl w:ilvl="5">
      <w:start w:val="1"/>
      <w:numFmt w:val="decimal"/>
      <w:lvlText w:val="%1.%3.%4.%5.%6"/>
      <w:lvlJc w:val="left"/>
      <w:pPr>
        <w:ind w:left="4320" w:hanging="720"/>
      </w:pPr>
      <w:rPr>
        <w:rFonts w:hint="default"/>
      </w:rPr>
    </w:lvl>
    <w:lvl w:ilvl="6">
      <w:start w:val="1"/>
      <w:numFmt w:val="decimal"/>
      <w:lvlText w:val="%1.%3.%4.%5.%6.%7"/>
      <w:lvlJc w:val="left"/>
      <w:pPr>
        <w:ind w:left="5040" w:hanging="720"/>
      </w:pPr>
      <w:rPr>
        <w:rFonts w:hint="default"/>
      </w:rPr>
    </w:lvl>
    <w:lvl w:ilvl="7">
      <w:start w:val="1"/>
      <w:numFmt w:val="decimal"/>
      <w:lvlText w:val="%1.%3.%4.%5.%6.%7.%8"/>
      <w:lvlJc w:val="left"/>
      <w:pPr>
        <w:ind w:left="5760" w:hanging="720"/>
      </w:pPr>
      <w:rPr>
        <w:rFonts w:hint="default"/>
      </w:rPr>
    </w:lvl>
    <w:lvl w:ilvl="8">
      <w:start w:val="1"/>
      <w:numFmt w:val="decimal"/>
      <w:lvlText w:val="%1.%3.%4.%5.%6.%7.%8.%9"/>
      <w:lvlJc w:val="left"/>
      <w:pPr>
        <w:ind w:left="6480" w:hanging="720"/>
      </w:pPr>
      <w:rPr>
        <w:rFonts w:hint="default"/>
      </w:rPr>
    </w:lvl>
  </w:abstractNum>
  <w:abstractNum w:abstractNumId="6" w15:restartNumberingAfterBreak="0">
    <w:nsid w:val="14541483"/>
    <w:multiLevelType w:val="hybridMultilevel"/>
    <w:tmpl w:val="0E6455E2"/>
    <w:lvl w:ilvl="0" w:tplc="80EE917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15:restartNumberingAfterBreak="0">
    <w:nsid w:val="1D4A49E7"/>
    <w:multiLevelType w:val="hybridMultilevel"/>
    <w:tmpl w:val="D0A6147A"/>
    <w:lvl w:ilvl="0" w:tplc="6376021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59C1CAF"/>
    <w:multiLevelType w:val="multilevel"/>
    <w:tmpl w:val="E58A60BE"/>
    <w:name w:val="HPNum2"/>
    <w:styleLink w:val="HPNum"/>
    <w:lvl w:ilvl="0">
      <w:start w:val="1"/>
      <w:numFmt w:val="decimal"/>
      <w:pStyle w:val="HPStyle"/>
      <w:lvlText w:val="%1"/>
      <w:lvlJc w:val="left"/>
      <w:pPr>
        <w:ind w:left="720" w:hanging="720"/>
      </w:pPr>
      <w:rPr>
        <w:rFonts w:asciiTheme="minorHAnsi" w:hAnsiTheme="minorHAnsi" w:hint="default"/>
        <w:sz w:val="22"/>
      </w:rPr>
    </w:lvl>
    <w:lvl w:ilvl="1">
      <w:start w:val="1"/>
      <w:numFmt w:val="decimal"/>
      <w:lvlText w:val="%1.%2"/>
      <w:lvlJc w:val="left"/>
      <w:pPr>
        <w:ind w:left="1440" w:hanging="720"/>
      </w:pPr>
      <w:rPr>
        <w:rFonts w:asciiTheme="minorHAnsi" w:hAnsiTheme="minorHAnsi" w:hint="default"/>
        <w:sz w:val="22"/>
      </w:rPr>
    </w:lvl>
    <w:lvl w:ilvl="2">
      <w:start w:val="1"/>
      <w:numFmt w:val="decimal"/>
      <w:lvlText w:val="%1.%2.%3"/>
      <w:lvlJc w:val="left"/>
      <w:pPr>
        <w:ind w:left="2160" w:hanging="720"/>
      </w:pPr>
      <w:rPr>
        <w:rFonts w:asciiTheme="minorHAnsi" w:hAnsiTheme="minorHAnsi" w:hint="default"/>
        <w:sz w:val="22"/>
      </w:rPr>
    </w:lvl>
    <w:lvl w:ilvl="3">
      <w:start w:val="1"/>
      <w:numFmt w:val="decimal"/>
      <w:lvlText w:val="%1.%2.%3.%4"/>
      <w:lvlJc w:val="left"/>
      <w:pPr>
        <w:ind w:left="2880" w:hanging="720"/>
      </w:pPr>
      <w:rPr>
        <w:rFonts w:asciiTheme="minorHAnsi" w:hAnsiTheme="minorHAnsi" w:hint="default"/>
        <w:sz w:val="22"/>
      </w:rPr>
    </w:lvl>
    <w:lvl w:ilvl="4">
      <w:start w:val="1"/>
      <w:numFmt w:val="decimal"/>
      <w:lvlText w:val="%1.%2.%3.%4.%5"/>
      <w:lvlJc w:val="left"/>
      <w:pPr>
        <w:ind w:left="3600" w:hanging="720"/>
      </w:pPr>
      <w:rPr>
        <w:rFonts w:asciiTheme="minorHAnsi" w:hAnsiTheme="minorHAnsi" w:hint="default"/>
        <w:sz w:val="22"/>
      </w:rPr>
    </w:lvl>
    <w:lvl w:ilvl="5">
      <w:start w:val="1"/>
      <w:numFmt w:val="decimal"/>
      <w:lvlText w:val="%1.%2.%3.%4.%5.%6"/>
      <w:lvlJc w:val="left"/>
      <w:pPr>
        <w:ind w:left="4320" w:hanging="720"/>
      </w:pPr>
      <w:rPr>
        <w:rFonts w:asciiTheme="minorHAnsi" w:hAnsiTheme="minorHAnsi" w:hint="default"/>
        <w:sz w:val="22"/>
      </w:rPr>
    </w:lvl>
    <w:lvl w:ilvl="6">
      <w:start w:val="1"/>
      <w:numFmt w:val="decimal"/>
      <w:lvlText w:val="%1.%2.%3.%4.%5.%6.%7"/>
      <w:lvlJc w:val="left"/>
      <w:pPr>
        <w:ind w:left="5040" w:hanging="720"/>
      </w:pPr>
      <w:rPr>
        <w:rFonts w:asciiTheme="minorHAnsi" w:hAnsiTheme="minorHAnsi" w:hint="default"/>
        <w:sz w:val="22"/>
      </w:rPr>
    </w:lvl>
    <w:lvl w:ilvl="7">
      <w:start w:val="1"/>
      <w:numFmt w:val="decimal"/>
      <w:lvlText w:val="%1.%2.%3.%4.%5.%6.%7.%8"/>
      <w:lvlJc w:val="left"/>
      <w:pPr>
        <w:ind w:left="5760" w:hanging="720"/>
      </w:pPr>
      <w:rPr>
        <w:rFonts w:asciiTheme="minorHAnsi" w:hAnsiTheme="minorHAnsi" w:hint="default"/>
        <w:sz w:val="22"/>
      </w:rPr>
    </w:lvl>
    <w:lvl w:ilvl="8">
      <w:start w:val="1"/>
      <w:numFmt w:val="decimal"/>
      <w:lvlText w:val="%1.%2.%3.%4.%5.%6.%7.%8.%9"/>
      <w:lvlJc w:val="left"/>
      <w:pPr>
        <w:ind w:left="6480" w:hanging="720"/>
      </w:pPr>
      <w:rPr>
        <w:rFonts w:asciiTheme="minorHAnsi" w:hAnsiTheme="minorHAnsi" w:hint="default"/>
        <w:sz w:val="22"/>
      </w:rPr>
    </w:lvl>
  </w:abstractNum>
  <w:abstractNum w:abstractNumId="11" w15:restartNumberingAfterBreak="0">
    <w:nsid w:val="34445FDA"/>
    <w:multiLevelType w:val="hybridMultilevel"/>
    <w:tmpl w:val="98269640"/>
    <w:lvl w:ilvl="0" w:tplc="2A80C24C">
      <w:start w:val="1"/>
      <w:numFmt w:val="lowerLetter"/>
      <w:lvlText w:val="(%1)"/>
      <w:lvlJc w:val="left"/>
      <w:pPr>
        <w:ind w:left="2913" w:hanging="360"/>
      </w:pPr>
      <w:rPr>
        <w:rFonts w:hint="default"/>
      </w:rPr>
    </w:lvl>
    <w:lvl w:ilvl="1" w:tplc="08090019" w:tentative="1">
      <w:start w:val="1"/>
      <w:numFmt w:val="lowerLetter"/>
      <w:lvlText w:val="%2."/>
      <w:lvlJc w:val="left"/>
      <w:pPr>
        <w:ind w:left="3633" w:hanging="360"/>
      </w:pPr>
    </w:lvl>
    <w:lvl w:ilvl="2" w:tplc="0809001B" w:tentative="1">
      <w:start w:val="1"/>
      <w:numFmt w:val="lowerRoman"/>
      <w:lvlText w:val="%3."/>
      <w:lvlJc w:val="right"/>
      <w:pPr>
        <w:ind w:left="4353" w:hanging="180"/>
      </w:pPr>
    </w:lvl>
    <w:lvl w:ilvl="3" w:tplc="0809000F" w:tentative="1">
      <w:start w:val="1"/>
      <w:numFmt w:val="decimal"/>
      <w:lvlText w:val="%4."/>
      <w:lvlJc w:val="left"/>
      <w:pPr>
        <w:ind w:left="5073" w:hanging="360"/>
      </w:pPr>
    </w:lvl>
    <w:lvl w:ilvl="4" w:tplc="08090019" w:tentative="1">
      <w:start w:val="1"/>
      <w:numFmt w:val="lowerLetter"/>
      <w:lvlText w:val="%5."/>
      <w:lvlJc w:val="left"/>
      <w:pPr>
        <w:ind w:left="5793" w:hanging="360"/>
      </w:pPr>
    </w:lvl>
    <w:lvl w:ilvl="5" w:tplc="0809001B" w:tentative="1">
      <w:start w:val="1"/>
      <w:numFmt w:val="lowerRoman"/>
      <w:lvlText w:val="%6."/>
      <w:lvlJc w:val="right"/>
      <w:pPr>
        <w:ind w:left="6513" w:hanging="180"/>
      </w:pPr>
    </w:lvl>
    <w:lvl w:ilvl="6" w:tplc="0809000F" w:tentative="1">
      <w:start w:val="1"/>
      <w:numFmt w:val="decimal"/>
      <w:lvlText w:val="%7."/>
      <w:lvlJc w:val="left"/>
      <w:pPr>
        <w:ind w:left="7233" w:hanging="360"/>
      </w:pPr>
    </w:lvl>
    <w:lvl w:ilvl="7" w:tplc="08090019" w:tentative="1">
      <w:start w:val="1"/>
      <w:numFmt w:val="lowerLetter"/>
      <w:lvlText w:val="%8."/>
      <w:lvlJc w:val="left"/>
      <w:pPr>
        <w:ind w:left="7953" w:hanging="360"/>
      </w:pPr>
    </w:lvl>
    <w:lvl w:ilvl="8" w:tplc="0809001B" w:tentative="1">
      <w:start w:val="1"/>
      <w:numFmt w:val="lowerRoman"/>
      <w:lvlText w:val="%9."/>
      <w:lvlJc w:val="right"/>
      <w:pPr>
        <w:ind w:left="8673" w:hanging="180"/>
      </w:pPr>
    </w:lvl>
  </w:abstractNum>
  <w:abstractNum w:abstractNumId="12" w15:restartNumberingAfterBreak="0">
    <w:nsid w:val="3C194B6B"/>
    <w:multiLevelType w:val="multilevel"/>
    <w:tmpl w:val="E794A068"/>
    <w:lvl w:ilvl="0">
      <w:start w:val="1"/>
      <w:numFmt w:val="decimal"/>
      <w:lvlText w:val="%1."/>
      <w:lvlJc w:val="left"/>
      <w:pPr>
        <w:ind w:left="360" w:hanging="360"/>
      </w:pPr>
      <w:rPr>
        <w:rFonts w:hint="default"/>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3329A"/>
    <w:multiLevelType w:val="hybridMultilevel"/>
    <w:tmpl w:val="2BE2C114"/>
    <w:lvl w:ilvl="0" w:tplc="36B8BF3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0302350"/>
    <w:multiLevelType w:val="multilevel"/>
    <w:tmpl w:val="E58A60BE"/>
    <w:name w:val="HPNum2"/>
    <w:numStyleLink w:val="HPNum"/>
  </w:abstractNum>
  <w:abstractNum w:abstractNumId="15"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35"/>
        </w:tabs>
        <w:ind w:left="1135"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403"/>
        </w:tabs>
        <w:ind w:left="3403"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468368D"/>
    <w:multiLevelType w:val="hybridMultilevel"/>
    <w:tmpl w:val="1ACA2010"/>
    <w:lvl w:ilvl="0" w:tplc="0809000F">
      <w:start w:val="1"/>
      <w:numFmt w:val="decimal"/>
      <w:lvlText w:val="%1."/>
      <w:lvlJc w:val="left"/>
      <w:pPr>
        <w:ind w:left="720" w:hanging="360"/>
      </w:pPr>
    </w:lvl>
    <w:lvl w:ilvl="1" w:tplc="4A1A333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062F1"/>
    <w:multiLevelType w:val="multilevel"/>
    <w:tmpl w:val="E58A60BE"/>
    <w:numStyleLink w:val="HPNum"/>
  </w:abstractNum>
  <w:abstractNum w:abstractNumId="18" w15:restartNumberingAfterBreak="0">
    <w:nsid w:val="6976297D"/>
    <w:multiLevelType w:val="hybridMultilevel"/>
    <w:tmpl w:val="F08A8C14"/>
    <w:lvl w:ilvl="0" w:tplc="5EEA9B2C">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1428D"/>
    <w:multiLevelType w:val="multilevel"/>
    <w:tmpl w:val="624A131A"/>
    <w:name w:val="HPNumHMRC"/>
    <w:styleLink w:val="HPNumHMRC"/>
    <w:lvl w:ilvl="0">
      <w:start w:val="1"/>
      <w:numFmt w:val="decimal"/>
      <w:pStyle w:val="HPHMRCStyle"/>
      <w:lvlText w:val="%1"/>
      <w:lvlJc w:val="left"/>
      <w:pPr>
        <w:ind w:left="720" w:hanging="720"/>
      </w:pPr>
      <w:rPr>
        <w:rFonts w:asciiTheme="minorHAnsi" w:hAnsiTheme="minorHAnsi" w:hint="default"/>
        <w:sz w:val="24"/>
      </w:rPr>
    </w:lvl>
    <w:lvl w:ilvl="1">
      <w:start w:val="1"/>
      <w:numFmt w:val="decimal"/>
      <w:lvlText w:val="%1.%2"/>
      <w:lvlJc w:val="left"/>
      <w:pPr>
        <w:ind w:left="1440" w:hanging="720"/>
      </w:pPr>
      <w:rPr>
        <w:rFonts w:asciiTheme="minorHAnsi" w:hAnsiTheme="minorHAnsi" w:hint="default"/>
        <w:sz w:val="24"/>
      </w:rPr>
    </w:lvl>
    <w:lvl w:ilvl="2">
      <w:start w:val="1"/>
      <w:numFmt w:val="decimal"/>
      <w:lvlText w:val="%1.%2.%3"/>
      <w:lvlJc w:val="left"/>
      <w:pPr>
        <w:ind w:left="2160" w:hanging="720"/>
      </w:pPr>
      <w:rPr>
        <w:rFonts w:ascii="Arial" w:hAnsi="Arial" w:hint="default"/>
        <w:sz w:val="24"/>
      </w:rPr>
    </w:lvl>
    <w:lvl w:ilvl="3">
      <w:start w:val="1"/>
      <w:numFmt w:val="decimal"/>
      <w:lvlText w:val="%1.%2.%3.%4"/>
      <w:lvlJc w:val="left"/>
      <w:pPr>
        <w:ind w:left="2880" w:hanging="720"/>
      </w:pPr>
      <w:rPr>
        <w:rFonts w:asciiTheme="minorHAnsi" w:hAnsiTheme="minorHAnsi" w:hint="default"/>
        <w:sz w:val="24"/>
      </w:rPr>
    </w:lvl>
    <w:lvl w:ilvl="4">
      <w:start w:val="1"/>
      <w:numFmt w:val="decimal"/>
      <w:lvlText w:val="%1.%2.%3.%4.%5"/>
      <w:lvlJc w:val="left"/>
      <w:pPr>
        <w:ind w:left="3600" w:hanging="720"/>
      </w:pPr>
      <w:rPr>
        <w:rFonts w:asciiTheme="minorHAnsi" w:hAnsiTheme="minorHAnsi" w:hint="default"/>
        <w:sz w:val="24"/>
      </w:rPr>
    </w:lvl>
    <w:lvl w:ilvl="5">
      <w:start w:val="1"/>
      <w:numFmt w:val="decimal"/>
      <w:lvlText w:val="%1.%2.%3.%4.%5.%6"/>
      <w:lvlJc w:val="left"/>
      <w:pPr>
        <w:ind w:left="4320" w:hanging="720"/>
      </w:pPr>
      <w:rPr>
        <w:rFonts w:asciiTheme="minorHAnsi" w:hAnsiTheme="minorHAnsi" w:hint="default"/>
        <w:sz w:val="24"/>
      </w:rPr>
    </w:lvl>
    <w:lvl w:ilvl="6">
      <w:start w:val="1"/>
      <w:numFmt w:val="decimal"/>
      <w:lvlText w:val="%1.%2.%3.%4.%5.%6.%7"/>
      <w:lvlJc w:val="left"/>
      <w:pPr>
        <w:ind w:left="5040" w:hanging="720"/>
      </w:pPr>
      <w:rPr>
        <w:rFonts w:asciiTheme="minorHAnsi" w:hAnsiTheme="minorHAnsi" w:hint="default"/>
        <w:sz w:val="24"/>
      </w:rPr>
    </w:lvl>
    <w:lvl w:ilvl="7">
      <w:start w:val="1"/>
      <w:numFmt w:val="decimal"/>
      <w:lvlText w:val="%1.%2.%3.%4.%5.%6.%7.%8"/>
      <w:lvlJc w:val="left"/>
      <w:pPr>
        <w:ind w:left="5760" w:hanging="720"/>
      </w:pPr>
      <w:rPr>
        <w:rFonts w:asciiTheme="minorHAnsi" w:hAnsiTheme="minorHAnsi" w:hint="default"/>
        <w:sz w:val="24"/>
      </w:rPr>
    </w:lvl>
    <w:lvl w:ilvl="8">
      <w:start w:val="1"/>
      <w:numFmt w:val="decimal"/>
      <w:lvlText w:val="%1.%2.%3.%4.%5.%6.%7.%8.%9"/>
      <w:lvlJc w:val="left"/>
      <w:pPr>
        <w:ind w:left="6480" w:hanging="720"/>
      </w:pPr>
      <w:rPr>
        <w:rFonts w:asciiTheme="minorHAnsi" w:hAnsiTheme="minorHAnsi" w:hint="default"/>
        <w:sz w:val="24"/>
      </w:rPr>
    </w:lvl>
  </w:abstractNum>
  <w:abstractNum w:abstractNumId="20" w15:restartNumberingAfterBreak="0">
    <w:nsid w:val="772936E4"/>
    <w:multiLevelType w:val="multilevel"/>
    <w:tmpl w:val="0CD826D4"/>
    <w:lvl w:ilvl="0">
      <w:start w:val="1"/>
      <w:numFmt w:val="decimal"/>
      <w:pStyle w:val="GPSL1CLAUSEHEADING"/>
      <w:lvlText w:val="%1."/>
      <w:lvlJc w:val="left"/>
      <w:pPr>
        <w:ind w:left="1070" w:hanging="360"/>
      </w:pPr>
      <w:rPr>
        <w:rFonts w:hint="default"/>
        <w:i w:val="0"/>
      </w:rPr>
    </w:lvl>
    <w:lvl w:ilvl="1">
      <w:start w:val="1"/>
      <w:numFmt w:val="decimal"/>
      <w:pStyle w:val="GPSL2numberedclause"/>
      <w:isLgl/>
      <w:lvlText w:val="%1.%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A342D7"/>
    <w:multiLevelType w:val="hybridMultilevel"/>
    <w:tmpl w:val="24AE7BCC"/>
    <w:lvl w:ilvl="0" w:tplc="46545DC8">
      <w:start w:val="1"/>
      <w:numFmt w:val="lowerLetter"/>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2" w15:restartNumberingAfterBreak="0">
    <w:nsid w:val="7A445DE0"/>
    <w:multiLevelType w:val="multilevel"/>
    <w:tmpl w:val="1666A0AC"/>
    <w:numStyleLink w:val="HPNumBold"/>
  </w:abstractNum>
  <w:num w:numId="1" w16cid:durableId="1623464750">
    <w:abstractNumId w:val="10"/>
  </w:num>
  <w:num w:numId="2" w16cid:durableId="1973755276">
    <w:abstractNumId w:val="14"/>
  </w:num>
  <w:num w:numId="3" w16cid:durableId="55400777">
    <w:abstractNumId w:val="5"/>
  </w:num>
  <w:num w:numId="4" w16cid:durableId="1550655100">
    <w:abstractNumId w:val="22"/>
  </w:num>
  <w:num w:numId="5" w16cid:durableId="618027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694767">
    <w:abstractNumId w:val="19"/>
  </w:num>
  <w:num w:numId="7" w16cid:durableId="1908757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671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495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063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342911">
    <w:abstractNumId w:val="17"/>
    <w:lvlOverride w:ilvl="0">
      <w:lvl w:ilvl="0">
        <w:start w:val="1"/>
        <w:numFmt w:val="decimal"/>
        <w:pStyle w:val="HPStyle"/>
        <w:lvlText w:val="%1"/>
        <w:lvlJc w:val="left"/>
        <w:pPr>
          <w:ind w:left="720" w:hanging="720"/>
        </w:pPr>
        <w:rPr>
          <w:rFonts w:asciiTheme="minorHAnsi" w:hAnsiTheme="minorHAnsi" w:hint="default"/>
          <w:sz w:val="22"/>
        </w:rPr>
      </w:lvl>
    </w:lvlOverride>
    <w:lvlOverride w:ilvl="1">
      <w:lvl w:ilvl="1">
        <w:start w:val="1"/>
        <w:numFmt w:val="decimal"/>
        <w:lvlText w:val="%1.%2"/>
        <w:lvlJc w:val="left"/>
        <w:pPr>
          <w:ind w:left="1440" w:hanging="720"/>
        </w:pPr>
        <w:rPr>
          <w:rFonts w:asciiTheme="minorHAnsi" w:hAnsiTheme="minorHAnsi" w:hint="default"/>
          <w:sz w:val="22"/>
        </w:rPr>
      </w:lvl>
    </w:lvlOverride>
    <w:lvlOverride w:ilvl="2">
      <w:lvl w:ilvl="2">
        <w:start w:val="1"/>
        <w:numFmt w:val="decimal"/>
        <w:lvlText w:val="%1.%2.%3"/>
        <w:lvlJc w:val="left"/>
        <w:pPr>
          <w:ind w:left="2160" w:hanging="720"/>
        </w:pPr>
        <w:rPr>
          <w:rFonts w:asciiTheme="minorHAnsi" w:hAnsiTheme="minorHAnsi" w:hint="default"/>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 w:numId="12" w16cid:durableId="2041666343">
    <w:abstractNumId w:val="3"/>
    <w:lvlOverride w:ilvl="0">
      <w:lvl w:ilvl="0">
        <w:start w:val="1"/>
        <w:numFmt w:val="decimal"/>
        <w:lvlText w:val="%1"/>
        <w:lvlJc w:val="left"/>
        <w:pPr>
          <w:ind w:left="2847" w:hanging="720"/>
        </w:pPr>
        <w:rPr>
          <w:rFonts w:asciiTheme="minorHAnsi" w:hAnsiTheme="minorHAnsi" w:hint="default"/>
          <w:b/>
          <w:sz w:val="22"/>
        </w:rPr>
      </w:lvl>
    </w:lvlOverride>
    <w:lvlOverride w:ilvl="1">
      <w:lvl w:ilvl="1">
        <w:start w:val="1"/>
        <w:numFmt w:val="decimal"/>
        <w:lvlText w:val="%1.%2"/>
        <w:lvlJc w:val="left"/>
        <w:pPr>
          <w:ind w:left="3567" w:hanging="720"/>
        </w:pPr>
        <w:rPr>
          <w:rFonts w:asciiTheme="minorHAnsi" w:hAnsiTheme="minorHAnsi" w:hint="default"/>
          <w:b w:val="0"/>
          <w:sz w:val="22"/>
        </w:rPr>
      </w:lvl>
    </w:lvlOverride>
    <w:lvlOverride w:ilvl="2">
      <w:lvl w:ilvl="2">
        <w:start w:val="1"/>
        <w:numFmt w:val="decimal"/>
        <w:lvlText w:val="%1.%2.%3"/>
        <w:lvlJc w:val="left"/>
        <w:pPr>
          <w:ind w:left="4287" w:hanging="720"/>
        </w:pPr>
        <w:rPr>
          <w:rFonts w:asciiTheme="minorHAnsi" w:hAnsiTheme="minorHAnsi" w:hint="default"/>
          <w:b w:val="0"/>
          <w:sz w:val="22"/>
        </w:rPr>
      </w:lvl>
    </w:lvlOverride>
  </w:num>
  <w:num w:numId="13" w16cid:durableId="169832510">
    <w:abstractNumId w:val="1"/>
  </w:num>
  <w:num w:numId="14" w16cid:durableId="1734237581">
    <w:abstractNumId w:val="8"/>
  </w:num>
  <w:num w:numId="15" w16cid:durableId="360204946">
    <w:abstractNumId w:val="11"/>
  </w:num>
  <w:num w:numId="16" w16cid:durableId="1677070953">
    <w:abstractNumId w:val="16"/>
  </w:num>
  <w:num w:numId="17" w16cid:durableId="1987273329">
    <w:abstractNumId w:val="3"/>
    <w:lvlOverride w:ilvl="0">
      <w:lvl w:ilvl="0">
        <w:start w:val="1"/>
        <w:numFmt w:val="decimal"/>
        <w:lvlText w:val="%1"/>
        <w:lvlJc w:val="left"/>
        <w:pPr>
          <w:ind w:left="2847" w:hanging="720"/>
        </w:pPr>
        <w:rPr>
          <w:rFonts w:asciiTheme="minorHAnsi" w:hAnsiTheme="minorHAnsi" w:hint="default"/>
          <w:b/>
          <w:sz w:val="22"/>
        </w:rPr>
      </w:lvl>
    </w:lvlOverride>
    <w:lvlOverride w:ilvl="1">
      <w:lvl w:ilvl="1">
        <w:start w:val="1"/>
        <w:numFmt w:val="decimal"/>
        <w:lvlText w:val="%1.%2"/>
        <w:lvlJc w:val="left"/>
        <w:pPr>
          <w:ind w:left="3567" w:hanging="720"/>
        </w:pPr>
        <w:rPr>
          <w:rFonts w:asciiTheme="minorHAnsi" w:hAnsiTheme="minorHAnsi" w:hint="default"/>
          <w:b w:val="0"/>
          <w:sz w:val="22"/>
        </w:rPr>
      </w:lvl>
    </w:lvlOverride>
    <w:lvlOverride w:ilvl="2">
      <w:lvl w:ilvl="2">
        <w:start w:val="1"/>
        <w:numFmt w:val="decimal"/>
        <w:lvlText w:val="%1.%2.%3"/>
        <w:lvlJc w:val="left"/>
        <w:pPr>
          <w:ind w:left="720" w:hanging="720"/>
        </w:pPr>
        <w:rPr>
          <w:rFonts w:asciiTheme="minorHAnsi" w:hAnsiTheme="minorHAnsi" w:hint="default"/>
          <w:b w:val="0"/>
          <w:sz w:val="22"/>
        </w:rPr>
      </w:lvl>
    </w:lvlOverride>
  </w:num>
  <w:num w:numId="18" w16cid:durableId="638151513">
    <w:abstractNumId w:val="6"/>
  </w:num>
  <w:num w:numId="19" w16cid:durableId="1618412993">
    <w:abstractNumId w:val="13"/>
  </w:num>
  <w:num w:numId="20" w16cid:durableId="1790390770">
    <w:abstractNumId w:val="17"/>
    <w:lvlOverride w:ilvl="0">
      <w:lvl w:ilvl="0">
        <w:start w:val="1"/>
        <w:numFmt w:val="decimal"/>
        <w:pStyle w:val="HPStyle"/>
        <w:lvlText w:val="%1"/>
        <w:lvlJc w:val="left"/>
        <w:pPr>
          <w:ind w:left="720" w:hanging="720"/>
        </w:pPr>
        <w:rPr>
          <w:rFonts w:asciiTheme="minorHAnsi" w:hAnsiTheme="minorHAnsi" w:hint="default"/>
          <w:strike w:val="0"/>
          <w:sz w:val="22"/>
        </w:rPr>
      </w:lvl>
    </w:lvlOverride>
    <w:lvlOverride w:ilvl="1">
      <w:lvl w:ilvl="1">
        <w:start w:val="1"/>
        <w:numFmt w:val="decimal"/>
        <w:lvlText w:val="%1.%2"/>
        <w:lvlJc w:val="left"/>
        <w:pPr>
          <w:ind w:left="1440" w:hanging="720"/>
        </w:pPr>
        <w:rPr>
          <w:rFonts w:asciiTheme="minorHAnsi" w:hAnsiTheme="minorHAnsi" w:hint="default"/>
          <w:b w:val="0"/>
          <w:strike w:val="0"/>
          <w:sz w:val="22"/>
        </w:rPr>
      </w:lvl>
    </w:lvlOverride>
    <w:lvlOverride w:ilvl="2">
      <w:lvl w:ilvl="2">
        <w:start w:val="1"/>
        <w:numFmt w:val="decimal"/>
        <w:lvlText w:val="%1.%2.%3"/>
        <w:lvlJc w:val="left"/>
        <w:pPr>
          <w:ind w:left="2160" w:hanging="720"/>
        </w:pPr>
        <w:rPr>
          <w:rFonts w:asciiTheme="minorHAnsi" w:hAnsiTheme="minorHAnsi" w:hint="default"/>
          <w:b w:val="0"/>
          <w:sz w:val="22"/>
        </w:rPr>
      </w:lvl>
    </w:lvlOverride>
  </w:num>
  <w:num w:numId="21" w16cid:durableId="1830973811">
    <w:abstractNumId w:val="17"/>
    <w:lvlOverride w:ilvl="0">
      <w:lvl w:ilvl="0">
        <w:start w:val="1"/>
        <w:numFmt w:val="decimal"/>
        <w:pStyle w:val="HPStyle"/>
        <w:lvlText w:val="%1"/>
        <w:lvlJc w:val="left"/>
        <w:pPr>
          <w:ind w:left="720" w:hanging="720"/>
        </w:pPr>
        <w:rPr>
          <w:rFonts w:asciiTheme="minorHAnsi" w:hAnsiTheme="minorHAnsi" w:hint="default"/>
          <w:strike w:val="0"/>
          <w:sz w:val="22"/>
        </w:rPr>
      </w:lvl>
    </w:lvlOverride>
    <w:lvlOverride w:ilvl="1">
      <w:lvl w:ilvl="1">
        <w:start w:val="1"/>
        <w:numFmt w:val="decimal"/>
        <w:lvlText w:val="%1.%2"/>
        <w:lvlJc w:val="left"/>
        <w:pPr>
          <w:ind w:left="1440" w:hanging="720"/>
        </w:pPr>
        <w:rPr>
          <w:rFonts w:asciiTheme="minorHAnsi" w:hAnsiTheme="minorHAnsi" w:hint="default"/>
          <w:b w:val="0"/>
          <w:strike w:val="0"/>
          <w:sz w:val="22"/>
        </w:rPr>
      </w:lvl>
    </w:lvlOverride>
    <w:lvlOverride w:ilvl="2">
      <w:lvl w:ilvl="2">
        <w:start w:val="1"/>
        <w:numFmt w:val="decimal"/>
        <w:lvlText w:val="%1.%2.%3"/>
        <w:lvlJc w:val="left"/>
        <w:pPr>
          <w:ind w:left="2160" w:hanging="720"/>
        </w:pPr>
        <w:rPr>
          <w:rFonts w:asciiTheme="minorHAnsi" w:hAnsiTheme="minorHAnsi" w:hint="default"/>
          <w:b w:val="0"/>
          <w:sz w:val="22"/>
        </w:rPr>
      </w:lvl>
    </w:lvlOverride>
  </w:num>
  <w:num w:numId="22" w16cid:durableId="791090831">
    <w:abstractNumId w:val="17"/>
    <w:lvlOverride w:ilvl="0">
      <w:startOverride w:val="1"/>
      <w:lvl w:ilvl="0">
        <w:start w:val="1"/>
        <w:numFmt w:val="decimal"/>
        <w:pStyle w:val="HPStyle"/>
        <w:lvlText w:val="%1"/>
        <w:lvlJc w:val="left"/>
        <w:pPr>
          <w:ind w:left="720" w:hanging="720"/>
        </w:pPr>
        <w:rPr>
          <w:rFonts w:asciiTheme="minorHAnsi" w:hAnsiTheme="minorHAnsi" w:hint="default"/>
          <w:sz w:val="22"/>
        </w:rPr>
      </w:lvl>
    </w:lvlOverride>
    <w:lvlOverride w:ilvl="1">
      <w:startOverride w:val="1"/>
      <w:lvl w:ilvl="1">
        <w:start w:val="1"/>
        <w:numFmt w:val="decimal"/>
        <w:lvlText w:val="%1.%2"/>
        <w:lvlJc w:val="left"/>
        <w:pPr>
          <w:ind w:left="1440" w:hanging="720"/>
        </w:pPr>
        <w:rPr>
          <w:rFonts w:asciiTheme="minorHAnsi" w:hAnsiTheme="minorHAnsi" w:hint="default"/>
          <w:sz w:val="22"/>
        </w:rPr>
      </w:lvl>
    </w:lvlOverride>
    <w:lvlOverride w:ilvl="2">
      <w:startOverride w:val="1"/>
      <w:lvl w:ilvl="2">
        <w:start w:val="1"/>
        <w:numFmt w:val="decimal"/>
        <w:lvlText w:val="%1.%2.%3"/>
        <w:lvlJc w:val="left"/>
        <w:pPr>
          <w:ind w:left="2160" w:hanging="720"/>
        </w:pPr>
        <w:rPr>
          <w:rFonts w:asciiTheme="minorHAnsi" w:hAnsiTheme="minorHAnsi" w:hint="default"/>
          <w:sz w:val="22"/>
        </w:rPr>
      </w:lvl>
    </w:lvlOverride>
    <w:lvlOverride w:ilvl="3">
      <w:startOverride w:val="1"/>
      <w:lvl w:ilvl="3">
        <w:start w:val="1"/>
        <w:numFmt w:val="decimal"/>
        <w:lvlText w:val="%1.%2.%3.%4"/>
        <w:lvlJc w:val="left"/>
        <w:pPr>
          <w:ind w:left="2880" w:hanging="720"/>
        </w:pPr>
        <w:rPr>
          <w:rFonts w:asciiTheme="minorHAnsi" w:hAnsiTheme="minorHAnsi" w:hint="default"/>
          <w:sz w:val="22"/>
        </w:rPr>
      </w:lvl>
    </w:lvlOverride>
    <w:lvlOverride w:ilvl="4">
      <w:startOverride w:val="1"/>
      <w:lvl w:ilvl="4">
        <w:start w:val="1"/>
        <w:numFmt w:val="decimal"/>
        <w:lvlText w:val="%1.%2.%3.%4.%5"/>
        <w:lvlJc w:val="left"/>
        <w:pPr>
          <w:ind w:left="3600" w:hanging="720"/>
        </w:pPr>
        <w:rPr>
          <w:rFonts w:asciiTheme="minorHAnsi" w:hAnsiTheme="minorHAnsi" w:hint="default"/>
          <w:sz w:val="22"/>
        </w:rPr>
      </w:lvl>
    </w:lvlOverride>
    <w:lvlOverride w:ilvl="5">
      <w:startOverride w:val="1"/>
      <w:lvl w:ilvl="5">
        <w:start w:val="1"/>
        <w:numFmt w:val="decimal"/>
        <w:lvlText w:val="%1.%2.%3.%4.%5.%6"/>
        <w:lvlJc w:val="left"/>
        <w:pPr>
          <w:ind w:left="4320" w:hanging="720"/>
        </w:pPr>
        <w:rPr>
          <w:rFonts w:asciiTheme="minorHAnsi" w:hAnsiTheme="minorHAnsi" w:hint="default"/>
          <w:sz w:val="22"/>
        </w:rPr>
      </w:lvl>
    </w:lvlOverride>
    <w:lvlOverride w:ilvl="6">
      <w:startOverride w:val="1"/>
      <w:lvl w:ilvl="6">
        <w:start w:val="1"/>
        <w:numFmt w:val="decimal"/>
        <w:lvlText w:val="%1.%2.%3.%4.%5.%6.%7"/>
        <w:lvlJc w:val="left"/>
        <w:pPr>
          <w:ind w:left="5040" w:hanging="720"/>
        </w:pPr>
        <w:rPr>
          <w:rFonts w:asciiTheme="minorHAnsi" w:hAnsiTheme="minorHAnsi" w:hint="default"/>
          <w:sz w:val="22"/>
        </w:rPr>
      </w:lvl>
    </w:lvlOverride>
    <w:lvlOverride w:ilvl="7">
      <w:startOverride w:val="1"/>
      <w:lvl w:ilvl="7">
        <w:start w:val="1"/>
        <w:numFmt w:val="decimal"/>
        <w:lvlText w:val="%1.%2.%3.%4.%5.%6.%7.%8"/>
        <w:lvlJc w:val="left"/>
        <w:pPr>
          <w:ind w:left="5760" w:hanging="720"/>
        </w:pPr>
        <w:rPr>
          <w:rFonts w:asciiTheme="minorHAnsi" w:hAnsiTheme="minorHAnsi" w:hint="default"/>
          <w:sz w:val="22"/>
        </w:rPr>
      </w:lvl>
    </w:lvlOverride>
    <w:lvlOverride w:ilvl="8">
      <w:startOverride w:val="1"/>
      <w:lvl w:ilvl="8">
        <w:start w:val="1"/>
        <w:numFmt w:val="decimal"/>
        <w:lvlText w:val="%1.%2.%3.%4.%5.%6.%7.%8.%9"/>
        <w:lvlJc w:val="left"/>
        <w:pPr>
          <w:ind w:left="6480" w:hanging="720"/>
        </w:pPr>
        <w:rPr>
          <w:rFonts w:asciiTheme="minorHAnsi" w:hAnsiTheme="minorHAnsi" w:hint="default"/>
          <w:sz w:val="22"/>
        </w:rPr>
      </w:lvl>
    </w:lvlOverride>
  </w:num>
  <w:num w:numId="23" w16cid:durableId="803347268">
    <w:abstractNumId w:val="3"/>
    <w:lvlOverride w:ilvl="0">
      <w:lvl w:ilvl="0">
        <w:start w:val="1"/>
        <w:numFmt w:val="decimal"/>
        <w:lvlText w:val="%1"/>
        <w:lvlJc w:val="left"/>
        <w:pPr>
          <w:ind w:left="720" w:hanging="720"/>
        </w:pPr>
        <w:rPr>
          <w:rFonts w:asciiTheme="minorHAnsi" w:hAnsiTheme="minorHAnsi" w:hint="default"/>
          <w:sz w:val="22"/>
        </w:rPr>
      </w:lvl>
    </w:lvlOverride>
    <w:lvlOverride w:ilvl="1">
      <w:lvl w:ilvl="1">
        <w:start w:val="1"/>
        <w:numFmt w:val="decimal"/>
        <w:lvlText w:val="%1.%2"/>
        <w:lvlJc w:val="left"/>
        <w:pPr>
          <w:ind w:left="1440" w:hanging="720"/>
        </w:pPr>
        <w:rPr>
          <w:rFonts w:asciiTheme="minorHAnsi" w:hAnsiTheme="minorHAnsi" w:hint="default"/>
          <w:color w:val="auto"/>
          <w:sz w:val="22"/>
        </w:rPr>
      </w:lvl>
    </w:lvlOverride>
    <w:lvlOverride w:ilvl="2">
      <w:lvl w:ilvl="2">
        <w:start w:val="1"/>
        <w:numFmt w:val="decimal"/>
        <w:lvlText w:val="%1.%2.%3"/>
        <w:lvlJc w:val="left"/>
        <w:pPr>
          <w:ind w:left="2160" w:hanging="720"/>
        </w:pPr>
        <w:rPr>
          <w:rFonts w:asciiTheme="minorHAnsi" w:hAnsiTheme="minorHAnsi" w:hint="default"/>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 w:numId="24" w16cid:durableId="1299068313">
    <w:abstractNumId w:val="3"/>
    <w:lvlOverride w:ilvl="0">
      <w:lvl w:ilvl="0">
        <w:start w:val="1"/>
        <w:numFmt w:val="decimal"/>
        <w:lvlText w:val="%1"/>
        <w:lvlJc w:val="left"/>
        <w:pPr>
          <w:ind w:left="720" w:hanging="720"/>
        </w:pPr>
        <w:rPr>
          <w:rFonts w:asciiTheme="minorHAnsi" w:hAnsiTheme="minorHAnsi" w:hint="default"/>
          <w:b/>
          <w:sz w:val="22"/>
        </w:rPr>
      </w:lvl>
    </w:lvlOverride>
    <w:lvlOverride w:ilvl="1">
      <w:lvl w:ilvl="1">
        <w:start w:val="1"/>
        <w:numFmt w:val="decimal"/>
        <w:lvlText w:val="%1.%2"/>
        <w:lvlJc w:val="left"/>
        <w:pPr>
          <w:ind w:left="1440" w:hanging="720"/>
        </w:pPr>
        <w:rPr>
          <w:rFonts w:asciiTheme="minorHAnsi" w:hAnsiTheme="minorHAnsi" w:hint="default"/>
          <w:color w:val="auto"/>
          <w:sz w:val="22"/>
        </w:rPr>
      </w:lvl>
    </w:lvlOverride>
    <w:lvlOverride w:ilvl="2">
      <w:lvl w:ilvl="2">
        <w:start w:val="1"/>
        <w:numFmt w:val="decimal"/>
        <w:lvlText w:val="%1.%2.%3"/>
        <w:lvlJc w:val="left"/>
        <w:pPr>
          <w:ind w:left="2160" w:hanging="720"/>
        </w:pPr>
        <w:rPr>
          <w:rFonts w:asciiTheme="minorHAnsi" w:hAnsiTheme="minorHAnsi" w:hint="default"/>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 w:numId="25" w16cid:durableId="19160675">
    <w:abstractNumId w:val="17"/>
    <w:lvlOverride w:ilvl="0">
      <w:lvl w:ilvl="0">
        <w:start w:val="1"/>
        <w:numFmt w:val="decimal"/>
        <w:pStyle w:val="HPStyle"/>
        <w:lvlText w:val="%1"/>
        <w:lvlJc w:val="left"/>
        <w:pPr>
          <w:ind w:left="720" w:hanging="720"/>
        </w:pPr>
        <w:rPr>
          <w:rFonts w:asciiTheme="minorHAnsi" w:hAnsiTheme="minorHAnsi" w:hint="default"/>
          <w:sz w:val="22"/>
        </w:rPr>
      </w:lvl>
    </w:lvlOverride>
    <w:lvlOverride w:ilvl="1">
      <w:lvl w:ilvl="1">
        <w:start w:val="1"/>
        <w:numFmt w:val="decimal"/>
        <w:lvlText w:val="%1.%2"/>
        <w:lvlJc w:val="left"/>
        <w:pPr>
          <w:ind w:left="1440" w:hanging="720"/>
        </w:pPr>
        <w:rPr>
          <w:rFonts w:asciiTheme="minorHAnsi" w:hAnsiTheme="minorHAnsi" w:hint="default"/>
          <w:b w:val="0"/>
          <w:sz w:val="22"/>
        </w:rPr>
      </w:lvl>
    </w:lvlOverride>
    <w:lvlOverride w:ilvl="2">
      <w:lvl w:ilvl="2">
        <w:start w:val="1"/>
        <w:numFmt w:val="decimal"/>
        <w:lvlText w:val="%1.%2.%3"/>
        <w:lvlJc w:val="left"/>
        <w:pPr>
          <w:ind w:left="2160" w:hanging="720"/>
        </w:pPr>
        <w:rPr>
          <w:rFonts w:asciiTheme="minorHAnsi" w:hAnsiTheme="minorHAnsi" w:hint="default"/>
          <w:b w:val="0"/>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 w:numId="26" w16cid:durableId="1698892894">
    <w:abstractNumId w:val="3"/>
    <w:lvlOverride w:ilvl="0">
      <w:lvl w:ilvl="0">
        <w:start w:val="1"/>
        <w:numFmt w:val="decimal"/>
        <w:lvlText w:val="%1"/>
        <w:lvlJc w:val="left"/>
        <w:pPr>
          <w:ind w:left="720" w:hanging="720"/>
        </w:pPr>
        <w:rPr>
          <w:rFonts w:asciiTheme="minorHAnsi" w:hAnsiTheme="minorHAnsi" w:hint="default"/>
          <w:b/>
          <w:sz w:val="22"/>
        </w:rPr>
      </w:lvl>
    </w:lvlOverride>
    <w:lvlOverride w:ilvl="1">
      <w:lvl w:ilvl="1">
        <w:start w:val="1"/>
        <w:numFmt w:val="decimal"/>
        <w:lvlText w:val="%1.%2"/>
        <w:lvlJc w:val="left"/>
        <w:pPr>
          <w:ind w:left="862" w:hanging="720"/>
        </w:pPr>
        <w:rPr>
          <w:rFonts w:asciiTheme="minorHAnsi" w:hAnsiTheme="minorHAnsi" w:hint="default"/>
          <w:b w:val="0"/>
          <w:color w:val="auto"/>
          <w:sz w:val="22"/>
        </w:rPr>
      </w:lvl>
    </w:lvlOverride>
    <w:lvlOverride w:ilvl="2">
      <w:lvl w:ilvl="2">
        <w:start w:val="1"/>
        <w:numFmt w:val="decimal"/>
        <w:lvlText w:val="%1.%2.%3"/>
        <w:lvlJc w:val="left"/>
        <w:pPr>
          <w:ind w:left="2160" w:hanging="720"/>
        </w:pPr>
        <w:rPr>
          <w:rFonts w:asciiTheme="minorHAnsi" w:hAnsiTheme="minorHAnsi" w:hint="default"/>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 w:numId="27" w16cid:durableId="126314763">
    <w:abstractNumId w:val="20"/>
  </w:num>
  <w:num w:numId="28" w16cid:durableId="1987004780">
    <w:abstractNumId w:val="18"/>
  </w:num>
  <w:num w:numId="29" w16cid:durableId="595016876">
    <w:abstractNumId w:val="9"/>
  </w:num>
  <w:num w:numId="30" w16cid:durableId="1557205584">
    <w:abstractNumId w:val="2"/>
  </w:num>
  <w:num w:numId="31" w16cid:durableId="647444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934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084018">
    <w:abstractNumId w:val="15"/>
  </w:num>
  <w:num w:numId="34" w16cid:durableId="794253781">
    <w:abstractNumId w:val="7"/>
  </w:num>
  <w:num w:numId="35" w16cid:durableId="813446792">
    <w:abstractNumId w:val="12"/>
  </w:num>
  <w:num w:numId="36" w16cid:durableId="1862473104">
    <w:abstractNumId w:val="21"/>
  </w:num>
  <w:num w:numId="37" w16cid:durableId="124737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3861812"/>
    <w:docVar w:name="PilgDocVersion" w:val="1"/>
    <w:docVar w:name="PilgOrigDocID" w:val="3861812"/>
  </w:docVars>
  <w:rsids>
    <w:rsidRoot w:val="00B3287D"/>
    <w:rsid w:val="00001170"/>
    <w:rsid w:val="0000550A"/>
    <w:rsid w:val="00023F87"/>
    <w:rsid w:val="00027F0F"/>
    <w:rsid w:val="0004633C"/>
    <w:rsid w:val="000542B7"/>
    <w:rsid w:val="00071AD0"/>
    <w:rsid w:val="000733D8"/>
    <w:rsid w:val="0008099B"/>
    <w:rsid w:val="000810EC"/>
    <w:rsid w:val="0008324D"/>
    <w:rsid w:val="00093642"/>
    <w:rsid w:val="00094ADF"/>
    <w:rsid w:val="000A245A"/>
    <w:rsid w:val="000A6A77"/>
    <w:rsid w:val="000A7B62"/>
    <w:rsid w:val="000B0600"/>
    <w:rsid w:val="000B22B7"/>
    <w:rsid w:val="000B5817"/>
    <w:rsid w:val="000C016A"/>
    <w:rsid w:val="000C3CFE"/>
    <w:rsid w:val="000E2B94"/>
    <w:rsid w:val="000E77B3"/>
    <w:rsid w:val="000F0A51"/>
    <w:rsid w:val="001053C3"/>
    <w:rsid w:val="001072E9"/>
    <w:rsid w:val="00111ED7"/>
    <w:rsid w:val="001204C8"/>
    <w:rsid w:val="0012535B"/>
    <w:rsid w:val="00125C70"/>
    <w:rsid w:val="00134A1F"/>
    <w:rsid w:val="00136F28"/>
    <w:rsid w:val="00180BBA"/>
    <w:rsid w:val="001A6E4F"/>
    <w:rsid w:val="001B5DCC"/>
    <w:rsid w:val="001B767E"/>
    <w:rsid w:val="001C10FD"/>
    <w:rsid w:val="001D2241"/>
    <w:rsid w:val="001D7337"/>
    <w:rsid w:val="001D7D5A"/>
    <w:rsid w:val="001E3B93"/>
    <w:rsid w:val="0020072C"/>
    <w:rsid w:val="00201D44"/>
    <w:rsid w:val="002100DF"/>
    <w:rsid w:val="00233B57"/>
    <w:rsid w:val="00235459"/>
    <w:rsid w:val="002444DF"/>
    <w:rsid w:val="00246DA1"/>
    <w:rsid w:val="00281734"/>
    <w:rsid w:val="002D02DD"/>
    <w:rsid w:val="002D28E3"/>
    <w:rsid w:val="002D2A91"/>
    <w:rsid w:val="002F6E82"/>
    <w:rsid w:val="00313088"/>
    <w:rsid w:val="00327A69"/>
    <w:rsid w:val="003357AD"/>
    <w:rsid w:val="00340E5A"/>
    <w:rsid w:val="00361652"/>
    <w:rsid w:val="00361834"/>
    <w:rsid w:val="00364B13"/>
    <w:rsid w:val="003B16D4"/>
    <w:rsid w:val="003B78C4"/>
    <w:rsid w:val="003C31CA"/>
    <w:rsid w:val="003D0A6A"/>
    <w:rsid w:val="003D16E0"/>
    <w:rsid w:val="003D20AB"/>
    <w:rsid w:val="003E518B"/>
    <w:rsid w:val="003F484E"/>
    <w:rsid w:val="0040134D"/>
    <w:rsid w:val="004053B6"/>
    <w:rsid w:val="004117E2"/>
    <w:rsid w:val="00415A46"/>
    <w:rsid w:val="00417FC0"/>
    <w:rsid w:val="00425EE0"/>
    <w:rsid w:val="004417A7"/>
    <w:rsid w:val="00453228"/>
    <w:rsid w:val="00453DB3"/>
    <w:rsid w:val="00453DD1"/>
    <w:rsid w:val="00463933"/>
    <w:rsid w:val="00471770"/>
    <w:rsid w:val="00473345"/>
    <w:rsid w:val="00475936"/>
    <w:rsid w:val="00482D56"/>
    <w:rsid w:val="004A368B"/>
    <w:rsid w:val="004C0DDE"/>
    <w:rsid w:val="004C3CBE"/>
    <w:rsid w:val="004D396C"/>
    <w:rsid w:val="004E67C7"/>
    <w:rsid w:val="004F0E60"/>
    <w:rsid w:val="004F2A60"/>
    <w:rsid w:val="004F3F57"/>
    <w:rsid w:val="00504113"/>
    <w:rsid w:val="005101FA"/>
    <w:rsid w:val="005163E8"/>
    <w:rsid w:val="005335BF"/>
    <w:rsid w:val="00533B9F"/>
    <w:rsid w:val="00541B4D"/>
    <w:rsid w:val="00551085"/>
    <w:rsid w:val="00562217"/>
    <w:rsid w:val="00571756"/>
    <w:rsid w:val="0058607D"/>
    <w:rsid w:val="0059456D"/>
    <w:rsid w:val="00597DED"/>
    <w:rsid w:val="005B22DF"/>
    <w:rsid w:val="005B313E"/>
    <w:rsid w:val="005D0B37"/>
    <w:rsid w:val="005F291D"/>
    <w:rsid w:val="005F53DD"/>
    <w:rsid w:val="005F61C5"/>
    <w:rsid w:val="00600D1D"/>
    <w:rsid w:val="0061578A"/>
    <w:rsid w:val="006258AB"/>
    <w:rsid w:val="00663A90"/>
    <w:rsid w:val="00671CCA"/>
    <w:rsid w:val="00674BA1"/>
    <w:rsid w:val="006765B6"/>
    <w:rsid w:val="00687773"/>
    <w:rsid w:val="006A2025"/>
    <w:rsid w:val="006C70AA"/>
    <w:rsid w:val="006F77E3"/>
    <w:rsid w:val="0070697C"/>
    <w:rsid w:val="0073140C"/>
    <w:rsid w:val="007411BC"/>
    <w:rsid w:val="00774A9A"/>
    <w:rsid w:val="0077547D"/>
    <w:rsid w:val="00790401"/>
    <w:rsid w:val="00795849"/>
    <w:rsid w:val="007A48F4"/>
    <w:rsid w:val="007A78AD"/>
    <w:rsid w:val="007C217B"/>
    <w:rsid w:val="007C7047"/>
    <w:rsid w:val="007C7AD0"/>
    <w:rsid w:val="007E20E2"/>
    <w:rsid w:val="007F068B"/>
    <w:rsid w:val="00802B20"/>
    <w:rsid w:val="0080555C"/>
    <w:rsid w:val="00832D0A"/>
    <w:rsid w:val="00840A96"/>
    <w:rsid w:val="00857AE5"/>
    <w:rsid w:val="008A43D0"/>
    <w:rsid w:val="008B328E"/>
    <w:rsid w:val="008C102F"/>
    <w:rsid w:val="008C2AF5"/>
    <w:rsid w:val="008D7F71"/>
    <w:rsid w:val="008E7E0C"/>
    <w:rsid w:val="00906B6D"/>
    <w:rsid w:val="009074EB"/>
    <w:rsid w:val="009140A8"/>
    <w:rsid w:val="00942B07"/>
    <w:rsid w:val="00955F25"/>
    <w:rsid w:val="00967503"/>
    <w:rsid w:val="00967ABF"/>
    <w:rsid w:val="00973DF6"/>
    <w:rsid w:val="00976855"/>
    <w:rsid w:val="009848A2"/>
    <w:rsid w:val="00991986"/>
    <w:rsid w:val="009A333D"/>
    <w:rsid w:val="009C6BD9"/>
    <w:rsid w:val="009C7B51"/>
    <w:rsid w:val="009D4DDC"/>
    <w:rsid w:val="009D757A"/>
    <w:rsid w:val="009E09DF"/>
    <w:rsid w:val="009E19DE"/>
    <w:rsid w:val="009F143F"/>
    <w:rsid w:val="00A01C56"/>
    <w:rsid w:val="00A04D69"/>
    <w:rsid w:val="00A0799E"/>
    <w:rsid w:val="00A27305"/>
    <w:rsid w:val="00A444A0"/>
    <w:rsid w:val="00A57287"/>
    <w:rsid w:val="00A6018C"/>
    <w:rsid w:val="00A639DC"/>
    <w:rsid w:val="00A758D2"/>
    <w:rsid w:val="00A8214E"/>
    <w:rsid w:val="00A93871"/>
    <w:rsid w:val="00A94C90"/>
    <w:rsid w:val="00A96A78"/>
    <w:rsid w:val="00AB7383"/>
    <w:rsid w:val="00AC3064"/>
    <w:rsid w:val="00AE38F2"/>
    <w:rsid w:val="00B01435"/>
    <w:rsid w:val="00B12CD4"/>
    <w:rsid w:val="00B152D5"/>
    <w:rsid w:val="00B217E2"/>
    <w:rsid w:val="00B23277"/>
    <w:rsid w:val="00B23F15"/>
    <w:rsid w:val="00B30046"/>
    <w:rsid w:val="00B3287D"/>
    <w:rsid w:val="00B37121"/>
    <w:rsid w:val="00B4072D"/>
    <w:rsid w:val="00B413F2"/>
    <w:rsid w:val="00B4174B"/>
    <w:rsid w:val="00B41C0E"/>
    <w:rsid w:val="00B57DC2"/>
    <w:rsid w:val="00B64DD3"/>
    <w:rsid w:val="00B8581F"/>
    <w:rsid w:val="00B879D2"/>
    <w:rsid w:val="00BA29E4"/>
    <w:rsid w:val="00BA3E07"/>
    <w:rsid w:val="00BA520F"/>
    <w:rsid w:val="00BA7CBD"/>
    <w:rsid w:val="00BB6FBA"/>
    <w:rsid w:val="00BC0FE4"/>
    <w:rsid w:val="00BC156E"/>
    <w:rsid w:val="00BC5F9C"/>
    <w:rsid w:val="00BE45C6"/>
    <w:rsid w:val="00BE6598"/>
    <w:rsid w:val="00BF0439"/>
    <w:rsid w:val="00BF0EDB"/>
    <w:rsid w:val="00BF363A"/>
    <w:rsid w:val="00BF7BD0"/>
    <w:rsid w:val="00C001E0"/>
    <w:rsid w:val="00C02EEF"/>
    <w:rsid w:val="00C202F9"/>
    <w:rsid w:val="00C22E29"/>
    <w:rsid w:val="00C24D11"/>
    <w:rsid w:val="00C32678"/>
    <w:rsid w:val="00C32E78"/>
    <w:rsid w:val="00C369AD"/>
    <w:rsid w:val="00C451D2"/>
    <w:rsid w:val="00C656B1"/>
    <w:rsid w:val="00C663AF"/>
    <w:rsid w:val="00C70FD5"/>
    <w:rsid w:val="00C72170"/>
    <w:rsid w:val="00C723AF"/>
    <w:rsid w:val="00C73407"/>
    <w:rsid w:val="00C77734"/>
    <w:rsid w:val="00C83A60"/>
    <w:rsid w:val="00C91C28"/>
    <w:rsid w:val="00CA2A9A"/>
    <w:rsid w:val="00CA32A5"/>
    <w:rsid w:val="00CC081C"/>
    <w:rsid w:val="00CC44E8"/>
    <w:rsid w:val="00CD7B73"/>
    <w:rsid w:val="00CF2309"/>
    <w:rsid w:val="00CF493B"/>
    <w:rsid w:val="00D112FA"/>
    <w:rsid w:val="00D21D78"/>
    <w:rsid w:val="00D247F4"/>
    <w:rsid w:val="00D27020"/>
    <w:rsid w:val="00D307AA"/>
    <w:rsid w:val="00D30A40"/>
    <w:rsid w:val="00D3372E"/>
    <w:rsid w:val="00D4128B"/>
    <w:rsid w:val="00D5257E"/>
    <w:rsid w:val="00D71B18"/>
    <w:rsid w:val="00D746A0"/>
    <w:rsid w:val="00D80BB0"/>
    <w:rsid w:val="00D90571"/>
    <w:rsid w:val="00D939DD"/>
    <w:rsid w:val="00DB052E"/>
    <w:rsid w:val="00DC4F3A"/>
    <w:rsid w:val="00DD2CFE"/>
    <w:rsid w:val="00DD6C60"/>
    <w:rsid w:val="00DE429A"/>
    <w:rsid w:val="00E13147"/>
    <w:rsid w:val="00E14B01"/>
    <w:rsid w:val="00E24DC1"/>
    <w:rsid w:val="00E30DA4"/>
    <w:rsid w:val="00E363EB"/>
    <w:rsid w:val="00E43B62"/>
    <w:rsid w:val="00E664ED"/>
    <w:rsid w:val="00E66905"/>
    <w:rsid w:val="00E67B05"/>
    <w:rsid w:val="00E73461"/>
    <w:rsid w:val="00EA1245"/>
    <w:rsid w:val="00EB0019"/>
    <w:rsid w:val="00EB388C"/>
    <w:rsid w:val="00EC10DE"/>
    <w:rsid w:val="00EC129C"/>
    <w:rsid w:val="00EC6F22"/>
    <w:rsid w:val="00ED4FE6"/>
    <w:rsid w:val="00EE00E8"/>
    <w:rsid w:val="00EE321B"/>
    <w:rsid w:val="00EF6225"/>
    <w:rsid w:val="00F11ADD"/>
    <w:rsid w:val="00F12DAC"/>
    <w:rsid w:val="00F52640"/>
    <w:rsid w:val="00F5498F"/>
    <w:rsid w:val="00F65578"/>
    <w:rsid w:val="00F76078"/>
    <w:rsid w:val="00F83732"/>
    <w:rsid w:val="00F94DD1"/>
    <w:rsid w:val="00FA0F87"/>
    <w:rsid w:val="00FA3D8F"/>
    <w:rsid w:val="00FC0C6E"/>
    <w:rsid w:val="00FC5548"/>
    <w:rsid w:val="00FE16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DC4AC"/>
  <w15:docId w15:val="{0CF9BAFD-0AF8-4114-9EA3-3151FE44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85"/>
  </w:style>
  <w:style w:type="paragraph" w:styleId="Heading1">
    <w:name w:val="heading 1"/>
    <w:aliases w:val="h1"/>
    <w:basedOn w:val="Normal"/>
    <w:next w:val="Normal"/>
    <w:link w:val="Heading1Char"/>
    <w:uiPriority w:val="99"/>
    <w:qFormat/>
    <w:rsid w:val="000B0600"/>
    <w:pPr>
      <w:spacing w:before="480"/>
      <w:contextualSpacing/>
      <w:outlineLvl w:val="0"/>
    </w:pPr>
    <w:rPr>
      <w:rFonts w:asciiTheme="majorHAnsi" w:eastAsiaTheme="majorEastAsia" w:hAnsiTheme="majorHAnsi" w:cstheme="majorBidi"/>
      <w:b/>
      <w:bCs/>
      <w:szCs w:val="28"/>
      <w:u w:val="single"/>
    </w:rPr>
  </w:style>
  <w:style w:type="paragraph" w:styleId="Heading2">
    <w:name w:val="heading 2"/>
    <w:aliases w:val="h2"/>
    <w:basedOn w:val="Normal"/>
    <w:next w:val="Normal"/>
    <w:link w:val="Heading2Char"/>
    <w:uiPriority w:val="99"/>
    <w:unhideWhenUsed/>
    <w:qFormat/>
    <w:rsid w:val="000B0600"/>
    <w:pPr>
      <w:spacing w:before="200"/>
      <w:outlineLvl w:val="1"/>
    </w:pPr>
    <w:rPr>
      <w:rFonts w:asciiTheme="majorHAnsi" w:eastAsiaTheme="majorEastAsia" w:hAnsiTheme="majorHAnsi" w:cstheme="majorBidi"/>
      <w:b/>
      <w:bCs/>
      <w:szCs w:val="26"/>
    </w:rPr>
  </w:style>
  <w:style w:type="paragraph" w:styleId="Heading3">
    <w:name w:val="heading 3"/>
    <w:aliases w:val="h3"/>
    <w:basedOn w:val="Normal"/>
    <w:next w:val="Normal"/>
    <w:link w:val="Heading3Char"/>
    <w:uiPriority w:val="99"/>
    <w:unhideWhenUsed/>
    <w:qFormat/>
    <w:rsid w:val="00B879D2"/>
    <w:pPr>
      <w:spacing w:before="200" w:line="271" w:lineRule="auto"/>
      <w:outlineLvl w:val="2"/>
    </w:pPr>
    <w:rPr>
      <w:rFonts w:asciiTheme="majorHAnsi" w:eastAsiaTheme="majorEastAsia" w:hAnsiTheme="majorHAnsi" w:cstheme="majorBidi"/>
      <w:b/>
      <w:bCs/>
    </w:rPr>
  </w:style>
  <w:style w:type="paragraph" w:styleId="Heading4">
    <w:name w:val="heading 4"/>
    <w:aliases w:val="h4"/>
    <w:basedOn w:val="Normal"/>
    <w:next w:val="Normal"/>
    <w:link w:val="Heading4Char"/>
    <w:uiPriority w:val="99"/>
    <w:unhideWhenUsed/>
    <w:qFormat/>
    <w:rsid w:val="00B879D2"/>
    <w:pPr>
      <w:spacing w:before="200"/>
      <w:outlineLvl w:val="3"/>
    </w:pPr>
    <w:rPr>
      <w:rFonts w:asciiTheme="majorHAnsi" w:eastAsiaTheme="majorEastAsia" w:hAnsiTheme="majorHAnsi" w:cstheme="majorBidi"/>
      <w:b/>
      <w:bCs/>
      <w:i/>
      <w:iCs/>
    </w:rPr>
  </w:style>
  <w:style w:type="paragraph" w:styleId="Heading5">
    <w:name w:val="heading 5"/>
    <w:aliases w:val="h5"/>
    <w:basedOn w:val="Normal"/>
    <w:next w:val="Normal"/>
    <w:link w:val="Heading5Char"/>
    <w:uiPriority w:val="99"/>
    <w:unhideWhenUsed/>
    <w:qFormat/>
    <w:rsid w:val="00B879D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879D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879D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879D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879D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0B0600"/>
    <w:rPr>
      <w:rFonts w:asciiTheme="majorHAnsi" w:eastAsiaTheme="majorEastAsia" w:hAnsiTheme="majorHAnsi" w:cstheme="majorBidi"/>
      <w:b/>
      <w:bCs/>
      <w:szCs w:val="28"/>
      <w:u w:val="single"/>
    </w:rPr>
  </w:style>
  <w:style w:type="character" w:customStyle="1" w:styleId="Heading2Char">
    <w:name w:val="Heading 2 Char"/>
    <w:aliases w:val="h2 Char"/>
    <w:basedOn w:val="DefaultParagraphFont"/>
    <w:link w:val="Heading2"/>
    <w:uiPriority w:val="9"/>
    <w:rsid w:val="000B0600"/>
    <w:rPr>
      <w:rFonts w:asciiTheme="majorHAnsi" w:eastAsiaTheme="majorEastAsia" w:hAnsiTheme="majorHAnsi" w:cstheme="majorBidi"/>
      <w:b/>
      <w:bCs/>
      <w:szCs w:val="26"/>
    </w:rPr>
  </w:style>
  <w:style w:type="character" w:customStyle="1" w:styleId="Heading3Char">
    <w:name w:val="Heading 3 Char"/>
    <w:aliases w:val="h3 Char"/>
    <w:basedOn w:val="DefaultParagraphFont"/>
    <w:link w:val="Heading3"/>
    <w:uiPriority w:val="9"/>
    <w:semiHidden/>
    <w:rsid w:val="00B879D2"/>
    <w:rPr>
      <w:rFonts w:asciiTheme="majorHAnsi" w:eastAsiaTheme="majorEastAsia" w:hAnsiTheme="majorHAnsi" w:cstheme="majorBidi"/>
      <w:b/>
      <w:bCs/>
    </w:rPr>
  </w:style>
  <w:style w:type="character" w:customStyle="1" w:styleId="Heading4Char">
    <w:name w:val="Heading 4 Char"/>
    <w:aliases w:val="h4 Char"/>
    <w:basedOn w:val="DefaultParagraphFont"/>
    <w:link w:val="Heading4"/>
    <w:uiPriority w:val="9"/>
    <w:semiHidden/>
    <w:rsid w:val="00B879D2"/>
    <w:rPr>
      <w:rFonts w:asciiTheme="majorHAnsi" w:eastAsiaTheme="majorEastAsia" w:hAnsiTheme="majorHAnsi" w:cstheme="majorBidi"/>
      <w:b/>
      <w:bCs/>
      <w:i/>
      <w:iCs/>
    </w:rPr>
  </w:style>
  <w:style w:type="character" w:customStyle="1" w:styleId="Heading5Char">
    <w:name w:val="Heading 5 Char"/>
    <w:aliases w:val="h5 Char"/>
    <w:basedOn w:val="DefaultParagraphFont"/>
    <w:link w:val="Heading5"/>
    <w:uiPriority w:val="9"/>
    <w:semiHidden/>
    <w:rsid w:val="00B879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879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879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879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879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879D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879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879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879D2"/>
    <w:rPr>
      <w:rFonts w:asciiTheme="majorHAnsi" w:eastAsiaTheme="majorEastAsia" w:hAnsiTheme="majorHAnsi" w:cstheme="majorBidi"/>
      <w:i/>
      <w:iCs/>
      <w:spacing w:val="13"/>
      <w:sz w:val="24"/>
      <w:szCs w:val="24"/>
    </w:rPr>
  </w:style>
  <w:style w:type="character" w:styleId="Strong">
    <w:name w:val="Strong"/>
    <w:uiPriority w:val="22"/>
    <w:qFormat/>
    <w:rsid w:val="000E77B3"/>
    <w:rPr>
      <w:b/>
      <w:bCs/>
    </w:rPr>
  </w:style>
  <w:style w:type="character" w:styleId="Emphasis">
    <w:name w:val="Emphasis"/>
    <w:uiPriority w:val="20"/>
    <w:qFormat/>
    <w:rsid w:val="00B879D2"/>
    <w:rPr>
      <w:b/>
      <w:bCs/>
      <w:i/>
      <w:iCs/>
      <w:spacing w:val="10"/>
      <w:bdr w:val="none" w:sz="0" w:space="0" w:color="auto"/>
      <w:shd w:val="clear" w:color="auto" w:fill="auto"/>
    </w:rPr>
  </w:style>
  <w:style w:type="paragraph" w:styleId="NoSpacing">
    <w:name w:val="No Spacing"/>
    <w:basedOn w:val="Normal"/>
    <w:semiHidden/>
    <w:qFormat/>
    <w:rsid w:val="00B879D2"/>
  </w:style>
  <w:style w:type="paragraph" w:styleId="ListParagraph">
    <w:name w:val="List Paragraph"/>
    <w:basedOn w:val="Normal"/>
    <w:uiPriority w:val="34"/>
    <w:qFormat/>
    <w:rsid w:val="00B879D2"/>
    <w:pPr>
      <w:ind w:left="720"/>
      <w:contextualSpacing/>
    </w:pPr>
  </w:style>
  <w:style w:type="paragraph" w:styleId="Quote">
    <w:name w:val="Quote"/>
    <w:basedOn w:val="Normal"/>
    <w:next w:val="Normal"/>
    <w:link w:val="QuoteChar"/>
    <w:uiPriority w:val="29"/>
    <w:qFormat/>
    <w:rsid w:val="00B879D2"/>
    <w:pPr>
      <w:spacing w:before="200"/>
      <w:ind w:left="360" w:right="360"/>
    </w:pPr>
    <w:rPr>
      <w:i/>
      <w:iCs/>
    </w:rPr>
  </w:style>
  <w:style w:type="character" w:customStyle="1" w:styleId="QuoteChar">
    <w:name w:val="Quote Char"/>
    <w:basedOn w:val="DefaultParagraphFont"/>
    <w:link w:val="Quote"/>
    <w:uiPriority w:val="29"/>
    <w:rsid w:val="00B879D2"/>
    <w:rPr>
      <w:i/>
      <w:iCs/>
    </w:rPr>
  </w:style>
  <w:style w:type="paragraph" w:styleId="IntenseQuote">
    <w:name w:val="Intense Quote"/>
    <w:basedOn w:val="Normal"/>
    <w:next w:val="Normal"/>
    <w:link w:val="IntenseQuoteChar"/>
    <w:uiPriority w:val="30"/>
    <w:qFormat/>
    <w:rsid w:val="00B879D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B879D2"/>
    <w:rPr>
      <w:b/>
      <w:bCs/>
      <w:i/>
      <w:iCs/>
    </w:rPr>
  </w:style>
  <w:style w:type="character" w:styleId="SubtleEmphasis">
    <w:name w:val="Subtle Emphasis"/>
    <w:uiPriority w:val="19"/>
    <w:qFormat/>
    <w:rsid w:val="00B879D2"/>
    <w:rPr>
      <w:i/>
      <w:iCs/>
    </w:rPr>
  </w:style>
  <w:style w:type="character" w:styleId="IntenseEmphasis">
    <w:name w:val="Intense Emphasis"/>
    <w:uiPriority w:val="21"/>
    <w:qFormat/>
    <w:rsid w:val="00B879D2"/>
    <w:rPr>
      <w:b/>
      <w:bCs/>
    </w:rPr>
  </w:style>
  <w:style w:type="character" w:styleId="SubtleReference">
    <w:name w:val="Subtle Reference"/>
    <w:uiPriority w:val="31"/>
    <w:qFormat/>
    <w:rsid w:val="00B879D2"/>
    <w:rPr>
      <w:smallCaps/>
    </w:rPr>
  </w:style>
  <w:style w:type="character" w:styleId="IntenseReference">
    <w:name w:val="Intense Reference"/>
    <w:uiPriority w:val="32"/>
    <w:qFormat/>
    <w:rsid w:val="00B879D2"/>
    <w:rPr>
      <w:smallCaps/>
      <w:spacing w:val="5"/>
      <w:u w:val="single"/>
    </w:rPr>
  </w:style>
  <w:style w:type="character" w:styleId="BookTitle">
    <w:name w:val="Book Title"/>
    <w:uiPriority w:val="33"/>
    <w:qFormat/>
    <w:rsid w:val="00B879D2"/>
    <w:rPr>
      <w:i/>
      <w:iCs/>
      <w:smallCaps/>
      <w:spacing w:val="5"/>
    </w:rPr>
  </w:style>
  <w:style w:type="paragraph" w:styleId="TOCHeading">
    <w:name w:val="TOC Heading"/>
    <w:basedOn w:val="Heading1"/>
    <w:next w:val="Normal"/>
    <w:uiPriority w:val="39"/>
    <w:unhideWhenUsed/>
    <w:qFormat/>
    <w:rsid w:val="00B879D2"/>
    <w:pPr>
      <w:outlineLvl w:val="9"/>
    </w:pPr>
    <w:rPr>
      <w:lang w:bidi="en-US"/>
    </w:rPr>
  </w:style>
  <w:style w:type="numbering" w:customStyle="1" w:styleId="HPNum">
    <w:name w:val="HPNum"/>
    <w:uiPriority w:val="99"/>
    <w:rsid w:val="00ED4FE6"/>
    <w:pPr>
      <w:numPr>
        <w:numId w:val="1"/>
      </w:numPr>
    </w:pPr>
  </w:style>
  <w:style w:type="numbering" w:customStyle="1" w:styleId="HPNumBold">
    <w:name w:val="HPNumBold"/>
    <w:uiPriority w:val="99"/>
    <w:rsid w:val="00ED4FE6"/>
    <w:pPr>
      <w:numPr>
        <w:numId w:val="3"/>
      </w:numPr>
    </w:pPr>
  </w:style>
  <w:style w:type="numbering" w:customStyle="1" w:styleId="HPNumHMRC">
    <w:name w:val="HPNumHMRC"/>
    <w:basedOn w:val="NoList"/>
    <w:uiPriority w:val="99"/>
    <w:rsid w:val="00ED4FE6"/>
    <w:pPr>
      <w:numPr>
        <w:numId w:val="6"/>
      </w:numPr>
    </w:pPr>
  </w:style>
  <w:style w:type="paragraph" w:customStyle="1" w:styleId="HPStyle">
    <w:name w:val="HPStyle"/>
    <w:basedOn w:val="Normal"/>
    <w:uiPriority w:val="2"/>
    <w:qFormat/>
    <w:rsid w:val="00ED4FE6"/>
    <w:pPr>
      <w:numPr>
        <w:numId w:val="11"/>
      </w:numPr>
      <w:spacing w:after="240"/>
    </w:pPr>
  </w:style>
  <w:style w:type="paragraph" w:customStyle="1" w:styleId="HPBoldStyle">
    <w:name w:val="HPBoldStyle"/>
    <w:basedOn w:val="Normal"/>
    <w:uiPriority w:val="3"/>
    <w:qFormat/>
    <w:rsid w:val="00ED4FE6"/>
    <w:pPr>
      <w:numPr>
        <w:numId w:val="3"/>
      </w:numPr>
      <w:spacing w:after="240"/>
    </w:pPr>
    <w:rPr>
      <w:b/>
    </w:rPr>
  </w:style>
  <w:style w:type="paragraph" w:customStyle="1" w:styleId="HPHMRCStyle">
    <w:name w:val="HPHMRCStyle"/>
    <w:basedOn w:val="Normal"/>
    <w:uiPriority w:val="4"/>
    <w:qFormat/>
    <w:rsid w:val="00ED4FE6"/>
    <w:pPr>
      <w:numPr>
        <w:numId w:val="6"/>
      </w:numPr>
      <w:spacing w:after="360" w:line="360" w:lineRule="auto"/>
    </w:pPr>
    <w:rPr>
      <w:sz w:val="24"/>
    </w:rPr>
  </w:style>
  <w:style w:type="paragraph" w:styleId="BalloonText">
    <w:name w:val="Balloon Text"/>
    <w:basedOn w:val="Normal"/>
    <w:link w:val="BalloonTextChar"/>
    <w:uiPriority w:val="99"/>
    <w:semiHidden/>
    <w:unhideWhenUsed/>
    <w:rsid w:val="00C24D11"/>
    <w:rPr>
      <w:rFonts w:ascii="Tahoma" w:hAnsi="Tahoma" w:cs="Tahoma"/>
      <w:sz w:val="16"/>
      <w:szCs w:val="16"/>
    </w:rPr>
  </w:style>
  <w:style w:type="character" w:customStyle="1" w:styleId="BalloonTextChar">
    <w:name w:val="Balloon Text Char"/>
    <w:basedOn w:val="DefaultParagraphFont"/>
    <w:link w:val="BalloonText"/>
    <w:uiPriority w:val="99"/>
    <w:semiHidden/>
    <w:rsid w:val="00C24D11"/>
    <w:rPr>
      <w:rFonts w:ascii="Tahoma" w:hAnsi="Tahoma" w:cs="Tahoma"/>
      <w:sz w:val="16"/>
      <w:szCs w:val="16"/>
    </w:rPr>
  </w:style>
  <w:style w:type="character" w:styleId="Hyperlink">
    <w:name w:val="Hyperlink"/>
    <w:basedOn w:val="DefaultParagraphFont"/>
    <w:uiPriority w:val="99"/>
    <w:unhideWhenUsed/>
    <w:rsid w:val="007E20E2"/>
    <w:rPr>
      <w:color w:val="0000FF" w:themeColor="hyperlink"/>
      <w:u w:val="single"/>
    </w:rPr>
  </w:style>
  <w:style w:type="character" w:customStyle="1" w:styleId="DeltaViewDeletion">
    <w:name w:val="DeltaView Deletion"/>
    <w:uiPriority w:val="99"/>
    <w:rsid w:val="00D71B18"/>
    <w:rPr>
      <w:strike/>
      <w:color w:val="FF0000"/>
    </w:rPr>
  </w:style>
  <w:style w:type="character" w:customStyle="1" w:styleId="DeltaViewMoveSource">
    <w:name w:val="DeltaView Move Source"/>
    <w:uiPriority w:val="99"/>
    <w:rsid w:val="00B23277"/>
    <w:rPr>
      <w:strike/>
      <w:color w:val="00C000"/>
    </w:rPr>
  </w:style>
  <w:style w:type="paragraph" w:customStyle="1" w:styleId="Bodysubclause">
    <w:name w:val="Body  sub clause"/>
    <w:basedOn w:val="Normal"/>
    <w:uiPriority w:val="99"/>
    <w:rsid w:val="00EE00E8"/>
    <w:pPr>
      <w:widowControl w:val="0"/>
      <w:autoSpaceDE w:val="0"/>
      <w:autoSpaceDN w:val="0"/>
      <w:adjustRightInd w:val="0"/>
      <w:spacing w:after="240" w:line="360" w:lineRule="auto"/>
    </w:pPr>
    <w:rPr>
      <w:rFonts w:ascii="Arial" w:eastAsiaTheme="minorEastAsia" w:hAnsi="Arial" w:cs="Arial"/>
      <w:lang w:eastAsia="en-GB"/>
    </w:rPr>
  </w:style>
  <w:style w:type="paragraph" w:styleId="Header">
    <w:name w:val="header"/>
    <w:basedOn w:val="Normal"/>
    <w:link w:val="HeaderChar"/>
    <w:uiPriority w:val="99"/>
    <w:unhideWhenUsed/>
    <w:rsid w:val="00071AD0"/>
    <w:pPr>
      <w:tabs>
        <w:tab w:val="center" w:pos="4513"/>
        <w:tab w:val="right" w:pos="9026"/>
      </w:tabs>
    </w:pPr>
  </w:style>
  <w:style w:type="character" w:customStyle="1" w:styleId="HeaderChar">
    <w:name w:val="Header Char"/>
    <w:basedOn w:val="DefaultParagraphFont"/>
    <w:link w:val="Header"/>
    <w:uiPriority w:val="99"/>
    <w:rsid w:val="00071AD0"/>
  </w:style>
  <w:style w:type="paragraph" w:styleId="Footer">
    <w:name w:val="footer"/>
    <w:basedOn w:val="Normal"/>
    <w:link w:val="FooterChar"/>
    <w:uiPriority w:val="99"/>
    <w:unhideWhenUsed/>
    <w:rsid w:val="00071AD0"/>
    <w:pPr>
      <w:tabs>
        <w:tab w:val="center" w:pos="4513"/>
        <w:tab w:val="right" w:pos="9026"/>
      </w:tabs>
    </w:pPr>
  </w:style>
  <w:style w:type="character" w:customStyle="1" w:styleId="FooterChar">
    <w:name w:val="Footer Char"/>
    <w:basedOn w:val="DefaultParagraphFont"/>
    <w:link w:val="Footer"/>
    <w:uiPriority w:val="99"/>
    <w:rsid w:val="00071AD0"/>
  </w:style>
  <w:style w:type="character" w:customStyle="1" w:styleId="Defterm">
    <w:name w:val="Defterm"/>
    <w:rsid w:val="00D90571"/>
    <w:rPr>
      <w:b/>
      <w:color w:val="000000"/>
      <w:sz w:val="22"/>
    </w:rPr>
  </w:style>
  <w:style w:type="paragraph" w:customStyle="1" w:styleId="Body">
    <w:name w:val="Body"/>
    <w:basedOn w:val="Normal"/>
    <w:qFormat/>
    <w:rsid w:val="009A333D"/>
    <w:pPr>
      <w:spacing w:after="240"/>
    </w:pPr>
    <w:rPr>
      <w:rFonts w:ascii="Arial" w:eastAsia="Times New Roman" w:hAnsi="Arial" w:cs="Arial"/>
      <w:sz w:val="20"/>
      <w:szCs w:val="20"/>
      <w:lang w:eastAsia="en-GB"/>
    </w:rPr>
  </w:style>
  <w:style w:type="paragraph" w:customStyle="1" w:styleId="GPSRecitals">
    <w:name w:val="GPS Recitals"/>
    <w:basedOn w:val="Normal"/>
    <w:link w:val="GPSRecitalsChar"/>
    <w:qFormat/>
    <w:rsid w:val="009A333D"/>
    <w:pPr>
      <w:numPr>
        <w:numId w:val="29"/>
      </w:numPr>
      <w:adjustRightInd w:val="0"/>
      <w:spacing w:after="240"/>
    </w:pPr>
    <w:rPr>
      <w:rFonts w:ascii="Calibri" w:eastAsia="Times New Roman" w:hAnsi="Calibri" w:cs="Times New Roman"/>
      <w:lang w:eastAsia="zh-CN"/>
    </w:rPr>
  </w:style>
  <w:style w:type="character" w:customStyle="1" w:styleId="GPSRecitalsChar">
    <w:name w:val="GPS Recitals Char"/>
    <w:link w:val="GPSRecitals"/>
    <w:rsid w:val="009A333D"/>
    <w:rPr>
      <w:rFonts w:ascii="Calibri" w:eastAsia="Times New Roman" w:hAnsi="Calibri" w:cs="Times New Roman"/>
      <w:lang w:eastAsia="zh-CN"/>
    </w:rPr>
  </w:style>
  <w:style w:type="paragraph" w:customStyle="1" w:styleId="GPSSectionHeading">
    <w:name w:val="GPS Section Heading"/>
    <w:basedOn w:val="Normal"/>
    <w:link w:val="GPSSectionHeadingChar"/>
    <w:qFormat/>
    <w:rsid w:val="009A333D"/>
    <w:pPr>
      <w:numPr>
        <w:numId w:val="28"/>
      </w:numPr>
      <w:spacing w:before="240" w:after="240"/>
      <w:ind w:left="567" w:hanging="567"/>
      <w:jc w:val="left"/>
      <w:outlineLvl w:val="0"/>
    </w:pPr>
    <w:rPr>
      <w:rFonts w:ascii="Calibri" w:eastAsia="Times New Roman" w:hAnsi="Calibri" w:cs="Times New Roman"/>
      <w:b/>
      <w:caps/>
      <w:color w:val="C00000"/>
      <w:u w:val="single"/>
    </w:rPr>
  </w:style>
  <w:style w:type="paragraph" w:customStyle="1" w:styleId="GPSL1CLAUSEHEADING">
    <w:name w:val="GPS L1 CLAUSE HEADING"/>
    <w:basedOn w:val="Normal"/>
    <w:next w:val="Normal"/>
    <w:link w:val="GPSL1CLAUSEHEADINGChar"/>
    <w:qFormat/>
    <w:rsid w:val="009A333D"/>
    <w:pPr>
      <w:numPr>
        <w:numId w:val="27"/>
      </w:numPr>
      <w:tabs>
        <w:tab w:val="left" w:pos="567"/>
      </w:tabs>
      <w:adjustRightInd w:val="0"/>
      <w:spacing w:before="240" w:after="240"/>
      <w:outlineLvl w:val="1"/>
    </w:pPr>
    <w:rPr>
      <w:rFonts w:ascii="Calibri" w:eastAsia="STZhongsong" w:hAnsi="Calibri" w:cs="Arial"/>
      <w:b/>
      <w:caps/>
      <w:lang w:eastAsia="zh-CN"/>
    </w:rPr>
  </w:style>
  <w:style w:type="character" w:customStyle="1" w:styleId="GPSSectionHeadingChar">
    <w:name w:val="GPS Section Heading Char"/>
    <w:link w:val="GPSSectionHeading"/>
    <w:rsid w:val="009A333D"/>
    <w:rPr>
      <w:rFonts w:ascii="Calibri" w:eastAsia="Times New Roman" w:hAnsi="Calibri" w:cs="Times New Roman"/>
      <w:b/>
      <w:caps/>
      <w:color w:val="C00000"/>
      <w:u w:val="single"/>
    </w:rPr>
  </w:style>
  <w:style w:type="character" w:customStyle="1" w:styleId="GPSL1CLAUSEHEADINGChar">
    <w:name w:val="GPS L1 CLAUSE HEADING Char"/>
    <w:link w:val="GPSL1CLAUSEHEADING"/>
    <w:rsid w:val="009A333D"/>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9A333D"/>
    <w:pPr>
      <w:numPr>
        <w:ilvl w:val="1"/>
        <w:numId w:val="27"/>
      </w:numPr>
      <w:tabs>
        <w:tab w:val="left" w:pos="1134"/>
      </w:tabs>
      <w:adjustRightInd w:val="0"/>
      <w:spacing w:before="120" w:after="120"/>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9A333D"/>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9A333D"/>
    <w:pPr>
      <w:numPr>
        <w:ilvl w:val="3"/>
      </w:numPr>
      <w:tabs>
        <w:tab w:val="clear" w:pos="1134"/>
        <w:tab w:val="num" w:pos="360"/>
        <w:tab w:val="left" w:pos="2694"/>
      </w:tabs>
      <w:ind w:left="2694" w:hanging="567"/>
    </w:pPr>
    <w:rPr>
      <w:szCs w:val="20"/>
    </w:rPr>
  </w:style>
  <w:style w:type="character" w:customStyle="1" w:styleId="GPSL2numberedclauseChar1">
    <w:name w:val="GPS L2 numbered clause Char1"/>
    <w:link w:val="GPSL2numberedclause"/>
    <w:rsid w:val="009A333D"/>
    <w:rPr>
      <w:rFonts w:ascii="Calibri" w:eastAsia="Times New Roman" w:hAnsi="Calibri" w:cs="Arial"/>
      <w:lang w:eastAsia="zh-CN"/>
    </w:rPr>
  </w:style>
  <w:style w:type="character" w:customStyle="1" w:styleId="GPSL3numberedclauseChar">
    <w:name w:val="GPS L3 numbered clause Char"/>
    <w:basedOn w:val="GPSL2numberedclauseChar1"/>
    <w:link w:val="GPSL3numberedclause"/>
    <w:rsid w:val="009A333D"/>
    <w:rPr>
      <w:rFonts w:ascii="Calibri" w:eastAsia="Times New Roman" w:hAnsi="Calibri" w:cs="Arial"/>
      <w:lang w:eastAsia="zh-CN"/>
    </w:rPr>
  </w:style>
  <w:style w:type="paragraph" w:customStyle="1" w:styleId="GPSL5numberedclause">
    <w:name w:val="GPS L5 numbered clause"/>
    <w:basedOn w:val="GPSL4numberedclause"/>
    <w:qFormat/>
    <w:rsid w:val="009A333D"/>
    <w:pPr>
      <w:numPr>
        <w:ilvl w:val="4"/>
      </w:numPr>
      <w:tabs>
        <w:tab w:val="clear" w:pos="2694"/>
        <w:tab w:val="num" w:pos="360"/>
        <w:tab w:val="left" w:pos="3119"/>
      </w:tabs>
      <w:ind w:left="3119" w:hanging="425"/>
    </w:pPr>
  </w:style>
  <w:style w:type="paragraph" w:customStyle="1" w:styleId="GPSL6numbered">
    <w:name w:val="GPS L6 numbered"/>
    <w:basedOn w:val="GPSL5numberedclause"/>
    <w:qFormat/>
    <w:rsid w:val="009A333D"/>
    <w:pPr>
      <w:numPr>
        <w:ilvl w:val="5"/>
      </w:numPr>
      <w:tabs>
        <w:tab w:val="clear" w:pos="3119"/>
        <w:tab w:val="num" w:pos="360"/>
        <w:tab w:val="left" w:pos="3544"/>
      </w:tabs>
      <w:ind w:left="3544" w:hanging="425"/>
    </w:pPr>
  </w:style>
  <w:style w:type="character" w:styleId="CommentReference">
    <w:name w:val="annotation reference"/>
    <w:basedOn w:val="DefaultParagraphFont"/>
    <w:unhideWhenUsed/>
    <w:rsid w:val="009A333D"/>
    <w:rPr>
      <w:sz w:val="16"/>
      <w:szCs w:val="16"/>
    </w:rPr>
  </w:style>
  <w:style w:type="paragraph" w:styleId="CommentText">
    <w:name w:val="annotation text"/>
    <w:basedOn w:val="Normal"/>
    <w:link w:val="CommentTextChar"/>
    <w:unhideWhenUsed/>
    <w:rsid w:val="009A333D"/>
    <w:rPr>
      <w:sz w:val="20"/>
      <w:szCs w:val="20"/>
    </w:rPr>
  </w:style>
  <w:style w:type="character" w:customStyle="1" w:styleId="CommentTextChar">
    <w:name w:val="Comment Text Char"/>
    <w:basedOn w:val="DefaultParagraphFont"/>
    <w:link w:val="CommentText"/>
    <w:rsid w:val="009A333D"/>
    <w:rPr>
      <w:sz w:val="20"/>
      <w:szCs w:val="20"/>
    </w:rPr>
  </w:style>
  <w:style w:type="paragraph" w:styleId="CommentSubject">
    <w:name w:val="annotation subject"/>
    <w:basedOn w:val="CommentText"/>
    <w:next w:val="CommentText"/>
    <w:link w:val="CommentSubjectChar"/>
    <w:uiPriority w:val="99"/>
    <w:semiHidden/>
    <w:unhideWhenUsed/>
    <w:rsid w:val="009A333D"/>
    <w:rPr>
      <w:b/>
      <w:bCs/>
    </w:rPr>
  </w:style>
  <w:style w:type="character" w:customStyle="1" w:styleId="CommentSubjectChar">
    <w:name w:val="Comment Subject Char"/>
    <w:basedOn w:val="CommentTextChar"/>
    <w:link w:val="CommentSubject"/>
    <w:uiPriority w:val="99"/>
    <w:semiHidden/>
    <w:rsid w:val="009A333D"/>
    <w:rPr>
      <w:b/>
      <w:bCs/>
      <w:sz w:val="20"/>
      <w:szCs w:val="20"/>
    </w:rPr>
  </w:style>
  <w:style w:type="character" w:customStyle="1" w:styleId="GPSL4numberedclauseChar">
    <w:name w:val="GPS L4 numbered clause Char"/>
    <w:basedOn w:val="GPSL3numberedclauseChar"/>
    <w:link w:val="GPSL4numberedclause"/>
    <w:locked/>
    <w:rsid w:val="001053C3"/>
    <w:rPr>
      <w:rFonts w:ascii="Calibri" w:eastAsia="Times New Roman" w:hAnsi="Calibri" w:cs="Arial"/>
      <w:szCs w:val="20"/>
      <w:lang w:eastAsia="zh-CN"/>
    </w:rPr>
  </w:style>
  <w:style w:type="character" w:customStyle="1" w:styleId="GPSL2IndentChar">
    <w:name w:val="GPS L2 Indent Char"/>
    <w:basedOn w:val="GPSL2numberedclauseChar1"/>
    <w:link w:val="GPSL2Indent"/>
    <w:locked/>
    <w:rsid w:val="001053C3"/>
    <w:rPr>
      <w:rFonts w:ascii="Calibri" w:eastAsia="Times New Roman" w:hAnsi="Calibri" w:cs="Arial"/>
      <w:lang w:eastAsia="zh-CN"/>
    </w:rPr>
  </w:style>
  <w:style w:type="paragraph" w:customStyle="1" w:styleId="GPSL2Indent">
    <w:name w:val="GPS L2 Indent"/>
    <w:basedOn w:val="GPSL2numberedclause"/>
    <w:link w:val="GPSL2IndentChar"/>
    <w:qFormat/>
    <w:rsid w:val="001053C3"/>
    <w:pPr>
      <w:numPr>
        <w:ilvl w:val="0"/>
        <w:numId w:val="0"/>
      </w:numPr>
      <w:ind w:left="1134"/>
    </w:pPr>
  </w:style>
  <w:style w:type="character" w:customStyle="1" w:styleId="GPSSchTitleandNumberChar">
    <w:name w:val="GPS Sch Title and Number Char"/>
    <w:link w:val="GPSSchTitleandNumber"/>
    <w:locked/>
    <w:rsid w:val="001053C3"/>
    <w:rPr>
      <w:rFonts w:ascii="Calibri" w:eastAsia="STZhongsong" w:hAnsi="Calibri" w:cs="Times New Roman"/>
      <w:b/>
      <w:caps/>
      <w:lang w:eastAsia="zh-CN"/>
    </w:rPr>
  </w:style>
  <w:style w:type="paragraph" w:customStyle="1" w:styleId="GPSSchTitleandNumber">
    <w:name w:val="GPS Sch Title and Number"/>
    <w:basedOn w:val="Normal"/>
    <w:link w:val="GPSSchTitleandNumberChar"/>
    <w:qFormat/>
    <w:rsid w:val="001053C3"/>
    <w:pPr>
      <w:keepNext/>
      <w:adjustRightInd w:val="0"/>
      <w:spacing w:after="240"/>
      <w:jc w:val="center"/>
      <w:outlineLvl w:val="0"/>
    </w:pPr>
    <w:rPr>
      <w:rFonts w:ascii="Calibri" w:eastAsia="STZhongsong" w:hAnsi="Calibri" w:cs="Times New Roman"/>
      <w:b/>
      <w:caps/>
      <w:lang w:eastAsia="zh-CN"/>
    </w:rPr>
  </w:style>
  <w:style w:type="paragraph" w:customStyle="1" w:styleId="GPSDefinitionTerm">
    <w:name w:val="GPS Definition Term"/>
    <w:basedOn w:val="Normal"/>
    <w:qFormat/>
    <w:rsid w:val="001053C3"/>
    <w:pPr>
      <w:overflowPunct w:val="0"/>
      <w:autoSpaceDE w:val="0"/>
      <w:autoSpaceDN w:val="0"/>
      <w:adjustRightInd w:val="0"/>
      <w:spacing w:after="120"/>
      <w:ind w:left="23"/>
      <w:jc w:val="left"/>
    </w:pPr>
    <w:rPr>
      <w:rFonts w:ascii="Calibri" w:eastAsia="Times New Roman" w:hAnsi="Calibri" w:cs="Arial"/>
      <w:b/>
    </w:rPr>
  </w:style>
  <w:style w:type="paragraph" w:customStyle="1" w:styleId="GPsDefinition">
    <w:name w:val="GPs Definition"/>
    <w:basedOn w:val="Normal"/>
    <w:qFormat/>
    <w:rsid w:val="001053C3"/>
    <w:pPr>
      <w:numPr>
        <w:numId w:val="32"/>
      </w:numPr>
      <w:tabs>
        <w:tab w:val="left" w:pos="-9"/>
      </w:tabs>
      <w:overflowPunct w:val="0"/>
      <w:autoSpaceDE w:val="0"/>
      <w:autoSpaceDN w:val="0"/>
      <w:adjustRightInd w:val="0"/>
      <w:spacing w:after="120"/>
    </w:pPr>
    <w:rPr>
      <w:rFonts w:ascii="Calibri" w:eastAsia="Times New Roman" w:hAnsi="Calibri" w:cs="Arial"/>
    </w:rPr>
  </w:style>
  <w:style w:type="paragraph" w:customStyle="1" w:styleId="GPSDefinitionL2">
    <w:name w:val="GPS Definition L2"/>
    <w:basedOn w:val="GPsDefinition"/>
    <w:qFormat/>
    <w:rsid w:val="001053C3"/>
    <w:pPr>
      <w:numPr>
        <w:ilvl w:val="1"/>
      </w:numPr>
      <w:tabs>
        <w:tab w:val="clear" w:pos="-9"/>
        <w:tab w:val="left" w:pos="144"/>
      </w:tabs>
    </w:pPr>
  </w:style>
  <w:style w:type="paragraph" w:customStyle="1" w:styleId="GPSDefinitionL3">
    <w:name w:val="GPS Definition L3"/>
    <w:basedOn w:val="GPSDefinitionL2"/>
    <w:qFormat/>
    <w:rsid w:val="001053C3"/>
    <w:pPr>
      <w:numPr>
        <w:ilvl w:val="2"/>
      </w:numPr>
    </w:pPr>
  </w:style>
  <w:style w:type="paragraph" w:customStyle="1" w:styleId="GPSDefinitionL4">
    <w:name w:val="GPS Definition L4"/>
    <w:basedOn w:val="GPSDefinitionL3"/>
    <w:qFormat/>
    <w:rsid w:val="001053C3"/>
    <w:pPr>
      <w:numPr>
        <w:ilvl w:val="3"/>
      </w:numPr>
    </w:pPr>
  </w:style>
  <w:style w:type="character" w:customStyle="1" w:styleId="GPSL1SCHEDULEHeadingChar">
    <w:name w:val="GPS L1 SCHEDULE Heading Char"/>
    <w:basedOn w:val="DefaultParagraphFont"/>
    <w:link w:val="GPSL1SCHEDULEHeading"/>
    <w:locked/>
    <w:rsid w:val="001053C3"/>
    <w:rPr>
      <w:rFonts w:ascii="Calibri" w:eastAsia="STZhongsong" w:hAnsi="Calibri" w:cs="Arial"/>
      <w:b/>
      <w:caps/>
      <w:lang w:eastAsia="zh-CN"/>
    </w:rPr>
  </w:style>
  <w:style w:type="paragraph" w:customStyle="1" w:styleId="GPSL1SCHEDULEHeading">
    <w:name w:val="GPS L1 SCHEDULE Heading"/>
    <w:basedOn w:val="GPSL1CLAUSEHEADING"/>
    <w:link w:val="GPSL1SCHEDULEHeadingChar"/>
    <w:qFormat/>
    <w:rsid w:val="001053C3"/>
    <w:pPr>
      <w:numPr>
        <w:numId w:val="0"/>
      </w:numPr>
      <w:ind w:left="720" w:hanging="720"/>
      <w:outlineLvl w:val="9"/>
    </w:pPr>
  </w:style>
  <w:style w:type="paragraph" w:styleId="TOC2">
    <w:name w:val="toc 2"/>
    <w:basedOn w:val="Normal"/>
    <w:next w:val="Normal"/>
    <w:autoRedefine/>
    <w:uiPriority w:val="39"/>
    <w:unhideWhenUsed/>
    <w:rsid w:val="00B30046"/>
    <w:pPr>
      <w:tabs>
        <w:tab w:val="left" w:pos="880"/>
        <w:tab w:val="right" w:leader="dot" w:pos="9016"/>
      </w:tabs>
      <w:spacing w:after="100"/>
      <w:ind w:left="220"/>
    </w:pPr>
    <w:rPr>
      <w:rFonts w:ascii="Arial" w:eastAsia="Times New Roman" w:hAnsi="Arial" w:cs="Times New Roman"/>
      <w:szCs w:val="24"/>
    </w:rPr>
  </w:style>
  <w:style w:type="paragraph" w:styleId="TOC1">
    <w:name w:val="toc 1"/>
    <w:basedOn w:val="Normal"/>
    <w:next w:val="Normal"/>
    <w:autoRedefine/>
    <w:uiPriority w:val="39"/>
    <w:unhideWhenUsed/>
    <w:rsid w:val="004F3F57"/>
    <w:pPr>
      <w:spacing w:after="100"/>
    </w:pPr>
    <w:rPr>
      <w:rFonts w:ascii="Arial" w:eastAsia="Times New Roman" w:hAnsi="Arial" w:cs="Times New Roman"/>
      <w:szCs w:val="24"/>
    </w:rPr>
  </w:style>
  <w:style w:type="paragraph" w:styleId="TOC3">
    <w:name w:val="toc 3"/>
    <w:basedOn w:val="Normal"/>
    <w:next w:val="Normal"/>
    <w:autoRedefine/>
    <w:uiPriority w:val="39"/>
    <w:unhideWhenUsed/>
    <w:rsid w:val="004F3F57"/>
    <w:pPr>
      <w:spacing w:after="100"/>
      <w:ind w:left="440"/>
    </w:pPr>
    <w:rPr>
      <w:rFonts w:ascii="Arial" w:eastAsia="Times New Roman" w:hAnsi="Arial" w:cs="Times New Roman"/>
      <w:szCs w:val="24"/>
    </w:rPr>
  </w:style>
  <w:style w:type="paragraph" w:styleId="Revision">
    <w:name w:val="Revision"/>
    <w:hidden/>
    <w:uiPriority w:val="99"/>
    <w:semiHidden/>
    <w:rsid w:val="00B30046"/>
    <w:pPr>
      <w:jc w:val="left"/>
    </w:pPr>
  </w:style>
  <w:style w:type="character" w:styleId="FollowedHyperlink">
    <w:name w:val="FollowedHyperlink"/>
    <w:basedOn w:val="DefaultParagraphFont"/>
    <w:uiPriority w:val="99"/>
    <w:semiHidden/>
    <w:unhideWhenUsed/>
    <w:rsid w:val="00B30046"/>
    <w:rPr>
      <w:color w:val="800080" w:themeColor="followedHyperlink"/>
      <w:u w:val="single"/>
    </w:rPr>
  </w:style>
  <w:style w:type="paragraph" w:customStyle="1" w:styleId="Level1">
    <w:name w:val="Level 1"/>
    <w:basedOn w:val="Normal"/>
    <w:qFormat/>
    <w:rsid w:val="00B30046"/>
    <w:pPr>
      <w:numPr>
        <w:numId w:val="33"/>
      </w:numPr>
      <w:spacing w:after="240" w:line="312" w:lineRule="auto"/>
      <w:outlineLvl w:val="0"/>
    </w:pPr>
    <w:rPr>
      <w:rFonts w:ascii="Verdana" w:eastAsia="Times New Roman" w:hAnsi="Verdana" w:cs="Times New Roman"/>
      <w:sz w:val="20"/>
      <w:szCs w:val="20"/>
      <w:lang w:eastAsia="en-GB"/>
    </w:rPr>
  </w:style>
  <w:style w:type="paragraph" w:customStyle="1" w:styleId="Level2">
    <w:name w:val="Level 2"/>
    <w:basedOn w:val="Normal"/>
    <w:qFormat/>
    <w:rsid w:val="00B30046"/>
    <w:pPr>
      <w:numPr>
        <w:ilvl w:val="1"/>
        <w:numId w:val="33"/>
      </w:numPr>
      <w:spacing w:after="240" w:line="312" w:lineRule="auto"/>
      <w:outlineLvl w:val="1"/>
    </w:pPr>
    <w:rPr>
      <w:rFonts w:ascii="Verdana" w:eastAsia="Times New Roman" w:hAnsi="Verdana" w:cs="Times New Roman"/>
      <w:sz w:val="20"/>
      <w:szCs w:val="20"/>
      <w:lang w:eastAsia="en-GB"/>
    </w:rPr>
  </w:style>
  <w:style w:type="paragraph" w:customStyle="1" w:styleId="Level3">
    <w:name w:val="Level 3"/>
    <w:basedOn w:val="Normal"/>
    <w:qFormat/>
    <w:rsid w:val="00B30046"/>
    <w:pPr>
      <w:numPr>
        <w:ilvl w:val="2"/>
        <w:numId w:val="33"/>
      </w:numPr>
      <w:spacing w:after="240" w:line="312" w:lineRule="auto"/>
      <w:outlineLvl w:val="2"/>
    </w:pPr>
    <w:rPr>
      <w:rFonts w:ascii="Verdana" w:eastAsia="Times New Roman" w:hAnsi="Verdana" w:cs="Times New Roman"/>
      <w:sz w:val="20"/>
      <w:szCs w:val="20"/>
      <w:lang w:eastAsia="en-GB"/>
    </w:rPr>
  </w:style>
  <w:style w:type="paragraph" w:customStyle="1" w:styleId="Level4">
    <w:name w:val="Level 4"/>
    <w:basedOn w:val="Normal"/>
    <w:qFormat/>
    <w:rsid w:val="00B30046"/>
    <w:pPr>
      <w:numPr>
        <w:ilvl w:val="3"/>
        <w:numId w:val="33"/>
      </w:numPr>
      <w:tabs>
        <w:tab w:val="clear" w:pos="3403"/>
        <w:tab w:val="num" w:pos="3119"/>
      </w:tabs>
      <w:spacing w:after="240" w:line="312" w:lineRule="auto"/>
      <w:ind w:left="3119"/>
      <w:outlineLvl w:val="3"/>
    </w:pPr>
    <w:rPr>
      <w:rFonts w:ascii="Verdana" w:eastAsia="Times New Roman" w:hAnsi="Verdana" w:cs="Times New Roman"/>
      <w:sz w:val="20"/>
      <w:szCs w:val="20"/>
      <w:lang w:eastAsia="en-GB"/>
    </w:rPr>
  </w:style>
  <w:style w:type="paragraph" w:customStyle="1" w:styleId="Level5">
    <w:name w:val="Level 5"/>
    <w:basedOn w:val="Normal"/>
    <w:qFormat/>
    <w:rsid w:val="00B30046"/>
    <w:pPr>
      <w:numPr>
        <w:ilvl w:val="4"/>
        <w:numId w:val="33"/>
      </w:numPr>
      <w:spacing w:after="240" w:line="312" w:lineRule="auto"/>
      <w:outlineLvl w:val="4"/>
    </w:pPr>
    <w:rPr>
      <w:rFonts w:ascii="Verdana" w:eastAsia="Times New Roman" w:hAnsi="Verdana" w:cs="Times New Roman"/>
      <w:sz w:val="20"/>
      <w:szCs w:val="20"/>
      <w:lang w:eastAsia="en-GB"/>
    </w:rPr>
  </w:style>
  <w:style w:type="paragraph" w:customStyle="1" w:styleId="ScheduleTitle">
    <w:name w:val="Schedule Title"/>
    <w:basedOn w:val="Body"/>
    <w:qFormat/>
    <w:rsid w:val="00B30046"/>
  </w:style>
  <w:style w:type="character" w:customStyle="1" w:styleId="Level1asHeadingtext">
    <w:name w:val="Level 1 as Heading (text)"/>
    <w:rsid w:val="00B30046"/>
    <w:rPr>
      <w:b/>
    </w:rPr>
  </w:style>
  <w:style w:type="character" w:customStyle="1" w:styleId="CrossReference">
    <w:name w:val="Cross Reference"/>
    <w:qFormat/>
    <w:rsid w:val="00B30046"/>
    <w:rPr>
      <w:b/>
    </w:rPr>
  </w:style>
  <w:style w:type="paragraph" w:customStyle="1" w:styleId="Parties">
    <w:name w:val="Parties"/>
    <w:basedOn w:val="Normal"/>
    <w:qFormat/>
    <w:rsid w:val="00B30046"/>
    <w:pPr>
      <w:numPr>
        <w:numId w:val="34"/>
      </w:numPr>
      <w:spacing w:after="240" w:line="312" w:lineRule="auto"/>
    </w:pPr>
    <w:rPr>
      <w:rFonts w:ascii="Verdana" w:eastAsia="Times New Roman" w:hAnsi="Verdana" w:cs="Times New Roman"/>
      <w:sz w:val="20"/>
      <w:szCs w:val="20"/>
      <w:lang w:eastAsia="en-GB"/>
    </w:rPr>
  </w:style>
  <w:style w:type="paragraph" w:styleId="NormalWeb">
    <w:name w:val="Normal (Web)"/>
    <w:basedOn w:val="Normal"/>
    <w:uiPriority w:val="99"/>
    <w:unhideWhenUsed/>
    <w:rsid w:val="00B30046"/>
    <w:pPr>
      <w:spacing w:before="80"/>
    </w:pPr>
    <w:rPr>
      <w:rFonts w:ascii="Verdana" w:eastAsia="Times New Roman" w:hAnsi="Verdana" w:cs="Times New Roman"/>
      <w:color w:val="000000"/>
      <w:sz w:val="24"/>
      <w:szCs w:val="24"/>
      <w:lang w:eastAsia="en-GB"/>
    </w:rPr>
  </w:style>
  <w:style w:type="table" w:styleId="TableGrid">
    <w:name w:val="Table Grid"/>
    <w:basedOn w:val="TableNormal"/>
    <w:uiPriority w:val="39"/>
    <w:rsid w:val="00B3004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30046"/>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1939">
      <w:bodyDiv w:val="1"/>
      <w:marLeft w:val="0"/>
      <w:marRight w:val="0"/>
      <w:marTop w:val="0"/>
      <w:marBottom w:val="0"/>
      <w:divBdr>
        <w:top w:val="none" w:sz="0" w:space="0" w:color="auto"/>
        <w:left w:val="none" w:sz="0" w:space="0" w:color="auto"/>
        <w:bottom w:val="none" w:sz="0" w:space="0" w:color="auto"/>
        <w:right w:val="none" w:sz="0" w:space="0" w:color="auto"/>
      </w:divBdr>
    </w:div>
    <w:div w:id="311721367">
      <w:bodyDiv w:val="1"/>
      <w:marLeft w:val="0"/>
      <w:marRight w:val="0"/>
      <w:marTop w:val="0"/>
      <w:marBottom w:val="0"/>
      <w:divBdr>
        <w:top w:val="none" w:sz="0" w:space="0" w:color="auto"/>
        <w:left w:val="none" w:sz="0" w:space="0" w:color="auto"/>
        <w:bottom w:val="none" w:sz="0" w:space="0" w:color="auto"/>
        <w:right w:val="none" w:sz="0" w:space="0" w:color="auto"/>
      </w:divBdr>
      <w:divsChild>
        <w:div w:id="1459907135">
          <w:marLeft w:val="0"/>
          <w:marRight w:val="0"/>
          <w:marTop w:val="0"/>
          <w:marBottom w:val="0"/>
          <w:divBdr>
            <w:top w:val="none" w:sz="0" w:space="0" w:color="auto"/>
            <w:left w:val="none" w:sz="0" w:space="0" w:color="auto"/>
            <w:bottom w:val="none" w:sz="0" w:space="0" w:color="auto"/>
            <w:right w:val="none" w:sz="0" w:space="0" w:color="auto"/>
          </w:divBdr>
          <w:divsChild>
            <w:div w:id="1845633976">
              <w:marLeft w:val="0"/>
              <w:marRight w:val="0"/>
              <w:marTop w:val="0"/>
              <w:marBottom w:val="0"/>
              <w:divBdr>
                <w:top w:val="none" w:sz="0" w:space="0" w:color="auto"/>
                <w:left w:val="none" w:sz="0" w:space="0" w:color="auto"/>
                <w:bottom w:val="none" w:sz="0" w:space="0" w:color="auto"/>
                <w:right w:val="none" w:sz="0" w:space="0" w:color="auto"/>
              </w:divBdr>
              <w:divsChild>
                <w:div w:id="5642308">
                  <w:marLeft w:val="0"/>
                  <w:marRight w:val="0"/>
                  <w:marTop w:val="0"/>
                  <w:marBottom w:val="0"/>
                  <w:divBdr>
                    <w:top w:val="none" w:sz="0" w:space="0" w:color="auto"/>
                    <w:left w:val="none" w:sz="0" w:space="0" w:color="auto"/>
                    <w:bottom w:val="none" w:sz="0" w:space="0" w:color="auto"/>
                    <w:right w:val="none" w:sz="0" w:space="0" w:color="auto"/>
                  </w:divBdr>
                  <w:divsChild>
                    <w:div w:id="333849953">
                      <w:marLeft w:val="0"/>
                      <w:marRight w:val="0"/>
                      <w:marTop w:val="0"/>
                      <w:marBottom w:val="0"/>
                      <w:divBdr>
                        <w:top w:val="none" w:sz="0" w:space="0" w:color="auto"/>
                        <w:left w:val="none" w:sz="0" w:space="0" w:color="auto"/>
                        <w:bottom w:val="none" w:sz="0" w:space="0" w:color="auto"/>
                        <w:right w:val="none" w:sz="0" w:space="0" w:color="auto"/>
                      </w:divBdr>
                      <w:divsChild>
                        <w:div w:id="1256211164">
                          <w:marLeft w:val="0"/>
                          <w:marRight w:val="0"/>
                          <w:marTop w:val="0"/>
                          <w:marBottom w:val="0"/>
                          <w:divBdr>
                            <w:top w:val="none" w:sz="0" w:space="0" w:color="auto"/>
                            <w:left w:val="none" w:sz="0" w:space="0" w:color="auto"/>
                            <w:bottom w:val="none" w:sz="0" w:space="0" w:color="auto"/>
                            <w:right w:val="none" w:sz="0" w:space="0" w:color="auto"/>
                          </w:divBdr>
                          <w:divsChild>
                            <w:div w:id="196086233">
                              <w:marLeft w:val="0"/>
                              <w:marRight w:val="0"/>
                              <w:marTop w:val="0"/>
                              <w:marBottom w:val="0"/>
                              <w:divBdr>
                                <w:top w:val="none" w:sz="0" w:space="0" w:color="auto"/>
                                <w:left w:val="none" w:sz="0" w:space="0" w:color="auto"/>
                                <w:bottom w:val="none" w:sz="0" w:space="0" w:color="auto"/>
                                <w:right w:val="none" w:sz="0" w:space="0" w:color="auto"/>
                              </w:divBdr>
                              <w:divsChild>
                                <w:div w:id="16323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283679">
      <w:bodyDiv w:val="1"/>
      <w:marLeft w:val="0"/>
      <w:marRight w:val="0"/>
      <w:marTop w:val="0"/>
      <w:marBottom w:val="0"/>
      <w:divBdr>
        <w:top w:val="none" w:sz="0" w:space="0" w:color="auto"/>
        <w:left w:val="none" w:sz="0" w:space="0" w:color="auto"/>
        <w:bottom w:val="none" w:sz="0" w:space="0" w:color="auto"/>
        <w:right w:val="none" w:sz="0" w:space="0" w:color="auto"/>
      </w:divBdr>
    </w:div>
    <w:div w:id="824856518">
      <w:bodyDiv w:val="1"/>
      <w:marLeft w:val="0"/>
      <w:marRight w:val="0"/>
      <w:marTop w:val="0"/>
      <w:marBottom w:val="0"/>
      <w:divBdr>
        <w:top w:val="none" w:sz="0" w:space="0" w:color="auto"/>
        <w:left w:val="none" w:sz="0" w:space="0" w:color="auto"/>
        <w:bottom w:val="none" w:sz="0" w:space="0" w:color="auto"/>
        <w:right w:val="none" w:sz="0" w:space="0" w:color="auto"/>
      </w:divBdr>
    </w:div>
    <w:div w:id="1975868634">
      <w:bodyDiv w:val="1"/>
      <w:marLeft w:val="0"/>
      <w:marRight w:val="0"/>
      <w:marTop w:val="0"/>
      <w:marBottom w:val="0"/>
      <w:divBdr>
        <w:top w:val="none" w:sz="0" w:space="0" w:color="auto"/>
        <w:left w:val="none" w:sz="0" w:space="0" w:color="auto"/>
        <w:bottom w:val="none" w:sz="0" w:space="0" w:color="auto"/>
        <w:right w:val="none" w:sz="0" w:space="0" w:color="auto"/>
      </w:divBdr>
    </w:div>
    <w:div w:id="21468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CF76-FF26-494A-92BA-0B607DFF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12419</Words>
  <Characters>70790</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Terms and Conditions - Good (final)</vt:lpstr>
    </vt:vector>
  </TitlesOfParts>
  <Company>Howes Percival LLP</Company>
  <LinksUpToDate>false</LinksUpToDate>
  <CharactersWithSpaces>83043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 Good (final)</dc:title>
  <dc:creator>Matthew Thompson</dc:creator>
  <cp:lastModifiedBy>Anna Ellis</cp:lastModifiedBy>
  <cp:revision>2</cp:revision>
  <cp:lastPrinted>2018-01-16T15:03:00Z</cp:lastPrinted>
  <dcterms:created xsi:type="dcterms:W3CDTF">2023-06-07T22:12:00Z</dcterms:created>
  <dcterms:modified xsi:type="dcterms:W3CDTF">2023-06-07T22:12:00Z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112773.0039</vt:lpwstr>
  </property>
  <property fmtid="{D5CDD505-2E9C-101B-9397-08002B2CF9AE}" pid="3" name="EntityDescription">
    <vt:lpwstr>Review of Procurement Terms and Conditions</vt:lpwstr>
  </property>
  <property fmtid="{D5CDD505-2E9C-101B-9397-08002B2CF9AE}" pid="4" name="Corresp">
    <vt:lpwstr/>
  </property>
</Properties>
</file>