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2F56" w14:textId="2701661E" w:rsidR="00816887" w:rsidRPr="00120665" w:rsidRDefault="00816887" w:rsidP="00816887">
      <w:pPr>
        <w:jc w:val="center"/>
        <w:rPr>
          <w:b/>
          <w:sz w:val="28"/>
          <w:szCs w:val="28"/>
        </w:rPr>
      </w:pPr>
      <w:bookmarkStart w:id="0" w:name="_Hlk47091656"/>
      <w:r w:rsidRPr="00120665">
        <w:rPr>
          <w:b/>
          <w:sz w:val="28"/>
          <w:szCs w:val="28"/>
        </w:rPr>
        <w:t>Equality Impact Assessment</w:t>
      </w:r>
    </w:p>
    <w:p w14:paraId="31AEB3C2" w14:textId="352FCA18" w:rsidR="00816887" w:rsidRPr="00120665" w:rsidRDefault="000F2FDB" w:rsidP="00816887">
      <w:pPr>
        <w:jc w:val="center"/>
        <w:rPr>
          <w:b/>
          <w:sz w:val="28"/>
          <w:szCs w:val="28"/>
        </w:rPr>
      </w:pPr>
      <w:r>
        <w:rPr>
          <w:b/>
          <w:sz w:val="28"/>
          <w:szCs w:val="28"/>
        </w:rPr>
        <w:t xml:space="preserve">Marking and Assessment Boycott </w:t>
      </w:r>
    </w:p>
    <w:p w14:paraId="165E46F4" w14:textId="77777777" w:rsidR="00816887" w:rsidRDefault="00816887" w:rsidP="00816887">
      <w:pPr>
        <w:spacing w:line="256" w:lineRule="auto"/>
        <w:rPr>
          <w:rFonts w:ascii="Calibri" w:hAnsi="Calibri"/>
          <w:b/>
          <w:u w:val="single"/>
        </w:rPr>
      </w:pPr>
      <w:r>
        <w:rPr>
          <w:rFonts w:ascii="Calibri" w:hAnsi="Calibri"/>
          <w:b/>
          <w:u w:val="single"/>
        </w:rPr>
        <w:t>SECTION A: ABOUT YOUR WORK</w:t>
      </w:r>
    </w:p>
    <w:p w14:paraId="4588C00C" w14:textId="77777777" w:rsidR="00816887" w:rsidRDefault="00816887" w:rsidP="00816887">
      <w:pPr>
        <w:spacing w:line="256" w:lineRule="auto"/>
        <w:rPr>
          <w:rFonts w:ascii="Calibri" w:hAnsi="Calibri"/>
          <w:i/>
          <w:iCs/>
          <w:u w:val="single"/>
        </w:rPr>
      </w:pPr>
    </w:p>
    <w:tbl>
      <w:tblPr>
        <w:tblStyle w:val="TableGrid2"/>
        <w:tblW w:w="0" w:type="auto"/>
        <w:tblInd w:w="0" w:type="dxa"/>
        <w:tblLook w:val="04A0" w:firstRow="1" w:lastRow="0" w:firstColumn="1" w:lastColumn="0" w:noHBand="0" w:noVBand="1"/>
      </w:tblPr>
      <w:tblGrid>
        <w:gridCol w:w="2019"/>
        <w:gridCol w:w="6997"/>
      </w:tblGrid>
      <w:tr w:rsidR="00816887" w14:paraId="6CE6E4A4" w14:textId="77777777" w:rsidTr="00816887">
        <w:tc>
          <w:tcPr>
            <w:tcW w:w="901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A3C787C" w14:textId="0C6BA5B8" w:rsidR="00816887" w:rsidRDefault="00066DB9">
            <w:r>
              <w:t>Equality Impact</w:t>
            </w:r>
            <w:r w:rsidR="00816887">
              <w:t xml:space="preserve"> Assessment completed by:</w:t>
            </w:r>
          </w:p>
        </w:tc>
      </w:tr>
      <w:tr w:rsidR="00816887" w14:paraId="2BBF1527" w14:textId="77777777" w:rsidTr="00816887">
        <w:tc>
          <w:tcPr>
            <w:tcW w:w="2019" w:type="dxa"/>
            <w:tcBorders>
              <w:top w:val="single" w:sz="4" w:space="0" w:color="auto"/>
              <w:left w:val="single" w:sz="4" w:space="0" w:color="auto"/>
              <w:bottom w:val="single" w:sz="4" w:space="0" w:color="auto"/>
              <w:right w:val="single" w:sz="4" w:space="0" w:color="auto"/>
            </w:tcBorders>
          </w:tcPr>
          <w:p w14:paraId="70DE5F3C" w14:textId="77777777" w:rsidR="00816887" w:rsidRDefault="00816887">
            <w:r>
              <w:t xml:space="preserve">Name: </w:t>
            </w:r>
          </w:p>
          <w:p w14:paraId="1DF88426" w14:textId="77777777" w:rsidR="00816887" w:rsidRDefault="00816887"/>
        </w:tc>
        <w:tc>
          <w:tcPr>
            <w:tcW w:w="6997" w:type="dxa"/>
            <w:tcBorders>
              <w:top w:val="single" w:sz="4" w:space="0" w:color="auto"/>
              <w:left w:val="single" w:sz="4" w:space="0" w:color="auto"/>
              <w:bottom w:val="single" w:sz="4" w:space="0" w:color="auto"/>
              <w:right w:val="single" w:sz="4" w:space="0" w:color="auto"/>
            </w:tcBorders>
          </w:tcPr>
          <w:p w14:paraId="61F26950" w14:textId="095FAF8C" w:rsidR="00816887" w:rsidRDefault="00323CAB">
            <w:r>
              <w:t>Anne Lamb</w:t>
            </w:r>
          </w:p>
        </w:tc>
      </w:tr>
      <w:tr w:rsidR="00816887" w14:paraId="00B56AA5" w14:textId="77777777" w:rsidTr="00816887">
        <w:tc>
          <w:tcPr>
            <w:tcW w:w="2019" w:type="dxa"/>
            <w:tcBorders>
              <w:top w:val="single" w:sz="4" w:space="0" w:color="auto"/>
              <w:left w:val="single" w:sz="4" w:space="0" w:color="auto"/>
              <w:bottom w:val="single" w:sz="4" w:space="0" w:color="auto"/>
              <w:right w:val="single" w:sz="4" w:space="0" w:color="auto"/>
            </w:tcBorders>
          </w:tcPr>
          <w:p w14:paraId="5C9B5301" w14:textId="77777777" w:rsidR="00816887" w:rsidRDefault="00816887">
            <w:r>
              <w:t xml:space="preserve">Role: </w:t>
            </w:r>
          </w:p>
          <w:p w14:paraId="4DCC4566" w14:textId="77777777" w:rsidR="00816887" w:rsidRDefault="00816887"/>
        </w:tc>
        <w:tc>
          <w:tcPr>
            <w:tcW w:w="6997" w:type="dxa"/>
            <w:tcBorders>
              <w:top w:val="single" w:sz="4" w:space="0" w:color="auto"/>
              <w:left w:val="single" w:sz="4" w:space="0" w:color="auto"/>
              <w:bottom w:val="single" w:sz="4" w:space="0" w:color="auto"/>
              <w:right w:val="single" w:sz="4" w:space="0" w:color="auto"/>
            </w:tcBorders>
          </w:tcPr>
          <w:p w14:paraId="308F3372" w14:textId="63CF95F3" w:rsidR="00816887" w:rsidRDefault="00323CAB">
            <w:r>
              <w:t xml:space="preserve">Director of Human Resources </w:t>
            </w:r>
          </w:p>
        </w:tc>
      </w:tr>
      <w:tr w:rsidR="00816887" w14:paraId="360366C9" w14:textId="77777777" w:rsidTr="00816887">
        <w:tc>
          <w:tcPr>
            <w:tcW w:w="2019" w:type="dxa"/>
            <w:tcBorders>
              <w:top w:val="single" w:sz="4" w:space="0" w:color="auto"/>
              <w:left w:val="single" w:sz="4" w:space="0" w:color="auto"/>
              <w:bottom w:val="single" w:sz="4" w:space="0" w:color="auto"/>
              <w:right w:val="single" w:sz="4" w:space="0" w:color="auto"/>
            </w:tcBorders>
          </w:tcPr>
          <w:p w14:paraId="4AC8E155" w14:textId="73595E6F" w:rsidR="00816887" w:rsidRDefault="003E5C85">
            <w:r>
              <w:t>School/Department</w:t>
            </w:r>
          </w:p>
          <w:p w14:paraId="177945DC" w14:textId="77777777" w:rsidR="00816887" w:rsidRDefault="00816887"/>
        </w:tc>
        <w:tc>
          <w:tcPr>
            <w:tcW w:w="6997" w:type="dxa"/>
            <w:tcBorders>
              <w:top w:val="single" w:sz="4" w:space="0" w:color="auto"/>
              <w:left w:val="single" w:sz="4" w:space="0" w:color="auto"/>
              <w:bottom w:val="single" w:sz="4" w:space="0" w:color="auto"/>
              <w:right w:val="single" w:sz="4" w:space="0" w:color="auto"/>
            </w:tcBorders>
            <w:hideMark/>
          </w:tcPr>
          <w:p w14:paraId="2279CEE8" w14:textId="39F5A21E" w:rsidR="00816887" w:rsidRDefault="00323CAB">
            <w:r>
              <w:t xml:space="preserve">Human Resources </w:t>
            </w:r>
          </w:p>
        </w:tc>
      </w:tr>
    </w:tbl>
    <w:p w14:paraId="3B8AF1F4" w14:textId="77777777" w:rsidR="00816887" w:rsidRDefault="00816887" w:rsidP="00816887">
      <w:pPr>
        <w:spacing w:line="256" w:lineRule="auto"/>
        <w:rPr>
          <w:rFonts w:ascii="Calibri" w:hAnsi="Calibri"/>
        </w:rPr>
      </w:pPr>
    </w:p>
    <w:tbl>
      <w:tblPr>
        <w:tblStyle w:val="TableGrid2"/>
        <w:tblW w:w="0" w:type="auto"/>
        <w:tblInd w:w="0" w:type="dxa"/>
        <w:tblLook w:val="04A0" w:firstRow="1" w:lastRow="0" w:firstColumn="1" w:lastColumn="0" w:noHBand="0" w:noVBand="1"/>
      </w:tblPr>
      <w:tblGrid>
        <w:gridCol w:w="9016"/>
      </w:tblGrid>
      <w:tr w:rsidR="00816887" w14:paraId="7573F41C" w14:textId="77777777" w:rsidTr="00816887">
        <w:trPr>
          <w:trHeight w:val="404"/>
        </w:trPr>
        <w:tc>
          <w:tcPr>
            <w:tcW w:w="9016" w:type="dxa"/>
            <w:tcBorders>
              <w:top w:val="single" w:sz="4" w:space="0" w:color="auto"/>
              <w:left w:val="single" w:sz="4" w:space="0" w:color="auto"/>
              <w:bottom w:val="single" w:sz="4" w:space="0" w:color="auto"/>
              <w:right w:val="single" w:sz="4" w:space="0" w:color="auto"/>
            </w:tcBorders>
            <w:shd w:val="clear" w:color="auto" w:fill="F2F2F2"/>
            <w:hideMark/>
          </w:tcPr>
          <w:bookmarkStart w:id="1" w:name="_What_is_being_1"/>
          <w:bookmarkEnd w:id="1"/>
          <w:p w14:paraId="5C70FBAD" w14:textId="77777777" w:rsidR="00816887" w:rsidRDefault="00816887">
            <w:pPr>
              <w:keepNext/>
              <w:keepLines/>
              <w:spacing w:before="240"/>
              <w:outlineLvl w:val="0"/>
              <w:rPr>
                <w:rFonts w:eastAsia="Times New Roman"/>
                <w:color w:val="2E74B5"/>
                <w:sz w:val="24"/>
                <w:szCs w:val="32"/>
              </w:rPr>
            </w:pPr>
            <w:r>
              <w:rPr>
                <w:rFonts w:eastAsia="Times New Roman"/>
                <w:color w:val="0563C1"/>
                <w:szCs w:val="32"/>
                <w:u w:val="single"/>
              </w:rPr>
              <w:fldChar w:fldCharType="begin"/>
            </w:r>
            <w:r>
              <w:rPr>
                <w:rFonts w:eastAsia="Times New Roman"/>
                <w:color w:val="0563C1"/>
                <w:szCs w:val="32"/>
                <w:u w:val="single"/>
              </w:rPr>
              <w:instrText xml:space="preserve"> HYPERLINK "file:///C:\\Users\\ADED8\\AppData\\Local\\Microsoft\\Windows\\INetCache\\Content.Outlook\\BTXGCHQF\\IOA%20Policy.docx" \l "_What_is_being" </w:instrText>
            </w:r>
            <w:r>
              <w:rPr>
                <w:rFonts w:eastAsia="Times New Roman"/>
                <w:color w:val="0563C1"/>
                <w:szCs w:val="32"/>
                <w:u w:val="single"/>
              </w:rPr>
            </w:r>
            <w:r>
              <w:rPr>
                <w:rFonts w:eastAsia="Times New Roman"/>
                <w:color w:val="0563C1"/>
                <w:szCs w:val="32"/>
                <w:u w:val="single"/>
              </w:rPr>
              <w:fldChar w:fldCharType="separate"/>
            </w:r>
            <w:r>
              <w:rPr>
                <w:rStyle w:val="Hyperlink"/>
                <w:rFonts w:eastAsia="Times New Roman"/>
                <w:color w:val="0563C1"/>
                <w:szCs w:val="32"/>
              </w:rPr>
              <w:t>What is being assessed: (please select box to tick)</w:t>
            </w:r>
            <w:r>
              <w:rPr>
                <w:rFonts w:eastAsia="Times New Roman"/>
                <w:color w:val="0563C1"/>
                <w:szCs w:val="32"/>
                <w:u w:val="single"/>
              </w:rPr>
              <w:fldChar w:fldCharType="end"/>
            </w:r>
          </w:p>
        </w:tc>
      </w:tr>
      <w:tr w:rsidR="00816887" w14:paraId="15D746A4" w14:textId="77777777" w:rsidTr="00816887">
        <w:tc>
          <w:tcPr>
            <w:tcW w:w="9016" w:type="dxa"/>
            <w:tcBorders>
              <w:top w:val="single" w:sz="4" w:space="0" w:color="auto"/>
              <w:left w:val="single" w:sz="4" w:space="0" w:color="auto"/>
              <w:bottom w:val="single" w:sz="4" w:space="0" w:color="auto"/>
              <w:right w:val="single" w:sz="4" w:space="0" w:color="auto"/>
            </w:tcBorders>
          </w:tcPr>
          <w:sdt>
            <w:sdtPr>
              <w:id w:val="1386066423"/>
              <w:lock w:val="contentLocked"/>
              <w:placeholder>
                <w:docPart w:val="372591C78F3F4DAF894836F88E215425"/>
              </w:placeholder>
              <w:group/>
            </w:sdtPr>
            <w:sdtEndPr/>
            <w:sdtContent>
              <w:p w14:paraId="7C68D552" w14:textId="77777777" w:rsidR="00816887" w:rsidRDefault="00816887"/>
              <w:p w14:paraId="5CCCB46E" w14:textId="77777777" w:rsidR="00816887" w:rsidRDefault="009A0495">
                <w:sdt>
                  <w:sdtPr>
                    <w:alias w:val="Efficiency"/>
                    <w:tag w:val="Efficiency"/>
                    <w:id w:val="-1302615138"/>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Strategy</w:t>
                </w:r>
              </w:p>
              <w:p w14:paraId="3432D3BA" w14:textId="3C21ACA7" w:rsidR="00816887" w:rsidRDefault="009A0495">
                <w:sdt>
                  <w:sdtPr>
                    <w:alias w:val="Policy"/>
                    <w:tag w:val="Policy"/>
                    <w:id w:val="-454410311"/>
                    <w14:checkbox>
                      <w14:checked w14:val="1"/>
                      <w14:checkedState w14:val="2713" w14:font="Calibri"/>
                      <w14:uncheckedState w14:val="2610" w14:font="MS Gothic"/>
                    </w14:checkbox>
                  </w:sdtPr>
                  <w:sdtEndPr/>
                  <w:sdtContent>
                    <w:r w:rsidR="00323CAB" w:rsidRPr="00323CAB">
                      <w:t>✓</w:t>
                    </w:r>
                  </w:sdtContent>
                </w:sdt>
                <w:r w:rsidR="00816887">
                  <w:t xml:space="preserve"> Policy</w:t>
                </w:r>
              </w:p>
              <w:p w14:paraId="1CF15266" w14:textId="77777777" w:rsidR="00816887" w:rsidRDefault="009A0495">
                <w:sdt>
                  <w:sdtPr>
                    <w:alias w:val="Process"/>
                    <w:tag w:val="Process"/>
                    <w:id w:val="-2106637678"/>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Process</w:t>
                </w:r>
              </w:p>
              <w:p w14:paraId="70F2E5FF" w14:textId="77777777" w:rsidR="00816887" w:rsidRDefault="009A0495">
                <w:sdt>
                  <w:sdtPr>
                    <w:alias w:val="Process"/>
                    <w:tag w:val="Process"/>
                    <w:id w:val="-2058768675"/>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Major event</w:t>
                </w:r>
              </w:p>
              <w:p w14:paraId="316E6AC3" w14:textId="77777777" w:rsidR="00816887" w:rsidRDefault="009A0495">
                <w:sdt>
                  <w:sdtPr>
                    <w:alias w:val="Efficiency"/>
                    <w:tag w:val="Efficiency"/>
                    <w:id w:val="276842349"/>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Efficiency saving</w:t>
                </w:r>
              </w:p>
              <w:p w14:paraId="74028FE1" w14:textId="77777777" w:rsidR="00816887" w:rsidRDefault="009A0495">
                <w:sdt>
                  <w:sdtPr>
                    <w:alias w:val="Environmental Change (inc Estates)"/>
                    <w:tag w:val="Environmental Change (inc Estates)"/>
                    <w:id w:val="338668451"/>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Environmental Change (including Estates)</w:t>
                </w:r>
              </w:p>
            </w:sdtContent>
          </w:sdt>
          <w:p w14:paraId="2156B129" w14:textId="77777777" w:rsidR="00816887" w:rsidRDefault="00816887"/>
        </w:tc>
      </w:tr>
    </w:tbl>
    <w:p w14:paraId="7EBDC5C2" w14:textId="77777777" w:rsidR="00816887" w:rsidRDefault="00816887" w:rsidP="00816887">
      <w:pPr>
        <w:spacing w:line="256" w:lineRule="auto"/>
        <w:rPr>
          <w:rFonts w:ascii="Calibri" w:hAnsi="Calibri"/>
        </w:rPr>
      </w:pPr>
    </w:p>
    <w:tbl>
      <w:tblPr>
        <w:tblStyle w:val="TableGrid2"/>
        <w:tblW w:w="0" w:type="auto"/>
        <w:tblInd w:w="0" w:type="dxa"/>
        <w:tblLook w:val="04A0" w:firstRow="1" w:lastRow="0" w:firstColumn="1" w:lastColumn="0" w:noHBand="0" w:noVBand="1"/>
      </w:tblPr>
      <w:tblGrid>
        <w:gridCol w:w="9016"/>
      </w:tblGrid>
      <w:tr w:rsidR="00816887" w14:paraId="74DCD294" w14:textId="77777777" w:rsidTr="00816887">
        <w:tc>
          <w:tcPr>
            <w:tcW w:w="9016" w:type="dxa"/>
            <w:tcBorders>
              <w:top w:val="single" w:sz="4" w:space="0" w:color="auto"/>
              <w:left w:val="single" w:sz="4" w:space="0" w:color="auto"/>
              <w:bottom w:val="single" w:sz="4" w:space="0" w:color="auto"/>
              <w:right w:val="single" w:sz="4" w:space="0" w:color="auto"/>
            </w:tcBorders>
            <w:shd w:val="clear" w:color="auto" w:fill="F2F2F2"/>
            <w:hideMark/>
          </w:tcPr>
          <w:p w14:paraId="271F3FBC" w14:textId="77777777" w:rsidR="00816887" w:rsidRDefault="009A0495">
            <w:pPr>
              <w:keepNext/>
              <w:keepLines/>
              <w:spacing w:before="240"/>
              <w:outlineLvl w:val="0"/>
              <w:rPr>
                <w:rFonts w:eastAsia="Times New Roman"/>
                <w:color w:val="2E74B5"/>
              </w:rPr>
            </w:pPr>
            <w:hyperlink r:id="rId8" w:anchor="_Who_may_be" w:history="1">
              <w:r w:rsidR="00816887">
                <w:rPr>
                  <w:rStyle w:val="Hyperlink"/>
                  <w:rFonts w:eastAsia="Times New Roman"/>
                  <w:color w:val="0563C1"/>
                </w:rPr>
                <w:t>Who may be impacted by the change? (</w:t>
              </w:r>
              <w:proofErr w:type="gramStart"/>
              <w:r w:rsidR="00816887">
                <w:rPr>
                  <w:rStyle w:val="Hyperlink"/>
                  <w:rFonts w:eastAsia="Times New Roman"/>
                  <w:color w:val="0563C1"/>
                </w:rPr>
                <w:t>please</w:t>
              </w:r>
              <w:proofErr w:type="gramEnd"/>
              <w:r w:rsidR="00816887">
                <w:rPr>
                  <w:rStyle w:val="Hyperlink"/>
                  <w:rFonts w:eastAsia="Times New Roman"/>
                  <w:color w:val="0563C1"/>
                </w:rPr>
                <w:t xml:space="preserve"> select box to tick)</w:t>
              </w:r>
            </w:hyperlink>
          </w:p>
        </w:tc>
      </w:tr>
      <w:tr w:rsidR="00816887" w14:paraId="71B47A71" w14:textId="77777777" w:rsidTr="00816887">
        <w:tc>
          <w:tcPr>
            <w:tcW w:w="9016" w:type="dxa"/>
            <w:tcBorders>
              <w:top w:val="single" w:sz="4" w:space="0" w:color="auto"/>
              <w:left w:val="single" w:sz="4" w:space="0" w:color="auto"/>
              <w:bottom w:val="single" w:sz="4" w:space="0" w:color="auto"/>
              <w:right w:val="single" w:sz="4" w:space="0" w:color="auto"/>
            </w:tcBorders>
          </w:tcPr>
          <w:p w14:paraId="56877C50" w14:textId="77777777" w:rsidR="00816887" w:rsidRDefault="00816887">
            <w:pPr>
              <w:rPr>
                <w:i/>
                <w:color w:val="808080"/>
              </w:rPr>
            </w:pPr>
          </w:p>
          <w:p w14:paraId="26B8EF57" w14:textId="7B35F3ED" w:rsidR="00816887" w:rsidRDefault="009A0495">
            <w:sdt>
              <w:sdtPr>
                <w:alias w:val="Staff"/>
                <w:tag w:val="Staff"/>
                <w:id w:val="-2059313019"/>
                <w14:checkbox>
                  <w14:checked w14:val="1"/>
                  <w14:checkedState w14:val="2713" w14:font="Calibri"/>
                  <w14:uncheckedState w14:val="2610" w14:font="MS Gothic"/>
                </w14:checkbox>
              </w:sdtPr>
              <w:sdtEndPr/>
              <w:sdtContent>
                <w:r w:rsidR="00323CAB" w:rsidRPr="00323CAB">
                  <w:t>✓</w:t>
                </w:r>
              </w:sdtContent>
            </w:sdt>
            <w:r w:rsidR="00816887">
              <w:t xml:space="preserve"> Staff</w:t>
            </w:r>
          </w:p>
          <w:p w14:paraId="1FC2B420" w14:textId="77777777" w:rsidR="00816887" w:rsidRDefault="009A0495">
            <w:sdt>
              <w:sdtPr>
                <w:alias w:val="Students"/>
                <w:tag w:val="Students"/>
                <w:id w:val="-1115522325"/>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Students</w:t>
            </w:r>
          </w:p>
          <w:p w14:paraId="0B84E919" w14:textId="77777777" w:rsidR="00816887" w:rsidRDefault="009A0495">
            <w:sdt>
              <w:sdtPr>
                <w:alias w:val="Others e.g. external stakeholders"/>
                <w:tag w:val="Others e.g. external stakeholders"/>
                <w:id w:val="-400598592"/>
                <w14:checkbox>
                  <w14:checked w14:val="0"/>
                  <w14:checkedState w14:val="2713" w14:font="Calibri"/>
                  <w14:uncheckedState w14:val="2610" w14:font="MS Gothic"/>
                </w14:checkbox>
              </w:sdtPr>
              <w:sdtEndPr/>
              <w:sdtContent>
                <w:r w:rsidR="00816887">
                  <w:rPr>
                    <w:rFonts w:ascii="Segoe UI Symbol" w:hAnsi="Segoe UI Symbol" w:cs="Segoe UI Symbol"/>
                  </w:rPr>
                  <w:t>☐</w:t>
                </w:r>
              </w:sdtContent>
            </w:sdt>
            <w:r w:rsidR="00816887">
              <w:t xml:space="preserve"> Others </w:t>
            </w:r>
            <w:proofErr w:type="gramStart"/>
            <w:r w:rsidR="00816887">
              <w:t>e.g.</w:t>
            </w:r>
            <w:proofErr w:type="gramEnd"/>
            <w:r w:rsidR="00816887">
              <w:t xml:space="preserve"> external stakeholders</w:t>
            </w:r>
          </w:p>
          <w:p w14:paraId="04EF23C6" w14:textId="77777777" w:rsidR="00816887" w:rsidRDefault="00816887"/>
          <w:p w14:paraId="653C258A" w14:textId="77777777" w:rsidR="00816887" w:rsidRDefault="00816887">
            <w:r>
              <w:t>If other, please specify……………………………………………………………………………………</w:t>
            </w:r>
          </w:p>
          <w:p w14:paraId="4F790B54" w14:textId="77777777" w:rsidR="00816887" w:rsidRDefault="00816887"/>
        </w:tc>
      </w:tr>
    </w:tbl>
    <w:p w14:paraId="33CA3497" w14:textId="77777777" w:rsidR="00816887" w:rsidRDefault="00816887" w:rsidP="00816887">
      <w:pPr>
        <w:spacing w:line="256" w:lineRule="auto"/>
        <w:rPr>
          <w:rFonts w:ascii="Calibri" w:hAnsi="Calibri"/>
        </w:rPr>
      </w:pPr>
    </w:p>
    <w:tbl>
      <w:tblPr>
        <w:tblStyle w:val="TableGrid2"/>
        <w:tblW w:w="0" w:type="auto"/>
        <w:tblInd w:w="0" w:type="dxa"/>
        <w:tblLook w:val="04A0" w:firstRow="1" w:lastRow="0" w:firstColumn="1" w:lastColumn="0" w:noHBand="0" w:noVBand="1"/>
      </w:tblPr>
      <w:tblGrid>
        <w:gridCol w:w="9016"/>
      </w:tblGrid>
      <w:tr w:rsidR="00816887" w14:paraId="79D79E20" w14:textId="77777777" w:rsidTr="00816887">
        <w:tc>
          <w:tcPr>
            <w:tcW w:w="9016" w:type="dxa"/>
            <w:tcBorders>
              <w:top w:val="single" w:sz="4" w:space="0" w:color="auto"/>
              <w:left w:val="single" w:sz="4" w:space="0" w:color="auto"/>
              <w:bottom w:val="single" w:sz="4" w:space="0" w:color="auto"/>
              <w:right w:val="single" w:sz="4" w:space="0" w:color="auto"/>
            </w:tcBorders>
            <w:shd w:val="clear" w:color="auto" w:fill="F2F2F2"/>
            <w:hideMark/>
          </w:tcPr>
          <w:p w14:paraId="6F50624A" w14:textId="77777777" w:rsidR="00816887" w:rsidRDefault="00816887">
            <w:pPr>
              <w:keepNext/>
              <w:keepLines/>
              <w:spacing w:before="240"/>
              <w:outlineLvl w:val="0"/>
              <w:rPr>
                <w:rFonts w:eastAsia="Times New Roman"/>
                <w:color w:val="2E74B5"/>
                <w:szCs w:val="32"/>
              </w:rPr>
            </w:pPr>
            <w:bookmarkStart w:id="2" w:name="_What_is_the_1"/>
            <w:bookmarkEnd w:id="2"/>
            <w:r>
              <w:rPr>
                <w:rFonts w:eastAsia="Times New Roman"/>
                <w:color w:val="0563C1"/>
                <w:szCs w:val="32"/>
                <w:u w:val="single"/>
              </w:rPr>
              <w:t>Why is this work being undertaken and what are the intended outcomes and benefits?</w:t>
            </w:r>
          </w:p>
        </w:tc>
      </w:tr>
      <w:tr w:rsidR="00816887" w14:paraId="0688EDFD" w14:textId="77777777" w:rsidTr="00816887">
        <w:tc>
          <w:tcPr>
            <w:tcW w:w="9016" w:type="dxa"/>
            <w:tcBorders>
              <w:top w:val="single" w:sz="4" w:space="0" w:color="auto"/>
              <w:left w:val="single" w:sz="4" w:space="0" w:color="auto"/>
              <w:bottom w:val="single" w:sz="4" w:space="0" w:color="auto"/>
              <w:right w:val="single" w:sz="4" w:space="0" w:color="auto"/>
            </w:tcBorders>
          </w:tcPr>
          <w:p w14:paraId="5FDA2B88" w14:textId="000A7B58" w:rsidR="00816887" w:rsidRPr="00323CAB" w:rsidRDefault="00323CAB">
            <w:pPr>
              <w:rPr>
                <w:iCs/>
                <w:color w:val="808080"/>
              </w:rPr>
            </w:pPr>
            <w:r>
              <w:rPr>
                <w:iCs/>
                <w:color w:val="808080"/>
              </w:rPr>
              <w:t xml:space="preserve">UCU have initiated a marking and assessment boycott </w:t>
            </w:r>
            <w:proofErr w:type="gramStart"/>
            <w:r>
              <w:rPr>
                <w:iCs/>
                <w:color w:val="808080"/>
              </w:rPr>
              <w:t>as a result of</w:t>
            </w:r>
            <w:proofErr w:type="gramEnd"/>
            <w:r>
              <w:rPr>
                <w:iCs/>
                <w:color w:val="808080"/>
              </w:rPr>
              <w:t xml:space="preserve"> </w:t>
            </w:r>
            <w:r w:rsidR="007942EB">
              <w:rPr>
                <w:iCs/>
                <w:color w:val="808080"/>
              </w:rPr>
              <w:t>a national dispute on pay and other matters</w:t>
            </w:r>
            <w:r w:rsidR="001B0F6D">
              <w:rPr>
                <w:iCs/>
                <w:color w:val="808080"/>
              </w:rPr>
              <w:t xml:space="preserve"> and the University has introduced this policy in response to the boycott. </w:t>
            </w:r>
            <w:r w:rsidR="007942EB">
              <w:rPr>
                <w:iCs/>
                <w:color w:val="808080"/>
              </w:rPr>
              <w:t xml:space="preserve"> </w:t>
            </w:r>
          </w:p>
          <w:p w14:paraId="4FC4EEA0" w14:textId="77777777" w:rsidR="00816887" w:rsidRDefault="00816887"/>
          <w:p w14:paraId="51035162" w14:textId="77777777" w:rsidR="00816887" w:rsidRDefault="00816887"/>
          <w:p w14:paraId="0755ED9A" w14:textId="77777777" w:rsidR="00816887" w:rsidRDefault="00816887"/>
        </w:tc>
      </w:tr>
    </w:tbl>
    <w:p w14:paraId="7787B13E" w14:textId="77777777" w:rsidR="003E5C85" w:rsidRDefault="003E5C85" w:rsidP="003E5C85">
      <w:pPr>
        <w:spacing w:line="256" w:lineRule="auto"/>
        <w:ind w:left="5760" w:firstLine="720"/>
        <w:rPr>
          <w:rFonts w:ascii="Calibri" w:hAnsi="Calibri"/>
          <w:i/>
          <w:color w:val="808080"/>
        </w:rPr>
      </w:pPr>
      <w:r>
        <w:rPr>
          <w:rFonts w:ascii="Calibri" w:hAnsi="Calibri"/>
          <w:i/>
          <w:color w:val="808080"/>
        </w:rPr>
        <w:t>*Please limit to 500 words</w:t>
      </w:r>
    </w:p>
    <w:p w14:paraId="36283963" w14:textId="4426B269" w:rsidR="00816887" w:rsidRDefault="00816887" w:rsidP="00804B4E">
      <w:pPr>
        <w:spacing w:line="276" w:lineRule="auto"/>
      </w:pPr>
    </w:p>
    <w:tbl>
      <w:tblPr>
        <w:tblStyle w:val="TableGrid2"/>
        <w:tblW w:w="0" w:type="auto"/>
        <w:tblInd w:w="0" w:type="dxa"/>
        <w:tblLook w:val="04A0" w:firstRow="1" w:lastRow="0" w:firstColumn="1" w:lastColumn="0" w:noHBand="0" w:noVBand="1"/>
      </w:tblPr>
      <w:tblGrid>
        <w:gridCol w:w="9016"/>
      </w:tblGrid>
      <w:tr w:rsidR="00816887" w14:paraId="5D686DD2" w14:textId="77777777" w:rsidTr="00816887">
        <w:tc>
          <w:tcPr>
            <w:tcW w:w="9016" w:type="dxa"/>
            <w:tcBorders>
              <w:top w:val="single" w:sz="4" w:space="0" w:color="auto"/>
              <w:left w:val="single" w:sz="4" w:space="0" w:color="auto"/>
              <w:bottom w:val="single" w:sz="4" w:space="0" w:color="auto"/>
              <w:right w:val="single" w:sz="4" w:space="0" w:color="auto"/>
            </w:tcBorders>
            <w:shd w:val="clear" w:color="auto" w:fill="F2F2F2"/>
            <w:hideMark/>
          </w:tcPr>
          <w:p w14:paraId="42CD6A01" w14:textId="77777777" w:rsidR="00816887" w:rsidRDefault="009A0495">
            <w:pPr>
              <w:keepNext/>
              <w:keepLines/>
              <w:spacing w:before="240"/>
              <w:outlineLvl w:val="0"/>
              <w:rPr>
                <w:rFonts w:eastAsia="Times New Roman"/>
                <w:color w:val="2E74B5"/>
                <w:szCs w:val="32"/>
              </w:rPr>
            </w:pPr>
            <w:hyperlink r:id="rId9" w:anchor="_How_will_the" w:history="1">
              <w:r w:rsidR="00816887">
                <w:rPr>
                  <w:rStyle w:val="Hyperlink"/>
                  <w:rFonts w:eastAsia="Times New Roman"/>
                  <w:color w:val="0563C1"/>
                  <w:szCs w:val="32"/>
                </w:rPr>
                <w:t>How will the intended outcomes of your work be delivered?</w:t>
              </w:r>
            </w:hyperlink>
          </w:p>
        </w:tc>
      </w:tr>
      <w:tr w:rsidR="00816887" w14:paraId="0EB72F77" w14:textId="77777777" w:rsidTr="00816887">
        <w:trPr>
          <w:trHeight w:val="1748"/>
        </w:trPr>
        <w:tc>
          <w:tcPr>
            <w:tcW w:w="9016" w:type="dxa"/>
            <w:tcBorders>
              <w:top w:val="single" w:sz="4" w:space="0" w:color="auto"/>
              <w:left w:val="single" w:sz="4" w:space="0" w:color="auto"/>
              <w:bottom w:val="single" w:sz="4" w:space="0" w:color="auto"/>
              <w:right w:val="single" w:sz="4" w:space="0" w:color="auto"/>
            </w:tcBorders>
          </w:tcPr>
          <w:p w14:paraId="384C1026" w14:textId="77777777" w:rsidR="0050091B" w:rsidRPr="0050091B" w:rsidRDefault="0050091B" w:rsidP="0050091B">
            <w:pPr>
              <w:pStyle w:val="BodyText"/>
              <w:spacing w:line="240" w:lineRule="auto"/>
              <w:rPr>
                <w:sz w:val="22"/>
              </w:rPr>
            </w:pPr>
            <w:r w:rsidRPr="0050091B">
              <w:rPr>
                <w:sz w:val="22"/>
              </w:rPr>
              <w:t xml:space="preserve">A policy to withhold pay is not discriminatory per se – pay is withheld not </w:t>
            </w:r>
            <w:proofErr w:type="gramStart"/>
            <w:r w:rsidRPr="0050091B">
              <w:rPr>
                <w:sz w:val="22"/>
              </w:rPr>
              <w:t>on the basis of</w:t>
            </w:r>
            <w:proofErr w:type="gramEnd"/>
            <w:r w:rsidRPr="0050091B">
              <w:rPr>
                <w:sz w:val="22"/>
              </w:rPr>
              <w:t xml:space="preserve"> any protected characteristics but because of participation in the ASOS which is the choice of the individual member of staff. The decision to withhold pay is therefore not discriminatory. Requirements to declare participation in the ASOS are also unlikely to be discriminatory as there is no obvious reason why protected characteristics would impact on the ability to declare participation. </w:t>
            </w:r>
          </w:p>
          <w:p w14:paraId="59144264" w14:textId="77777777" w:rsidR="0050091B" w:rsidRPr="0050091B" w:rsidRDefault="0050091B" w:rsidP="0050091B">
            <w:pPr>
              <w:pStyle w:val="BodyText"/>
              <w:spacing w:line="240" w:lineRule="auto"/>
              <w:rPr>
                <w:sz w:val="22"/>
              </w:rPr>
            </w:pPr>
            <w:r w:rsidRPr="0050091B">
              <w:rPr>
                <w:sz w:val="22"/>
              </w:rPr>
              <w:t xml:space="preserve"> </w:t>
            </w:r>
          </w:p>
          <w:p w14:paraId="7943E631" w14:textId="287AD44C" w:rsidR="0050091B" w:rsidRPr="0050091B" w:rsidRDefault="0050091B" w:rsidP="0050091B">
            <w:pPr>
              <w:pStyle w:val="BodyText"/>
              <w:spacing w:line="240" w:lineRule="auto"/>
              <w:rPr>
                <w:sz w:val="22"/>
              </w:rPr>
            </w:pPr>
            <w:r w:rsidRPr="0050091B">
              <w:rPr>
                <w:sz w:val="22"/>
              </w:rPr>
              <w:t xml:space="preserve">However, it is also necessary to consider whether the policy or practice of withholding pay has any </w:t>
            </w:r>
            <w:proofErr w:type="gramStart"/>
            <w:r w:rsidRPr="0050091B">
              <w:rPr>
                <w:sz w:val="22"/>
              </w:rPr>
              <w:t>particular impact</w:t>
            </w:r>
            <w:proofErr w:type="gramEnd"/>
            <w:r w:rsidRPr="0050091B">
              <w:rPr>
                <w:sz w:val="22"/>
              </w:rPr>
              <w:t xml:space="preserve"> as a result of protected characteristics. As taking industrial action is a personal </w:t>
            </w:r>
            <w:proofErr w:type="gramStart"/>
            <w:r w:rsidRPr="0050091B">
              <w:rPr>
                <w:sz w:val="22"/>
              </w:rPr>
              <w:t>choice</w:t>
            </w:r>
            <w:proofErr w:type="gramEnd"/>
            <w:r w:rsidRPr="0050091B">
              <w:rPr>
                <w:sz w:val="22"/>
              </w:rPr>
              <w:t xml:space="preserve"> we have examined the data of those who took industrial action in </w:t>
            </w:r>
            <w:r w:rsidR="00CA6BBF">
              <w:rPr>
                <w:sz w:val="22"/>
              </w:rPr>
              <w:t>March</w:t>
            </w:r>
            <w:r w:rsidR="005B78A5">
              <w:rPr>
                <w:sz w:val="22"/>
              </w:rPr>
              <w:t xml:space="preserve"> </w:t>
            </w:r>
            <w:r w:rsidRPr="0050091B">
              <w:rPr>
                <w:sz w:val="22"/>
              </w:rPr>
              <w:t>2023 to determine the likely make-up of those who may take part in the current ASOS. The characteristics are:</w:t>
            </w:r>
          </w:p>
          <w:p w14:paraId="33DE7A3E" w14:textId="77777777" w:rsidR="00217865" w:rsidRDefault="00217865" w:rsidP="0050091B">
            <w:pPr>
              <w:pStyle w:val="BodyText"/>
              <w:spacing w:line="240" w:lineRule="auto"/>
              <w:ind w:left="720"/>
              <w:rPr>
                <w:sz w:val="22"/>
              </w:rPr>
            </w:pPr>
          </w:p>
          <w:p w14:paraId="5BAA4BB8" w14:textId="428ACA15" w:rsidR="00286610" w:rsidRDefault="00CA6BBF" w:rsidP="00EA7F8E">
            <w:pPr>
              <w:pStyle w:val="BodyText"/>
              <w:numPr>
                <w:ilvl w:val="0"/>
                <w:numId w:val="20"/>
              </w:numPr>
              <w:spacing w:line="240" w:lineRule="auto"/>
              <w:rPr>
                <w:sz w:val="22"/>
              </w:rPr>
            </w:pPr>
            <w:r>
              <w:rPr>
                <w:sz w:val="22"/>
              </w:rPr>
              <w:t>4</w:t>
            </w:r>
            <w:r w:rsidR="00286610">
              <w:rPr>
                <w:sz w:val="22"/>
              </w:rPr>
              <w:t xml:space="preserve">% of men compared with </w:t>
            </w:r>
            <w:r>
              <w:rPr>
                <w:sz w:val="22"/>
              </w:rPr>
              <w:t>2</w:t>
            </w:r>
            <w:r w:rsidR="00286610">
              <w:rPr>
                <w:sz w:val="22"/>
              </w:rPr>
              <w:t xml:space="preserve">% of women participated in the strike </w:t>
            </w:r>
            <w:proofErr w:type="gramStart"/>
            <w:r w:rsidR="00286610">
              <w:rPr>
                <w:sz w:val="22"/>
              </w:rPr>
              <w:t>action</w:t>
            </w:r>
            <w:proofErr w:type="gramEnd"/>
          </w:p>
          <w:p w14:paraId="0D706158" w14:textId="30766381" w:rsidR="00BD370E" w:rsidRDefault="00CA6BBF" w:rsidP="00EA7F8E">
            <w:pPr>
              <w:pStyle w:val="BodyText"/>
              <w:numPr>
                <w:ilvl w:val="0"/>
                <w:numId w:val="20"/>
              </w:numPr>
              <w:spacing w:line="240" w:lineRule="auto"/>
              <w:rPr>
                <w:sz w:val="22"/>
              </w:rPr>
            </w:pPr>
            <w:r>
              <w:rPr>
                <w:sz w:val="22"/>
              </w:rPr>
              <w:t>1</w:t>
            </w:r>
            <w:r w:rsidR="00286610">
              <w:rPr>
                <w:sz w:val="22"/>
              </w:rPr>
              <w:t xml:space="preserve">% of BAME staff compared with </w:t>
            </w:r>
            <w:r>
              <w:rPr>
                <w:sz w:val="22"/>
              </w:rPr>
              <w:t>3</w:t>
            </w:r>
            <w:r w:rsidR="00BD370E">
              <w:rPr>
                <w:sz w:val="22"/>
              </w:rPr>
              <w:t xml:space="preserve">% of white staff participated in the strike </w:t>
            </w:r>
            <w:proofErr w:type="gramStart"/>
            <w:r w:rsidR="00BD370E">
              <w:rPr>
                <w:sz w:val="22"/>
              </w:rPr>
              <w:t>action</w:t>
            </w:r>
            <w:proofErr w:type="gramEnd"/>
            <w:r w:rsidR="00BD370E">
              <w:rPr>
                <w:sz w:val="22"/>
              </w:rPr>
              <w:t xml:space="preserve"> </w:t>
            </w:r>
          </w:p>
          <w:p w14:paraId="1037000E" w14:textId="6EF18E35" w:rsidR="0050091B" w:rsidRPr="0050091B" w:rsidRDefault="004E3C15" w:rsidP="00EA7F8E">
            <w:pPr>
              <w:pStyle w:val="BodyText"/>
              <w:numPr>
                <w:ilvl w:val="0"/>
                <w:numId w:val="20"/>
              </w:numPr>
              <w:spacing w:line="240" w:lineRule="auto"/>
              <w:rPr>
                <w:sz w:val="22"/>
              </w:rPr>
            </w:pPr>
            <w:r>
              <w:rPr>
                <w:sz w:val="22"/>
              </w:rPr>
              <w:t>6.5</w:t>
            </w:r>
            <w:r w:rsidR="00EA7F8E">
              <w:rPr>
                <w:sz w:val="22"/>
              </w:rPr>
              <w:t xml:space="preserve">% of disabled staff compared with </w:t>
            </w:r>
            <w:r>
              <w:rPr>
                <w:sz w:val="22"/>
              </w:rPr>
              <w:t>3</w:t>
            </w:r>
            <w:r w:rsidR="00EA7F8E">
              <w:rPr>
                <w:sz w:val="22"/>
              </w:rPr>
              <w:t xml:space="preserve">% of staff who are not disabled participated in the strike </w:t>
            </w:r>
            <w:proofErr w:type="gramStart"/>
            <w:r w:rsidR="00EA7F8E">
              <w:rPr>
                <w:sz w:val="22"/>
              </w:rPr>
              <w:t>action</w:t>
            </w:r>
            <w:proofErr w:type="gramEnd"/>
            <w:r w:rsidR="00EA7F8E">
              <w:rPr>
                <w:sz w:val="22"/>
              </w:rPr>
              <w:t xml:space="preserve"> </w:t>
            </w:r>
            <w:r w:rsidR="0050091B" w:rsidRPr="0050091B">
              <w:rPr>
                <w:sz w:val="22"/>
              </w:rPr>
              <w:tab/>
            </w:r>
          </w:p>
          <w:p w14:paraId="2909E54A" w14:textId="77777777" w:rsidR="0050091B" w:rsidRPr="0050091B" w:rsidRDefault="0050091B" w:rsidP="0050091B">
            <w:pPr>
              <w:pStyle w:val="BodyText"/>
              <w:spacing w:line="240" w:lineRule="auto"/>
              <w:rPr>
                <w:sz w:val="22"/>
              </w:rPr>
            </w:pPr>
          </w:p>
          <w:p w14:paraId="7BAE174E" w14:textId="6CCF0078" w:rsidR="0050091B" w:rsidRPr="008549D9" w:rsidRDefault="00EA7F8E" w:rsidP="0050091B">
            <w:pPr>
              <w:pStyle w:val="BodyText"/>
              <w:spacing w:line="240" w:lineRule="auto"/>
              <w:rPr>
                <w:sz w:val="22"/>
              </w:rPr>
            </w:pPr>
            <w:proofErr w:type="gramStart"/>
            <w:r w:rsidRPr="008549D9">
              <w:rPr>
                <w:sz w:val="22"/>
              </w:rPr>
              <w:t>Therefore</w:t>
            </w:r>
            <w:proofErr w:type="gramEnd"/>
            <w:r w:rsidR="0050091B" w:rsidRPr="008549D9">
              <w:rPr>
                <w:sz w:val="22"/>
              </w:rPr>
              <w:t xml:space="preserve"> if the same staff </w:t>
            </w:r>
            <w:r w:rsidR="00DA1E0C">
              <w:rPr>
                <w:sz w:val="22"/>
              </w:rPr>
              <w:t>that took strike action participate in the marking and assessment boycott</w:t>
            </w:r>
            <w:r w:rsidR="0050091B" w:rsidRPr="008549D9">
              <w:rPr>
                <w:sz w:val="22"/>
              </w:rPr>
              <w:t xml:space="preserve">, it is less likely to impact </w:t>
            </w:r>
            <w:r w:rsidR="006A4316">
              <w:rPr>
                <w:sz w:val="22"/>
              </w:rPr>
              <w:t>women</w:t>
            </w:r>
            <w:r w:rsidR="0050091B" w:rsidRPr="008549D9">
              <w:rPr>
                <w:sz w:val="22"/>
              </w:rPr>
              <w:t xml:space="preserve"> and BAME staff.  There is a small possibility that staff considered disabled could be more impacted, however given that the number is very small (1</w:t>
            </w:r>
            <w:r w:rsidR="009A0495">
              <w:rPr>
                <w:sz w:val="22"/>
              </w:rPr>
              <w:t>2</w:t>
            </w:r>
            <w:r w:rsidR="0050091B" w:rsidRPr="008549D9">
              <w:rPr>
                <w:sz w:val="22"/>
              </w:rPr>
              <w:t xml:space="preserve"> people), the difference is not considered to be statistically significant.</w:t>
            </w:r>
          </w:p>
          <w:p w14:paraId="52FEA971" w14:textId="77777777" w:rsidR="00816887" w:rsidRPr="0050091B" w:rsidRDefault="00816887" w:rsidP="0050091B"/>
        </w:tc>
      </w:tr>
    </w:tbl>
    <w:p w14:paraId="24A4B2C9" w14:textId="77777777" w:rsidR="00816887" w:rsidRDefault="00816887" w:rsidP="00816887">
      <w:pPr>
        <w:spacing w:line="256" w:lineRule="auto"/>
        <w:ind w:left="5760" w:firstLine="720"/>
        <w:rPr>
          <w:rFonts w:ascii="Calibri" w:hAnsi="Calibri"/>
          <w:i/>
          <w:color w:val="808080"/>
        </w:rPr>
      </w:pPr>
      <w:r>
        <w:rPr>
          <w:rFonts w:ascii="Calibri" w:hAnsi="Calibri"/>
          <w:i/>
          <w:color w:val="808080"/>
        </w:rPr>
        <w:t>*Please limit to 500 words</w:t>
      </w:r>
    </w:p>
    <w:tbl>
      <w:tblPr>
        <w:tblStyle w:val="TableGrid2"/>
        <w:tblW w:w="0" w:type="auto"/>
        <w:tblInd w:w="0" w:type="dxa"/>
        <w:tblLook w:val="04A0" w:firstRow="1" w:lastRow="0" w:firstColumn="1" w:lastColumn="0" w:noHBand="0" w:noVBand="1"/>
      </w:tblPr>
      <w:tblGrid>
        <w:gridCol w:w="9016"/>
      </w:tblGrid>
      <w:tr w:rsidR="00816887" w14:paraId="28C34E25" w14:textId="77777777" w:rsidTr="00816887">
        <w:tc>
          <w:tcPr>
            <w:tcW w:w="9016" w:type="dxa"/>
            <w:tcBorders>
              <w:top w:val="single" w:sz="4" w:space="0" w:color="auto"/>
              <w:left w:val="single" w:sz="4" w:space="0" w:color="auto"/>
              <w:bottom w:val="single" w:sz="4" w:space="0" w:color="auto"/>
              <w:right w:val="single" w:sz="4" w:space="0" w:color="auto"/>
            </w:tcBorders>
            <w:shd w:val="clear" w:color="auto" w:fill="F2F2F2"/>
            <w:hideMark/>
          </w:tcPr>
          <w:p w14:paraId="68769872" w14:textId="1843610E" w:rsidR="00816887" w:rsidRDefault="00816887">
            <w:pPr>
              <w:keepNext/>
              <w:keepLines/>
              <w:spacing w:before="240"/>
              <w:outlineLvl w:val="0"/>
              <w:rPr>
                <w:rFonts w:eastAsia="Times New Roman" w:cs="Calibri"/>
                <w:color w:val="2E74B5"/>
              </w:rPr>
            </w:pPr>
            <w:r>
              <w:rPr>
                <w:rFonts w:eastAsia="Times New Roman" w:cs="Calibri"/>
                <w:color w:val="0563C1"/>
                <w:u w:val="single"/>
              </w:rPr>
              <w:t xml:space="preserve">What evidence or consultation has been used to determine the impact on different groups? </w:t>
            </w:r>
          </w:p>
        </w:tc>
      </w:tr>
      <w:tr w:rsidR="00816887" w14:paraId="6E9D3DD4" w14:textId="77777777" w:rsidTr="00816887">
        <w:trPr>
          <w:trHeight w:val="1756"/>
        </w:trPr>
        <w:tc>
          <w:tcPr>
            <w:tcW w:w="9016" w:type="dxa"/>
            <w:tcBorders>
              <w:top w:val="single" w:sz="4" w:space="0" w:color="auto"/>
              <w:left w:val="single" w:sz="4" w:space="0" w:color="auto"/>
              <w:bottom w:val="single" w:sz="4" w:space="0" w:color="auto"/>
              <w:right w:val="single" w:sz="4" w:space="0" w:color="auto"/>
            </w:tcBorders>
          </w:tcPr>
          <w:p w14:paraId="6799972A" w14:textId="49F4626E" w:rsidR="00816887" w:rsidRPr="00CA3D38" w:rsidRDefault="00CA3D38">
            <w:pPr>
              <w:rPr>
                <w:rFonts w:cs="Calibri"/>
                <w:iCs/>
                <w:color w:val="808080"/>
              </w:rPr>
            </w:pPr>
            <w:r w:rsidRPr="00CA3D38">
              <w:rPr>
                <w:rFonts w:cs="Calibri"/>
                <w:iCs/>
                <w:color w:val="808080"/>
              </w:rPr>
              <w:t xml:space="preserve">See above. </w:t>
            </w:r>
          </w:p>
          <w:p w14:paraId="0A49092B" w14:textId="77777777" w:rsidR="00816887" w:rsidRDefault="00816887">
            <w:pPr>
              <w:rPr>
                <w:rFonts w:cs="Calibri"/>
              </w:rPr>
            </w:pPr>
          </w:p>
          <w:p w14:paraId="2EF1611B" w14:textId="77777777" w:rsidR="00816887" w:rsidRDefault="00816887">
            <w:pPr>
              <w:rPr>
                <w:rFonts w:cs="Calibri"/>
              </w:rPr>
            </w:pPr>
          </w:p>
          <w:p w14:paraId="7D272245" w14:textId="77777777" w:rsidR="00816887" w:rsidRDefault="00816887">
            <w:pPr>
              <w:rPr>
                <w:rFonts w:cs="Calibri"/>
              </w:rPr>
            </w:pPr>
          </w:p>
          <w:p w14:paraId="615AAC9F" w14:textId="77777777" w:rsidR="00816887" w:rsidRDefault="00816887">
            <w:pPr>
              <w:rPr>
                <w:rFonts w:cs="Calibri"/>
              </w:rPr>
            </w:pPr>
          </w:p>
        </w:tc>
      </w:tr>
    </w:tbl>
    <w:p w14:paraId="2159E7B4" w14:textId="77777777" w:rsidR="00816887" w:rsidRDefault="00816887" w:rsidP="00816887">
      <w:pPr>
        <w:spacing w:line="256" w:lineRule="auto"/>
        <w:ind w:left="5760" w:firstLine="720"/>
        <w:rPr>
          <w:rFonts w:ascii="Calibri" w:hAnsi="Calibri" w:cs="Calibri"/>
          <w:i/>
          <w:color w:val="808080"/>
        </w:rPr>
      </w:pPr>
      <w:r>
        <w:rPr>
          <w:rFonts w:ascii="Calibri" w:hAnsi="Calibri" w:cs="Calibri"/>
          <w:i/>
          <w:color w:val="808080"/>
        </w:rPr>
        <w:t>*Please limit to 500 words</w:t>
      </w:r>
    </w:p>
    <w:tbl>
      <w:tblPr>
        <w:tblStyle w:val="TableGrid"/>
        <w:tblW w:w="0" w:type="auto"/>
        <w:tblInd w:w="0" w:type="dxa"/>
        <w:tblLook w:val="04A0" w:firstRow="1" w:lastRow="0" w:firstColumn="1" w:lastColumn="0" w:noHBand="0" w:noVBand="1"/>
      </w:tblPr>
      <w:tblGrid>
        <w:gridCol w:w="1496"/>
        <w:gridCol w:w="1251"/>
        <w:gridCol w:w="1260"/>
        <w:gridCol w:w="1240"/>
        <w:gridCol w:w="1259"/>
        <w:gridCol w:w="1240"/>
        <w:gridCol w:w="1270"/>
      </w:tblGrid>
      <w:tr w:rsidR="00816887" w:rsidRPr="003E5C85" w14:paraId="03B16E0A" w14:textId="77777777" w:rsidTr="00FD2BB4">
        <w:tc>
          <w:tcPr>
            <w:tcW w:w="9016" w:type="dxa"/>
            <w:gridSpan w:val="7"/>
          </w:tcPr>
          <w:p w14:paraId="0103A3D9" w14:textId="086CFF50" w:rsidR="00816887" w:rsidRPr="003E5C85" w:rsidRDefault="00816887" w:rsidP="003E5C85">
            <w:pPr>
              <w:spacing w:line="276" w:lineRule="auto"/>
              <w:jc w:val="center"/>
              <w:rPr>
                <w:rFonts w:ascii="Calibri" w:hAnsi="Calibri" w:cs="Calibri"/>
                <w:sz w:val="22"/>
                <w:szCs w:val="22"/>
              </w:rPr>
            </w:pPr>
            <w:r w:rsidRPr="003E5C85">
              <w:rPr>
                <w:rFonts w:ascii="Calibri" w:hAnsi="Calibri" w:cs="Calibri"/>
                <w:b/>
                <w:color w:val="000000"/>
                <w:sz w:val="22"/>
                <w:szCs w:val="22"/>
              </w:rPr>
              <w:t xml:space="preserve">What </w:t>
            </w:r>
            <w:proofErr w:type="gramStart"/>
            <w:r w:rsidRPr="003E5C85">
              <w:rPr>
                <w:rFonts w:ascii="Calibri" w:hAnsi="Calibri" w:cs="Calibri"/>
                <w:b/>
                <w:color w:val="000000"/>
                <w:sz w:val="22"/>
                <w:szCs w:val="22"/>
              </w:rPr>
              <w:t>are</w:t>
            </w:r>
            <w:proofErr w:type="gramEnd"/>
            <w:r w:rsidRPr="003E5C85">
              <w:rPr>
                <w:rFonts w:ascii="Calibri" w:hAnsi="Calibri" w:cs="Calibri"/>
                <w:b/>
                <w:color w:val="000000"/>
                <w:sz w:val="22"/>
                <w:szCs w:val="22"/>
              </w:rPr>
              <w:t xml:space="preserve"> the potential/actual impacts of the proposal on the following characteristics?</w:t>
            </w:r>
          </w:p>
        </w:tc>
      </w:tr>
      <w:tr w:rsidR="00816887" w:rsidRPr="003E5C85" w14:paraId="6E5BC264" w14:textId="77777777" w:rsidTr="003E5C85">
        <w:tc>
          <w:tcPr>
            <w:tcW w:w="9016" w:type="dxa"/>
            <w:gridSpan w:val="7"/>
            <w:shd w:val="clear" w:color="auto" w:fill="8EAADB" w:themeFill="accent1" w:themeFillTint="99"/>
          </w:tcPr>
          <w:p w14:paraId="457681BB" w14:textId="3E3C8FC1" w:rsidR="00816887" w:rsidRPr="003E5C85" w:rsidRDefault="00816887" w:rsidP="003E5C85">
            <w:pPr>
              <w:spacing w:line="276" w:lineRule="auto"/>
              <w:jc w:val="center"/>
              <w:rPr>
                <w:rFonts w:ascii="Calibri" w:hAnsi="Calibri" w:cs="Calibri"/>
                <w:b/>
                <w:bCs/>
                <w:sz w:val="22"/>
                <w:szCs w:val="22"/>
              </w:rPr>
            </w:pPr>
            <w:r w:rsidRPr="003E5C85">
              <w:rPr>
                <w:rFonts w:ascii="Calibri" w:hAnsi="Calibri" w:cs="Calibri"/>
                <w:b/>
                <w:bCs/>
                <w:sz w:val="22"/>
                <w:szCs w:val="22"/>
              </w:rPr>
              <w:t>EIA Action Plan</w:t>
            </w:r>
          </w:p>
        </w:tc>
      </w:tr>
      <w:tr w:rsidR="00816887" w:rsidRPr="003E5C85" w14:paraId="7DAD622A" w14:textId="77777777" w:rsidTr="008E7D9C">
        <w:tc>
          <w:tcPr>
            <w:tcW w:w="1496" w:type="dxa"/>
            <w:shd w:val="clear" w:color="auto" w:fill="8EAADB" w:themeFill="accent1" w:themeFillTint="99"/>
          </w:tcPr>
          <w:p w14:paraId="513D5FE7" w14:textId="03DFE002"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Reviewed Characteristic</w:t>
            </w:r>
          </w:p>
        </w:tc>
        <w:tc>
          <w:tcPr>
            <w:tcW w:w="1251" w:type="dxa"/>
          </w:tcPr>
          <w:p w14:paraId="3A94F836" w14:textId="05535D14"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Positive Impact</w:t>
            </w:r>
          </w:p>
        </w:tc>
        <w:tc>
          <w:tcPr>
            <w:tcW w:w="1260" w:type="dxa"/>
          </w:tcPr>
          <w:p w14:paraId="0002FA8D" w14:textId="5046964E"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Negative impact</w:t>
            </w:r>
          </w:p>
        </w:tc>
        <w:tc>
          <w:tcPr>
            <w:tcW w:w="1240" w:type="dxa"/>
          </w:tcPr>
          <w:p w14:paraId="0D5298EA" w14:textId="1E6A2847"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 xml:space="preserve">Detail of impact </w:t>
            </w:r>
          </w:p>
        </w:tc>
        <w:tc>
          <w:tcPr>
            <w:tcW w:w="1259" w:type="dxa"/>
          </w:tcPr>
          <w:p w14:paraId="34C10A7F" w14:textId="2BB42043"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 xml:space="preserve">Action to address negative impact or promote positive impact </w:t>
            </w:r>
          </w:p>
        </w:tc>
        <w:tc>
          <w:tcPr>
            <w:tcW w:w="1240" w:type="dxa"/>
          </w:tcPr>
          <w:p w14:paraId="6CBC885E" w14:textId="4E6A34C1"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Owner of action</w:t>
            </w:r>
          </w:p>
        </w:tc>
        <w:tc>
          <w:tcPr>
            <w:tcW w:w="1270" w:type="dxa"/>
          </w:tcPr>
          <w:p w14:paraId="17C863E7" w14:textId="4B471D78"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 xml:space="preserve">Timescale </w:t>
            </w:r>
          </w:p>
        </w:tc>
      </w:tr>
      <w:tr w:rsidR="00816887" w:rsidRPr="003E5C85" w14:paraId="533E2EAA" w14:textId="77777777" w:rsidTr="008E7D9C">
        <w:tc>
          <w:tcPr>
            <w:tcW w:w="1496" w:type="dxa"/>
            <w:shd w:val="clear" w:color="auto" w:fill="8EAADB" w:themeFill="accent1" w:themeFillTint="99"/>
          </w:tcPr>
          <w:p w14:paraId="7F9BEFDF" w14:textId="6513A468"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Age</w:t>
            </w:r>
          </w:p>
        </w:tc>
        <w:tc>
          <w:tcPr>
            <w:tcW w:w="1251" w:type="dxa"/>
          </w:tcPr>
          <w:p w14:paraId="1C4E3FB7" w14:textId="77777777" w:rsidR="00816887" w:rsidRPr="003E5C85" w:rsidRDefault="00816887" w:rsidP="00816887">
            <w:pPr>
              <w:spacing w:line="276" w:lineRule="auto"/>
              <w:rPr>
                <w:rFonts w:ascii="Calibri" w:hAnsi="Calibri" w:cs="Calibri"/>
                <w:sz w:val="22"/>
                <w:szCs w:val="22"/>
              </w:rPr>
            </w:pPr>
          </w:p>
        </w:tc>
        <w:tc>
          <w:tcPr>
            <w:tcW w:w="1260" w:type="dxa"/>
          </w:tcPr>
          <w:p w14:paraId="00EF1325" w14:textId="77777777" w:rsidR="00816887" w:rsidRPr="003E5C85" w:rsidRDefault="00816887" w:rsidP="00816887">
            <w:pPr>
              <w:spacing w:line="276" w:lineRule="auto"/>
              <w:rPr>
                <w:rFonts w:ascii="Calibri" w:hAnsi="Calibri" w:cs="Calibri"/>
                <w:sz w:val="22"/>
                <w:szCs w:val="22"/>
              </w:rPr>
            </w:pPr>
          </w:p>
        </w:tc>
        <w:tc>
          <w:tcPr>
            <w:tcW w:w="1240" w:type="dxa"/>
          </w:tcPr>
          <w:p w14:paraId="6EBE26BD" w14:textId="13390A77"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0FE118A0" w14:textId="77777777" w:rsidR="00816887" w:rsidRPr="003E5C85" w:rsidRDefault="00816887" w:rsidP="00816887">
            <w:pPr>
              <w:spacing w:line="276" w:lineRule="auto"/>
              <w:rPr>
                <w:rFonts w:ascii="Calibri" w:hAnsi="Calibri" w:cs="Calibri"/>
                <w:sz w:val="22"/>
                <w:szCs w:val="22"/>
              </w:rPr>
            </w:pPr>
          </w:p>
        </w:tc>
        <w:tc>
          <w:tcPr>
            <w:tcW w:w="1240" w:type="dxa"/>
          </w:tcPr>
          <w:p w14:paraId="497A69CC" w14:textId="77777777" w:rsidR="00816887" w:rsidRPr="003E5C85" w:rsidRDefault="00816887" w:rsidP="00816887">
            <w:pPr>
              <w:spacing w:line="276" w:lineRule="auto"/>
              <w:rPr>
                <w:rFonts w:ascii="Calibri" w:hAnsi="Calibri" w:cs="Calibri"/>
                <w:sz w:val="22"/>
                <w:szCs w:val="22"/>
              </w:rPr>
            </w:pPr>
          </w:p>
        </w:tc>
        <w:tc>
          <w:tcPr>
            <w:tcW w:w="1270" w:type="dxa"/>
          </w:tcPr>
          <w:p w14:paraId="78398F5F" w14:textId="77777777" w:rsidR="00816887" w:rsidRPr="003E5C85" w:rsidRDefault="00816887" w:rsidP="00816887">
            <w:pPr>
              <w:spacing w:line="276" w:lineRule="auto"/>
              <w:rPr>
                <w:rFonts w:ascii="Calibri" w:hAnsi="Calibri" w:cs="Calibri"/>
                <w:sz w:val="22"/>
                <w:szCs w:val="22"/>
              </w:rPr>
            </w:pPr>
          </w:p>
        </w:tc>
      </w:tr>
      <w:tr w:rsidR="00816887" w:rsidRPr="003E5C85" w14:paraId="76034A57" w14:textId="77777777" w:rsidTr="008E7D9C">
        <w:tc>
          <w:tcPr>
            <w:tcW w:w="1496" w:type="dxa"/>
            <w:shd w:val="clear" w:color="auto" w:fill="8EAADB" w:themeFill="accent1" w:themeFillTint="99"/>
          </w:tcPr>
          <w:p w14:paraId="1391130A" w14:textId="0A7559AC"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Disability</w:t>
            </w:r>
          </w:p>
        </w:tc>
        <w:tc>
          <w:tcPr>
            <w:tcW w:w="1251" w:type="dxa"/>
          </w:tcPr>
          <w:p w14:paraId="3F9433F6" w14:textId="77777777" w:rsidR="00816887" w:rsidRPr="003E5C85" w:rsidRDefault="00816887" w:rsidP="00816887">
            <w:pPr>
              <w:spacing w:line="276" w:lineRule="auto"/>
              <w:rPr>
                <w:rFonts w:ascii="Calibri" w:hAnsi="Calibri" w:cs="Calibri"/>
                <w:sz w:val="22"/>
                <w:szCs w:val="22"/>
              </w:rPr>
            </w:pPr>
          </w:p>
        </w:tc>
        <w:tc>
          <w:tcPr>
            <w:tcW w:w="1260" w:type="dxa"/>
          </w:tcPr>
          <w:p w14:paraId="339A293A" w14:textId="77777777" w:rsidR="00816887" w:rsidRPr="003E5C85" w:rsidRDefault="00816887" w:rsidP="00816887">
            <w:pPr>
              <w:spacing w:line="276" w:lineRule="auto"/>
              <w:rPr>
                <w:rFonts w:ascii="Calibri" w:hAnsi="Calibri" w:cs="Calibri"/>
                <w:sz w:val="22"/>
                <w:szCs w:val="22"/>
              </w:rPr>
            </w:pPr>
          </w:p>
        </w:tc>
        <w:tc>
          <w:tcPr>
            <w:tcW w:w="1240" w:type="dxa"/>
          </w:tcPr>
          <w:p w14:paraId="3C2C6D23" w14:textId="2A8B4F09"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0F63B41B" w14:textId="77777777" w:rsidR="00816887" w:rsidRPr="003E5C85" w:rsidRDefault="00816887" w:rsidP="00816887">
            <w:pPr>
              <w:spacing w:line="276" w:lineRule="auto"/>
              <w:rPr>
                <w:rFonts w:ascii="Calibri" w:hAnsi="Calibri" w:cs="Calibri"/>
                <w:sz w:val="22"/>
                <w:szCs w:val="22"/>
              </w:rPr>
            </w:pPr>
          </w:p>
        </w:tc>
        <w:tc>
          <w:tcPr>
            <w:tcW w:w="1240" w:type="dxa"/>
          </w:tcPr>
          <w:p w14:paraId="7F0121DB" w14:textId="77777777" w:rsidR="00816887" w:rsidRPr="003E5C85" w:rsidRDefault="00816887" w:rsidP="00816887">
            <w:pPr>
              <w:spacing w:line="276" w:lineRule="auto"/>
              <w:rPr>
                <w:rFonts w:ascii="Calibri" w:hAnsi="Calibri" w:cs="Calibri"/>
                <w:sz w:val="22"/>
                <w:szCs w:val="22"/>
              </w:rPr>
            </w:pPr>
          </w:p>
        </w:tc>
        <w:tc>
          <w:tcPr>
            <w:tcW w:w="1270" w:type="dxa"/>
          </w:tcPr>
          <w:p w14:paraId="697CDBA5" w14:textId="77777777" w:rsidR="00816887" w:rsidRPr="003E5C85" w:rsidRDefault="00816887" w:rsidP="00816887">
            <w:pPr>
              <w:spacing w:line="276" w:lineRule="auto"/>
              <w:rPr>
                <w:rFonts w:ascii="Calibri" w:hAnsi="Calibri" w:cs="Calibri"/>
                <w:sz w:val="22"/>
                <w:szCs w:val="22"/>
              </w:rPr>
            </w:pPr>
          </w:p>
        </w:tc>
      </w:tr>
      <w:tr w:rsidR="00816887" w:rsidRPr="003E5C85" w14:paraId="1FA6BD15" w14:textId="77777777" w:rsidTr="008E7D9C">
        <w:tc>
          <w:tcPr>
            <w:tcW w:w="1496" w:type="dxa"/>
            <w:shd w:val="clear" w:color="auto" w:fill="8EAADB" w:themeFill="accent1" w:themeFillTint="99"/>
          </w:tcPr>
          <w:p w14:paraId="7747E00A" w14:textId="6D2C8A42"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lastRenderedPageBreak/>
              <w:t xml:space="preserve">Gender Reassignment </w:t>
            </w:r>
          </w:p>
        </w:tc>
        <w:tc>
          <w:tcPr>
            <w:tcW w:w="1251" w:type="dxa"/>
          </w:tcPr>
          <w:p w14:paraId="1B6AEA54" w14:textId="77777777" w:rsidR="00816887" w:rsidRPr="003E5C85" w:rsidRDefault="00816887" w:rsidP="00816887">
            <w:pPr>
              <w:spacing w:line="276" w:lineRule="auto"/>
              <w:rPr>
                <w:rFonts w:ascii="Calibri" w:hAnsi="Calibri" w:cs="Calibri"/>
                <w:sz w:val="22"/>
                <w:szCs w:val="22"/>
              </w:rPr>
            </w:pPr>
          </w:p>
        </w:tc>
        <w:tc>
          <w:tcPr>
            <w:tcW w:w="1260" w:type="dxa"/>
          </w:tcPr>
          <w:p w14:paraId="6FAC5461" w14:textId="77777777" w:rsidR="00816887" w:rsidRPr="003E5C85" w:rsidRDefault="00816887" w:rsidP="00816887">
            <w:pPr>
              <w:spacing w:line="276" w:lineRule="auto"/>
              <w:rPr>
                <w:rFonts w:ascii="Calibri" w:hAnsi="Calibri" w:cs="Calibri"/>
                <w:sz w:val="22"/>
                <w:szCs w:val="22"/>
              </w:rPr>
            </w:pPr>
          </w:p>
        </w:tc>
        <w:tc>
          <w:tcPr>
            <w:tcW w:w="1240" w:type="dxa"/>
          </w:tcPr>
          <w:p w14:paraId="412E1276" w14:textId="330D7CF3"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1F871136" w14:textId="77777777" w:rsidR="00816887" w:rsidRPr="003E5C85" w:rsidRDefault="00816887" w:rsidP="00816887">
            <w:pPr>
              <w:spacing w:line="276" w:lineRule="auto"/>
              <w:rPr>
                <w:rFonts w:ascii="Calibri" w:hAnsi="Calibri" w:cs="Calibri"/>
                <w:sz w:val="22"/>
                <w:szCs w:val="22"/>
              </w:rPr>
            </w:pPr>
          </w:p>
        </w:tc>
        <w:tc>
          <w:tcPr>
            <w:tcW w:w="1240" w:type="dxa"/>
          </w:tcPr>
          <w:p w14:paraId="1BABFE04" w14:textId="77777777" w:rsidR="00816887" w:rsidRPr="003E5C85" w:rsidRDefault="00816887" w:rsidP="00816887">
            <w:pPr>
              <w:spacing w:line="276" w:lineRule="auto"/>
              <w:rPr>
                <w:rFonts w:ascii="Calibri" w:hAnsi="Calibri" w:cs="Calibri"/>
                <w:sz w:val="22"/>
                <w:szCs w:val="22"/>
              </w:rPr>
            </w:pPr>
          </w:p>
        </w:tc>
        <w:tc>
          <w:tcPr>
            <w:tcW w:w="1270" w:type="dxa"/>
          </w:tcPr>
          <w:p w14:paraId="303C982D" w14:textId="77777777" w:rsidR="00816887" w:rsidRPr="003E5C85" w:rsidRDefault="00816887" w:rsidP="00816887">
            <w:pPr>
              <w:spacing w:line="276" w:lineRule="auto"/>
              <w:rPr>
                <w:rFonts w:ascii="Calibri" w:hAnsi="Calibri" w:cs="Calibri"/>
                <w:sz w:val="22"/>
                <w:szCs w:val="22"/>
              </w:rPr>
            </w:pPr>
          </w:p>
        </w:tc>
      </w:tr>
      <w:tr w:rsidR="00816887" w:rsidRPr="003E5C85" w14:paraId="01C34C2B" w14:textId="77777777" w:rsidTr="008E7D9C">
        <w:tc>
          <w:tcPr>
            <w:tcW w:w="1496" w:type="dxa"/>
            <w:shd w:val="clear" w:color="auto" w:fill="8EAADB" w:themeFill="accent1" w:themeFillTint="99"/>
          </w:tcPr>
          <w:p w14:paraId="5AB09416" w14:textId="214F213D"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Marriage and civil partnership</w:t>
            </w:r>
          </w:p>
        </w:tc>
        <w:tc>
          <w:tcPr>
            <w:tcW w:w="1251" w:type="dxa"/>
          </w:tcPr>
          <w:p w14:paraId="432DF871" w14:textId="77777777" w:rsidR="00816887" w:rsidRPr="003E5C85" w:rsidRDefault="00816887" w:rsidP="00816887">
            <w:pPr>
              <w:spacing w:line="276" w:lineRule="auto"/>
              <w:rPr>
                <w:rFonts w:ascii="Calibri" w:hAnsi="Calibri" w:cs="Calibri"/>
                <w:sz w:val="22"/>
                <w:szCs w:val="22"/>
              </w:rPr>
            </w:pPr>
          </w:p>
        </w:tc>
        <w:tc>
          <w:tcPr>
            <w:tcW w:w="1260" w:type="dxa"/>
          </w:tcPr>
          <w:p w14:paraId="55A0E8D5" w14:textId="77777777" w:rsidR="00816887" w:rsidRPr="003E5C85" w:rsidRDefault="00816887" w:rsidP="00816887">
            <w:pPr>
              <w:spacing w:line="276" w:lineRule="auto"/>
              <w:rPr>
                <w:rFonts w:ascii="Calibri" w:hAnsi="Calibri" w:cs="Calibri"/>
                <w:sz w:val="22"/>
                <w:szCs w:val="22"/>
              </w:rPr>
            </w:pPr>
          </w:p>
        </w:tc>
        <w:tc>
          <w:tcPr>
            <w:tcW w:w="1240" w:type="dxa"/>
          </w:tcPr>
          <w:p w14:paraId="19110ECB" w14:textId="08536CC8"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3E714C4D" w14:textId="77777777" w:rsidR="00816887" w:rsidRPr="003E5C85" w:rsidRDefault="00816887" w:rsidP="00816887">
            <w:pPr>
              <w:spacing w:line="276" w:lineRule="auto"/>
              <w:rPr>
                <w:rFonts w:ascii="Calibri" w:hAnsi="Calibri" w:cs="Calibri"/>
                <w:sz w:val="22"/>
                <w:szCs w:val="22"/>
              </w:rPr>
            </w:pPr>
          </w:p>
        </w:tc>
        <w:tc>
          <w:tcPr>
            <w:tcW w:w="1240" w:type="dxa"/>
          </w:tcPr>
          <w:p w14:paraId="1B88F58D" w14:textId="77777777" w:rsidR="00816887" w:rsidRPr="003E5C85" w:rsidRDefault="00816887" w:rsidP="00816887">
            <w:pPr>
              <w:spacing w:line="276" w:lineRule="auto"/>
              <w:rPr>
                <w:rFonts w:ascii="Calibri" w:hAnsi="Calibri" w:cs="Calibri"/>
                <w:sz w:val="22"/>
                <w:szCs w:val="22"/>
              </w:rPr>
            </w:pPr>
          </w:p>
        </w:tc>
        <w:tc>
          <w:tcPr>
            <w:tcW w:w="1270" w:type="dxa"/>
          </w:tcPr>
          <w:p w14:paraId="7040D1F3" w14:textId="77777777" w:rsidR="00816887" w:rsidRPr="003E5C85" w:rsidRDefault="00816887" w:rsidP="00816887">
            <w:pPr>
              <w:spacing w:line="276" w:lineRule="auto"/>
              <w:rPr>
                <w:rFonts w:ascii="Calibri" w:hAnsi="Calibri" w:cs="Calibri"/>
                <w:sz w:val="22"/>
                <w:szCs w:val="22"/>
              </w:rPr>
            </w:pPr>
          </w:p>
        </w:tc>
      </w:tr>
      <w:tr w:rsidR="00816887" w:rsidRPr="003E5C85" w14:paraId="7ADB155D" w14:textId="77777777" w:rsidTr="008E7D9C">
        <w:tc>
          <w:tcPr>
            <w:tcW w:w="1496" w:type="dxa"/>
            <w:shd w:val="clear" w:color="auto" w:fill="8EAADB" w:themeFill="accent1" w:themeFillTint="99"/>
          </w:tcPr>
          <w:p w14:paraId="3C4DCEE2" w14:textId="7FE70813"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 xml:space="preserve">Pregnancy and maternity </w:t>
            </w:r>
          </w:p>
        </w:tc>
        <w:tc>
          <w:tcPr>
            <w:tcW w:w="1251" w:type="dxa"/>
          </w:tcPr>
          <w:p w14:paraId="100695F7" w14:textId="77777777" w:rsidR="00816887" w:rsidRPr="003E5C85" w:rsidRDefault="00816887" w:rsidP="00816887">
            <w:pPr>
              <w:spacing w:line="276" w:lineRule="auto"/>
              <w:rPr>
                <w:rFonts w:ascii="Calibri" w:hAnsi="Calibri" w:cs="Calibri"/>
                <w:sz w:val="22"/>
                <w:szCs w:val="22"/>
              </w:rPr>
            </w:pPr>
          </w:p>
        </w:tc>
        <w:tc>
          <w:tcPr>
            <w:tcW w:w="1260" w:type="dxa"/>
          </w:tcPr>
          <w:p w14:paraId="67B3D163" w14:textId="77777777" w:rsidR="00816887" w:rsidRPr="003E5C85" w:rsidRDefault="00816887" w:rsidP="00816887">
            <w:pPr>
              <w:spacing w:line="276" w:lineRule="auto"/>
              <w:rPr>
                <w:rFonts w:ascii="Calibri" w:hAnsi="Calibri" w:cs="Calibri"/>
                <w:sz w:val="22"/>
                <w:szCs w:val="22"/>
              </w:rPr>
            </w:pPr>
          </w:p>
        </w:tc>
        <w:tc>
          <w:tcPr>
            <w:tcW w:w="1240" w:type="dxa"/>
          </w:tcPr>
          <w:p w14:paraId="7874A6B1" w14:textId="7573ABB6"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2E2BCB70" w14:textId="77777777" w:rsidR="00816887" w:rsidRPr="003E5C85" w:rsidRDefault="00816887" w:rsidP="00816887">
            <w:pPr>
              <w:spacing w:line="276" w:lineRule="auto"/>
              <w:rPr>
                <w:rFonts w:ascii="Calibri" w:hAnsi="Calibri" w:cs="Calibri"/>
                <w:sz w:val="22"/>
                <w:szCs w:val="22"/>
              </w:rPr>
            </w:pPr>
          </w:p>
        </w:tc>
        <w:tc>
          <w:tcPr>
            <w:tcW w:w="1240" w:type="dxa"/>
          </w:tcPr>
          <w:p w14:paraId="61285A55" w14:textId="77777777" w:rsidR="00816887" w:rsidRPr="003E5C85" w:rsidRDefault="00816887" w:rsidP="00816887">
            <w:pPr>
              <w:spacing w:line="276" w:lineRule="auto"/>
              <w:rPr>
                <w:rFonts w:ascii="Calibri" w:hAnsi="Calibri" w:cs="Calibri"/>
                <w:sz w:val="22"/>
                <w:szCs w:val="22"/>
              </w:rPr>
            </w:pPr>
          </w:p>
        </w:tc>
        <w:tc>
          <w:tcPr>
            <w:tcW w:w="1270" w:type="dxa"/>
          </w:tcPr>
          <w:p w14:paraId="641E5621" w14:textId="77777777" w:rsidR="00816887" w:rsidRPr="003E5C85" w:rsidRDefault="00816887" w:rsidP="00816887">
            <w:pPr>
              <w:spacing w:line="276" w:lineRule="auto"/>
              <w:rPr>
                <w:rFonts w:ascii="Calibri" w:hAnsi="Calibri" w:cs="Calibri"/>
                <w:sz w:val="22"/>
                <w:szCs w:val="22"/>
              </w:rPr>
            </w:pPr>
          </w:p>
        </w:tc>
      </w:tr>
      <w:tr w:rsidR="00816887" w:rsidRPr="003E5C85" w14:paraId="1F587656" w14:textId="77777777" w:rsidTr="008E7D9C">
        <w:tc>
          <w:tcPr>
            <w:tcW w:w="1496" w:type="dxa"/>
            <w:shd w:val="clear" w:color="auto" w:fill="8EAADB" w:themeFill="accent1" w:themeFillTint="99"/>
          </w:tcPr>
          <w:p w14:paraId="75D75126" w14:textId="18CBD3D7"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 xml:space="preserve">Race </w:t>
            </w:r>
          </w:p>
        </w:tc>
        <w:tc>
          <w:tcPr>
            <w:tcW w:w="1251" w:type="dxa"/>
          </w:tcPr>
          <w:p w14:paraId="60511F88" w14:textId="77777777" w:rsidR="00816887" w:rsidRPr="003E5C85" w:rsidRDefault="00816887" w:rsidP="00816887">
            <w:pPr>
              <w:spacing w:line="276" w:lineRule="auto"/>
              <w:rPr>
                <w:rFonts w:ascii="Calibri" w:hAnsi="Calibri" w:cs="Calibri"/>
                <w:sz w:val="22"/>
                <w:szCs w:val="22"/>
              </w:rPr>
            </w:pPr>
          </w:p>
        </w:tc>
        <w:tc>
          <w:tcPr>
            <w:tcW w:w="1260" w:type="dxa"/>
          </w:tcPr>
          <w:p w14:paraId="233380A5" w14:textId="77777777" w:rsidR="00816887" w:rsidRPr="003E5C85" w:rsidRDefault="00816887" w:rsidP="00816887">
            <w:pPr>
              <w:spacing w:line="276" w:lineRule="auto"/>
              <w:rPr>
                <w:rFonts w:ascii="Calibri" w:hAnsi="Calibri" w:cs="Calibri"/>
                <w:sz w:val="22"/>
                <w:szCs w:val="22"/>
              </w:rPr>
            </w:pPr>
          </w:p>
        </w:tc>
        <w:tc>
          <w:tcPr>
            <w:tcW w:w="1240" w:type="dxa"/>
          </w:tcPr>
          <w:p w14:paraId="09DB046C" w14:textId="34182690"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32456BD7" w14:textId="77777777" w:rsidR="00816887" w:rsidRPr="003E5C85" w:rsidRDefault="00816887" w:rsidP="00816887">
            <w:pPr>
              <w:spacing w:line="276" w:lineRule="auto"/>
              <w:rPr>
                <w:rFonts w:ascii="Calibri" w:hAnsi="Calibri" w:cs="Calibri"/>
                <w:sz w:val="22"/>
                <w:szCs w:val="22"/>
              </w:rPr>
            </w:pPr>
          </w:p>
        </w:tc>
        <w:tc>
          <w:tcPr>
            <w:tcW w:w="1240" w:type="dxa"/>
          </w:tcPr>
          <w:p w14:paraId="2C46F152" w14:textId="77777777" w:rsidR="00816887" w:rsidRPr="003E5C85" w:rsidRDefault="00816887" w:rsidP="00816887">
            <w:pPr>
              <w:spacing w:line="276" w:lineRule="auto"/>
              <w:rPr>
                <w:rFonts w:ascii="Calibri" w:hAnsi="Calibri" w:cs="Calibri"/>
                <w:sz w:val="22"/>
                <w:szCs w:val="22"/>
              </w:rPr>
            </w:pPr>
          </w:p>
        </w:tc>
        <w:tc>
          <w:tcPr>
            <w:tcW w:w="1270" w:type="dxa"/>
          </w:tcPr>
          <w:p w14:paraId="38A4A4F1" w14:textId="77777777" w:rsidR="00816887" w:rsidRPr="003E5C85" w:rsidRDefault="00816887" w:rsidP="00816887">
            <w:pPr>
              <w:spacing w:line="276" w:lineRule="auto"/>
              <w:rPr>
                <w:rFonts w:ascii="Calibri" w:hAnsi="Calibri" w:cs="Calibri"/>
                <w:sz w:val="22"/>
                <w:szCs w:val="22"/>
              </w:rPr>
            </w:pPr>
          </w:p>
        </w:tc>
      </w:tr>
      <w:tr w:rsidR="00816887" w:rsidRPr="003E5C85" w14:paraId="4B2D96FF" w14:textId="77777777" w:rsidTr="008E7D9C">
        <w:tc>
          <w:tcPr>
            <w:tcW w:w="1496" w:type="dxa"/>
            <w:shd w:val="clear" w:color="auto" w:fill="8EAADB" w:themeFill="accent1" w:themeFillTint="99"/>
          </w:tcPr>
          <w:p w14:paraId="2E229120" w14:textId="0723FA41"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Religion or belief</w:t>
            </w:r>
          </w:p>
        </w:tc>
        <w:tc>
          <w:tcPr>
            <w:tcW w:w="1251" w:type="dxa"/>
          </w:tcPr>
          <w:p w14:paraId="7F2652E9" w14:textId="77777777" w:rsidR="00816887" w:rsidRPr="003E5C85" w:rsidRDefault="00816887" w:rsidP="00816887">
            <w:pPr>
              <w:spacing w:line="276" w:lineRule="auto"/>
              <w:rPr>
                <w:rFonts w:ascii="Calibri" w:hAnsi="Calibri" w:cs="Calibri"/>
                <w:sz w:val="22"/>
                <w:szCs w:val="22"/>
              </w:rPr>
            </w:pPr>
          </w:p>
        </w:tc>
        <w:tc>
          <w:tcPr>
            <w:tcW w:w="1260" w:type="dxa"/>
          </w:tcPr>
          <w:p w14:paraId="7C47B01F" w14:textId="77777777" w:rsidR="00816887" w:rsidRPr="003E5C85" w:rsidRDefault="00816887" w:rsidP="00816887">
            <w:pPr>
              <w:spacing w:line="276" w:lineRule="auto"/>
              <w:rPr>
                <w:rFonts w:ascii="Calibri" w:hAnsi="Calibri" w:cs="Calibri"/>
                <w:sz w:val="22"/>
                <w:szCs w:val="22"/>
              </w:rPr>
            </w:pPr>
          </w:p>
        </w:tc>
        <w:tc>
          <w:tcPr>
            <w:tcW w:w="1240" w:type="dxa"/>
          </w:tcPr>
          <w:p w14:paraId="653CA2A6" w14:textId="55484807"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6238B137" w14:textId="77777777" w:rsidR="00816887" w:rsidRPr="003E5C85" w:rsidRDefault="00816887" w:rsidP="00816887">
            <w:pPr>
              <w:spacing w:line="276" w:lineRule="auto"/>
              <w:rPr>
                <w:rFonts w:ascii="Calibri" w:hAnsi="Calibri" w:cs="Calibri"/>
                <w:sz w:val="22"/>
                <w:szCs w:val="22"/>
              </w:rPr>
            </w:pPr>
          </w:p>
        </w:tc>
        <w:tc>
          <w:tcPr>
            <w:tcW w:w="1240" w:type="dxa"/>
          </w:tcPr>
          <w:p w14:paraId="33F36EF0" w14:textId="77777777" w:rsidR="00816887" w:rsidRPr="003E5C85" w:rsidRDefault="00816887" w:rsidP="00816887">
            <w:pPr>
              <w:spacing w:line="276" w:lineRule="auto"/>
              <w:rPr>
                <w:rFonts w:ascii="Calibri" w:hAnsi="Calibri" w:cs="Calibri"/>
                <w:sz w:val="22"/>
                <w:szCs w:val="22"/>
              </w:rPr>
            </w:pPr>
          </w:p>
        </w:tc>
        <w:tc>
          <w:tcPr>
            <w:tcW w:w="1270" w:type="dxa"/>
          </w:tcPr>
          <w:p w14:paraId="1CF3AC81" w14:textId="77777777" w:rsidR="00816887" w:rsidRPr="003E5C85" w:rsidRDefault="00816887" w:rsidP="00816887">
            <w:pPr>
              <w:spacing w:line="276" w:lineRule="auto"/>
              <w:rPr>
                <w:rFonts w:ascii="Calibri" w:hAnsi="Calibri" w:cs="Calibri"/>
                <w:sz w:val="22"/>
                <w:szCs w:val="22"/>
              </w:rPr>
            </w:pPr>
          </w:p>
        </w:tc>
      </w:tr>
      <w:tr w:rsidR="00816887" w:rsidRPr="003E5C85" w14:paraId="5AEEEACC" w14:textId="77777777" w:rsidTr="008E7D9C">
        <w:tc>
          <w:tcPr>
            <w:tcW w:w="1496" w:type="dxa"/>
            <w:shd w:val="clear" w:color="auto" w:fill="8EAADB" w:themeFill="accent1" w:themeFillTint="99"/>
          </w:tcPr>
          <w:p w14:paraId="2F068F14" w14:textId="3A649ED3" w:rsidR="00816887" w:rsidRPr="003E5C85" w:rsidRDefault="00816887" w:rsidP="00816887">
            <w:pPr>
              <w:spacing w:line="276" w:lineRule="auto"/>
              <w:rPr>
                <w:rFonts w:ascii="Calibri" w:hAnsi="Calibri" w:cs="Calibri"/>
                <w:b/>
                <w:bCs/>
                <w:sz w:val="22"/>
                <w:szCs w:val="22"/>
              </w:rPr>
            </w:pPr>
            <w:r w:rsidRPr="003E5C85">
              <w:rPr>
                <w:rFonts w:ascii="Calibri" w:hAnsi="Calibri" w:cs="Calibri"/>
                <w:b/>
                <w:bCs/>
                <w:sz w:val="22"/>
                <w:szCs w:val="22"/>
              </w:rPr>
              <w:t>Sex</w:t>
            </w:r>
          </w:p>
        </w:tc>
        <w:tc>
          <w:tcPr>
            <w:tcW w:w="1251" w:type="dxa"/>
          </w:tcPr>
          <w:p w14:paraId="29ABAEF6" w14:textId="77777777" w:rsidR="00816887" w:rsidRPr="003E5C85" w:rsidRDefault="00816887" w:rsidP="00816887">
            <w:pPr>
              <w:spacing w:line="276" w:lineRule="auto"/>
              <w:rPr>
                <w:rFonts w:ascii="Calibri" w:hAnsi="Calibri" w:cs="Calibri"/>
                <w:sz w:val="22"/>
                <w:szCs w:val="22"/>
              </w:rPr>
            </w:pPr>
          </w:p>
        </w:tc>
        <w:tc>
          <w:tcPr>
            <w:tcW w:w="1260" w:type="dxa"/>
          </w:tcPr>
          <w:p w14:paraId="3A63CBCA" w14:textId="77777777" w:rsidR="00816887" w:rsidRPr="003E5C85" w:rsidRDefault="00816887" w:rsidP="00816887">
            <w:pPr>
              <w:spacing w:line="276" w:lineRule="auto"/>
              <w:rPr>
                <w:rFonts w:ascii="Calibri" w:hAnsi="Calibri" w:cs="Calibri"/>
                <w:sz w:val="22"/>
                <w:szCs w:val="22"/>
              </w:rPr>
            </w:pPr>
          </w:p>
        </w:tc>
        <w:tc>
          <w:tcPr>
            <w:tcW w:w="1240" w:type="dxa"/>
          </w:tcPr>
          <w:p w14:paraId="218DD59B" w14:textId="302816D5" w:rsidR="00816887" w:rsidRPr="003E5C85" w:rsidRDefault="003C6A29" w:rsidP="00816887">
            <w:pPr>
              <w:spacing w:line="276" w:lineRule="auto"/>
              <w:rPr>
                <w:rFonts w:ascii="Calibri" w:hAnsi="Calibri" w:cs="Calibri"/>
                <w:sz w:val="22"/>
                <w:szCs w:val="22"/>
              </w:rPr>
            </w:pPr>
            <w:r>
              <w:rPr>
                <w:rFonts w:ascii="Calibri" w:hAnsi="Calibri" w:cs="Calibri"/>
                <w:sz w:val="22"/>
                <w:szCs w:val="22"/>
              </w:rPr>
              <w:t>None</w:t>
            </w:r>
          </w:p>
        </w:tc>
        <w:tc>
          <w:tcPr>
            <w:tcW w:w="1259" w:type="dxa"/>
          </w:tcPr>
          <w:p w14:paraId="59487140" w14:textId="77777777" w:rsidR="00816887" w:rsidRPr="003E5C85" w:rsidRDefault="00816887" w:rsidP="00816887">
            <w:pPr>
              <w:spacing w:line="276" w:lineRule="auto"/>
              <w:rPr>
                <w:rFonts w:ascii="Calibri" w:hAnsi="Calibri" w:cs="Calibri"/>
                <w:sz w:val="22"/>
                <w:szCs w:val="22"/>
              </w:rPr>
            </w:pPr>
          </w:p>
        </w:tc>
        <w:tc>
          <w:tcPr>
            <w:tcW w:w="1240" w:type="dxa"/>
          </w:tcPr>
          <w:p w14:paraId="4B2D8B33" w14:textId="77777777" w:rsidR="00816887" w:rsidRPr="003E5C85" w:rsidRDefault="00816887" w:rsidP="00816887">
            <w:pPr>
              <w:spacing w:line="276" w:lineRule="auto"/>
              <w:rPr>
                <w:rFonts w:ascii="Calibri" w:hAnsi="Calibri" w:cs="Calibri"/>
                <w:sz w:val="22"/>
                <w:szCs w:val="22"/>
              </w:rPr>
            </w:pPr>
          </w:p>
        </w:tc>
        <w:tc>
          <w:tcPr>
            <w:tcW w:w="1270" w:type="dxa"/>
          </w:tcPr>
          <w:p w14:paraId="2D421366" w14:textId="77777777" w:rsidR="00816887" w:rsidRPr="003E5C85" w:rsidRDefault="00816887" w:rsidP="00816887">
            <w:pPr>
              <w:spacing w:line="276" w:lineRule="auto"/>
              <w:rPr>
                <w:rFonts w:ascii="Calibri" w:hAnsi="Calibri" w:cs="Calibri"/>
                <w:sz w:val="22"/>
                <w:szCs w:val="22"/>
              </w:rPr>
            </w:pPr>
          </w:p>
        </w:tc>
      </w:tr>
      <w:tr w:rsidR="008E7D9C" w:rsidRPr="003E5C85" w14:paraId="1910DA2B" w14:textId="77777777" w:rsidTr="008E7D9C">
        <w:tc>
          <w:tcPr>
            <w:tcW w:w="1496" w:type="dxa"/>
            <w:shd w:val="clear" w:color="auto" w:fill="8EAADB" w:themeFill="accent1" w:themeFillTint="99"/>
          </w:tcPr>
          <w:p w14:paraId="0504282D" w14:textId="2A7F963A" w:rsidR="008E7D9C" w:rsidRPr="003E5C85" w:rsidRDefault="008E7D9C" w:rsidP="00816887">
            <w:pPr>
              <w:spacing w:line="276" w:lineRule="auto"/>
              <w:rPr>
                <w:rFonts w:ascii="Calibri" w:hAnsi="Calibri" w:cs="Calibri"/>
                <w:b/>
                <w:bCs/>
              </w:rPr>
            </w:pPr>
            <w:r>
              <w:rPr>
                <w:rFonts w:ascii="Calibri" w:hAnsi="Calibri" w:cs="Calibri"/>
                <w:b/>
                <w:bCs/>
              </w:rPr>
              <w:t>Sexual Orientation</w:t>
            </w:r>
          </w:p>
        </w:tc>
        <w:tc>
          <w:tcPr>
            <w:tcW w:w="1251" w:type="dxa"/>
          </w:tcPr>
          <w:p w14:paraId="0B85FBC6" w14:textId="77777777" w:rsidR="008E7D9C" w:rsidRPr="003E5C85" w:rsidRDefault="008E7D9C" w:rsidP="00816887">
            <w:pPr>
              <w:spacing w:line="276" w:lineRule="auto"/>
              <w:rPr>
                <w:rFonts w:ascii="Calibri" w:hAnsi="Calibri" w:cs="Calibri"/>
              </w:rPr>
            </w:pPr>
          </w:p>
        </w:tc>
        <w:tc>
          <w:tcPr>
            <w:tcW w:w="1260" w:type="dxa"/>
          </w:tcPr>
          <w:p w14:paraId="2E18A1F7" w14:textId="77777777" w:rsidR="008E7D9C" w:rsidRPr="003E5C85" w:rsidRDefault="008E7D9C" w:rsidP="00816887">
            <w:pPr>
              <w:spacing w:line="276" w:lineRule="auto"/>
              <w:rPr>
                <w:rFonts w:ascii="Calibri" w:hAnsi="Calibri" w:cs="Calibri"/>
              </w:rPr>
            </w:pPr>
          </w:p>
        </w:tc>
        <w:tc>
          <w:tcPr>
            <w:tcW w:w="1240" w:type="dxa"/>
          </w:tcPr>
          <w:p w14:paraId="020A3BB4" w14:textId="3EB5DBFE" w:rsidR="008E7D9C" w:rsidRPr="003E5C85" w:rsidRDefault="003C6A29" w:rsidP="00816887">
            <w:pPr>
              <w:spacing w:line="276" w:lineRule="auto"/>
              <w:rPr>
                <w:rFonts w:ascii="Calibri" w:hAnsi="Calibri" w:cs="Calibri"/>
              </w:rPr>
            </w:pPr>
            <w:r>
              <w:rPr>
                <w:rFonts w:ascii="Calibri" w:hAnsi="Calibri" w:cs="Calibri"/>
              </w:rPr>
              <w:t>None</w:t>
            </w:r>
          </w:p>
        </w:tc>
        <w:tc>
          <w:tcPr>
            <w:tcW w:w="1259" w:type="dxa"/>
          </w:tcPr>
          <w:p w14:paraId="5DA119FE" w14:textId="77777777" w:rsidR="008E7D9C" w:rsidRPr="003E5C85" w:rsidRDefault="008E7D9C" w:rsidP="00816887">
            <w:pPr>
              <w:spacing w:line="276" w:lineRule="auto"/>
              <w:rPr>
                <w:rFonts w:ascii="Calibri" w:hAnsi="Calibri" w:cs="Calibri"/>
              </w:rPr>
            </w:pPr>
          </w:p>
        </w:tc>
        <w:tc>
          <w:tcPr>
            <w:tcW w:w="1240" w:type="dxa"/>
          </w:tcPr>
          <w:p w14:paraId="086F088F" w14:textId="77777777" w:rsidR="008E7D9C" w:rsidRPr="003E5C85" w:rsidRDefault="008E7D9C" w:rsidP="00816887">
            <w:pPr>
              <w:spacing w:line="276" w:lineRule="auto"/>
              <w:rPr>
                <w:rFonts w:ascii="Calibri" w:hAnsi="Calibri" w:cs="Calibri"/>
              </w:rPr>
            </w:pPr>
          </w:p>
        </w:tc>
        <w:tc>
          <w:tcPr>
            <w:tcW w:w="1270" w:type="dxa"/>
          </w:tcPr>
          <w:p w14:paraId="26A813EB" w14:textId="77777777" w:rsidR="008E7D9C" w:rsidRPr="003E5C85" w:rsidRDefault="008E7D9C" w:rsidP="00816887">
            <w:pPr>
              <w:spacing w:line="276" w:lineRule="auto"/>
              <w:rPr>
                <w:rFonts w:ascii="Calibri" w:hAnsi="Calibri" w:cs="Calibri"/>
              </w:rPr>
            </w:pPr>
          </w:p>
        </w:tc>
      </w:tr>
      <w:bookmarkEnd w:id="0"/>
    </w:tbl>
    <w:p w14:paraId="452B0F61" w14:textId="147B9159" w:rsidR="00816887" w:rsidRDefault="00816887" w:rsidP="00804B4E">
      <w:pPr>
        <w:spacing w:line="276" w:lineRule="auto"/>
        <w:rPr>
          <w:rFonts w:ascii="Calibri" w:hAnsi="Calibri" w:cs="Calibri"/>
        </w:rPr>
      </w:pPr>
    </w:p>
    <w:p w14:paraId="509E42A3" w14:textId="77777777" w:rsidR="00441E3A" w:rsidRPr="009049C3" w:rsidRDefault="00441E3A" w:rsidP="00441E3A">
      <w:pPr>
        <w:rPr>
          <w:rFonts w:cstheme="minorHAnsi"/>
          <w:sz w:val="24"/>
          <w:szCs w:val="24"/>
        </w:rPr>
      </w:pPr>
      <w:r w:rsidRPr="009049C3">
        <w:rPr>
          <w:rFonts w:cstheme="minorHAnsi"/>
          <w:sz w:val="24"/>
          <w:szCs w:val="24"/>
        </w:rPr>
        <w:t xml:space="preserve">Completed EIA’s </w:t>
      </w:r>
      <w:r>
        <w:rPr>
          <w:rFonts w:cstheme="minorHAnsi"/>
          <w:sz w:val="24"/>
          <w:szCs w:val="24"/>
        </w:rPr>
        <w:t>must</w:t>
      </w:r>
      <w:r w:rsidRPr="009049C3">
        <w:rPr>
          <w:rFonts w:cstheme="minorHAnsi"/>
          <w:sz w:val="24"/>
          <w:szCs w:val="24"/>
        </w:rPr>
        <w:t xml:space="preserve"> be approved by the </w:t>
      </w:r>
      <w:r>
        <w:rPr>
          <w:rFonts w:cstheme="minorHAnsi"/>
          <w:sz w:val="24"/>
          <w:szCs w:val="24"/>
        </w:rPr>
        <w:t xml:space="preserve">Dean, Director or </w:t>
      </w:r>
      <w:r w:rsidRPr="009049C3">
        <w:rPr>
          <w:rFonts w:cstheme="minorHAnsi"/>
          <w:sz w:val="24"/>
          <w:szCs w:val="24"/>
        </w:rPr>
        <w:t>Committee or Group with ownership of the policy or process.</w:t>
      </w:r>
    </w:p>
    <w:p w14:paraId="6383C15F" w14:textId="77777777" w:rsidR="00441E3A" w:rsidRDefault="00441E3A" w:rsidP="00804B4E">
      <w:pPr>
        <w:spacing w:line="276" w:lineRule="auto"/>
        <w:rPr>
          <w:rFonts w:ascii="Calibri" w:hAnsi="Calibri" w:cs="Calibri"/>
        </w:rPr>
      </w:pPr>
    </w:p>
    <w:p w14:paraId="78D1049C" w14:textId="6190800F" w:rsidR="00441E3A" w:rsidRDefault="00441E3A" w:rsidP="00804B4E">
      <w:pPr>
        <w:spacing w:line="276" w:lineRule="auto"/>
        <w:rPr>
          <w:rFonts w:ascii="Calibri" w:hAnsi="Calibri" w:cs="Calibri"/>
        </w:rPr>
      </w:pPr>
      <w:r w:rsidRPr="003C6A29">
        <w:rPr>
          <w:rFonts w:ascii="Calibri" w:hAnsi="Calibri" w:cs="Calibri"/>
          <w:b/>
          <w:bCs/>
        </w:rPr>
        <w:t>Signature of approver</w:t>
      </w:r>
      <w:r w:rsidR="003C6A29" w:rsidRPr="003C6A29">
        <w:rPr>
          <w:rFonts w:ascii="Calibri" w:hAnsi="Calibri" w:cs="Calibri"/>
          <w:b/>
          <w:bCs/>
        </w:rPr>
        <w:t>:</w:t>
      </w:r>
      <w:r w:rsidR="003C6A29">
        <w:rPr>
          <w:rFonts w:ascii="Calibri" w:hAnsi="Calibri" w:cs="Calibri"/>
        </w:rPr>
        <w:t xml:space="preserve"> Richard Taylor, Chief Operating Officer </w:t>
      </w:r>
    </w:p>
    <w:p w14:paraId="1E815D9A" w14:textId="5C1EE6A1" w:rsidR="00441E3A" w:rsidRPr="003E5C85" w:rsidRDefault="00441E3A" w:rsidP="00804B4E">
      <w:pPr>
        <w:spacing w:line="276" w:lineRule="auto"/>
        <w:rPr>
          <w:rFonts w:ascii="Calibri" w:hAnsi="Calibri" w:cs="Calibri"/>
        </w:rPr>
      </w:pPr>
      <w:r w:rsidRPr="003C6A29">
        <w:rPr>
          <w:rFonts w:ascii="Calibri" w:hAnsi="Calibri" w:cs="Calibri"/>
          <w:b/>
          <w:bCs/>
        </w:rPr>
        <w:t>Date</w:t>
      </w:r>
      <w:r w:rsidR="003C6A29" w:rsidRPr="003C6A29">
        <w:rPr>
          <w:rFonts w:ascii="Calibri" w:hAnsi="Calibri" w:cs="Calibri"/>
          <w:b/>
          <w:bCs/>
        </w:rPr>
        <w:t>:</w:t>
      </w:r>
      <w:r>
        <w:rPr>
          <w:rFonts w:ascii="Calibri" w:hAnsi="Calibri" w:cs="Calibri"/>
        </w:rPr>
        <w:t xml:space="preserve"> </w:t>
      </w:r>
      <w:r w:rsidR="003C6A29">
        <w:rPr>
          <w:rFonts w:ascii="Calibri" w:hAnsi="Calibri" w:cs="Calibri"/>
        </w:rPr>
        <w:t>May 2023</w:t>
      </w:r>
    </w:p>
    <w:sectPr w:rsidR="00441E3A" w:rsidRPr="003E5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14D"/>
    <w:multiLevelType w:val="hybridMultilevel"/>
    <w:tmpl w:val="17428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C34155"/>
    <w:multiLevelType w:val="hybridMultilevel"/>
    <w:tmpl w:val="195E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101DD"/>
    <w:multiLevelType w:val="hybridMultilevel"/>
    <w:tmpl w:val="48928A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9CC220D"/>
    <w:multiLevelType w:val="hybridMultilevel"/>
    <w:tmpl w:val="BD8AF3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14B45A6"/>
    <w:multiLevelType w:val="multilevel"/>
    <w:tmpl w:val="D03E6D70"/>
    <w:lvl w:ilvl="0">
      <w:start w:val="1"/>
      <w:numFmt w:val="decimal"/>
      <w:lvlText w:val="%1."/>
      <w:lvlJc w:val="left"/>
      <w:pPr>
        <w:ind w:left="720" w:hanging="360"/>
      </w:pPr>
      <w:rPr>
        <w:b/>
        <w:color w:val="auto"/>
      </w:rPr>
    </w:lvl>
    <w:lvl w:ilvl="1">
      <w:start w:val="1"/>
      <w:numFmt w:val="decimal"/>
      <w:lvlText w:val="%1.%2"/>
      <w:lvlJc w:val="left"/>
      <w:pPr>
        <w:ind w:left="644" w:hanging="36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37AB5428"/>
    <w:multiLevelType w:val="hybridMultilevel"/>
    <w:tmpl w:val="72A81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942F02"/>
    <w:multiLevelType w:val="hybridMultilevel"/>
    <w:tmpl w:val="2AEC2A1A"/>
    <w:lvl w:ilvl="0" w:tplc="04090001">
      <w:start w:val="1"/>
      <w:numFmt w:val="bullet"/>
      <w:lvlText w:val=""/>
      <w:lvlJc w:val="left"/>
      <w:pPr>
        <w:ind w:left="1037" w:hanging="360"/>
      </w:pPr>
      <w:rPr>
        <w:rFonts w:ascii="Symbol" w:hAnsi="Symbol" w:hint="default"/>
      </w:rPr>
    </w:lvl>
    <w:lvl w:ilvl="1" w:tplc="04090003">
      <w:start w:val="1"/>
      <w:numFmt w:val="bullet"/>
      <w:lvlText w:val="o"/>
      <w:lvlJc w:val="left"/>
      <w:pPr>
        <w:ind w:left="1757" w:hanging="360"/>
      </w:pPr>
      <w:rPr>
        <w:rFonts w:ascii="Courier New" w:hAnsi="Courier New" w:cs="Times New Roman" w:hint="default"/>
      </w:rPr>
    </w:lvl>
    <w:lvl w:ilvl="2" w:tplc="04090005">
      <w:start w:val="1"/>
      <w:numFmt w:val="bullet"/>
      <w:lvlText w:val=""/>
      <w:lvlJc w:val="left"/>
      <w:pPr>
        <w:ind w:left="2477" w:hanging="360"/>
      </w:pPr>
      <w:rPr>
        <w:rFonts w:ascii="Wingdings" w:hAnsi="Wingdings" w:hint="default"/>
      </w:rPr>
    </w:lvl>
    <w:lvl w:ilvl="3" w:tplc="04090001">
      <w:start w:val="1"/>
      <w:numFmt w:val="bullet"/>
      <w:lvlText w:val=""/>
      <w:lvlJc w:val="left"/>
      <w:pPr>
        <w:ind w:left="3197" w:hanging="360"/>
      </w:pPr>
      <w:rPr>
        <w:rFonts w:ascii="Symbol" w:hAnsi="Symbol" w:hint="default"/>
      </w:rPr>
    </w:lvl>
    <w:lvl w:ilvl="4" w:tplc="04090003">
      <w:start w:val="1"/>
      <w:numFmt w:val="bullet"/>
      <w:lvlText w:val="o"/>
      <w:lvlJc w:val="left"/>
      <w:pPr>
        <w:ind w:left="3917" w:hanging="360"/>
      </w:pPr>
      <w:rPr>
        <w:rFonts w:ascii="Courier New" w:hAnsi="Courier New" w:cs="Times New Roman" w:hint="default"/>
      </w:rPr>
    </w:lvl>
    <w:lvl w:ilvl="5" w:tplc="04090005">
      <w:start w:val="1"/>
      <w:numFmt w:val="bullet"/>
      <w:lvlText w:val=""/>
      <w:lvlJc w:val="left"/>
      <w:pPr>
        <w:ind w:left="4637" w:hanging="360"/>
      </w:pPr>
      <w:rPr>
        <w:rFonts w:ascii="Wingdings" w:hAnsi="Wingdings" w:hint="default"/>
      </w:rPr>
    </w:lvl>
    <w:lvl w:ilvl="6" w:tplc="04090001">
      <w:start w:val="1"/>
      <w:numFmt w:val="bullet"/>
      <w:lvlText w:val=""/>
      <w:lvlJc w:val="left"/>
      <w:pPr>
        <w:ind w:left="5357" w:hanging="360"/>
      </w:pPr>
      <w:rPr>
        <w:rFonts w:ascii="Symbol" w:hAnsi="Symbol" w:hint="default"/>
      </w:rPr>
    </w:lvl>
    <w:lvl w:ilvl="7" w:tplc="04090003">
      <w:start w:val="1"/>
      <w:numFmt w:val="bullet"/>
      <w:lvlText w:val="o"/>
      <w:lvlJc w:val="left"/>
      <w:pPr>
        <w:ind w:left="6077" w:hanging="360"/>
      </w:pPr>
      <w:rPr>
        <w:rFonts w:ascii="Courier New" w:hAnsi="Courier New" w:cs="Times New Roman" w:hint="default"/>
      </w:rPr>
    </w:lvl>
    <w:lvl w:ilvl="8" w:tplc="04090005">
      <w:start w:val="1"/>
      <w:numFmt w:val="bullet"/>
      <w:lvlText w:val=""/>
      <w:lvlJc w:val="left"/>
      <w:pPr>
        <w:ind w:left="6797" w:hanging="360"/>
      </w:pPr>
      <w:rPr>
        <w:rFonts w:ascii="Wingdings" w:hAnsi="Wingdings" w:hint="default"/>
      </w:rPr>
    </w:lvl>
  </w:abstractNum>
  <w:abstractNum w:abstractNumId="7" w15:restartNumberingAfterBreak="0">
    <w:nsid w:val="4AAB3E26"/>
    <w:multiLevelType w:val="hybridMultilevel"/>
    <w:tmpl w:val="1794C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EA25F6C"/>
    <w:multiLevelType w:val="hybridMultilevel"/>
    <w:tmpl w:val="F440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0E3E56"/>
    <w:multiLevelType w:val="hybridMultilevel"/>
    <w:tmpl w:val="45DC8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09065C"/>
    <w:multiLevelType w:val="hybridMultilevel"/>
    <w:tmpl w:val="42D8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1F3CEE"/>
    <w:multiLevelType w:val="hybridMultilevel"/>
    <w:tmpl w:val="0C56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A0C5E"/>
    <w:multiLevelType w:val="hybridMultilevel"/>
    <w:tmpl w:val="4398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34C3F"/>
    <w:multiLevelType w:val="hybridMultilevel"/>
    <w:tmpl w:val="040C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A17CD8"/>
    <w:multiLevelType w:val="hybridMultilevel"/>
    <w:tmpl w:val="7662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61C6965"/>
    <w:multiLevelType w:val="multilevel"/>
    <w:tmpl w:val="2C4CE134"/>
    <w:lvl w:ilvl="0">
      <w:start w:val="1"/>
      <w:numFmt w:val="decimal"/>
      <w:lvlText w:val="%1."/>
      <w:lvlJc w:val="left"/>
      <w:pPr>
        <w:ind w:left="720" w:hanging="360"/>
      </w:pPr>
      <w:rPr>
        <w:b/>
        <w:color w:val="auto"/>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15:restartNumberingAfterBreak="0">
    <w:nsid w:val="76C5432A"/>
    <w:multiLevelType w:val="hybridMultilevel"/>
    <w:tmpl w:val="BFEC4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CE68E4"/>
    <w:multiLevelType w:val="hybridMultilevel"/>
    <w:tmpl w:val="806AC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85868">
    <w:abstractNumId w:val="11"/>
  </w:num>
  <w:num w:numId="2" w16cid:durableId="1282689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911616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8524809">
    <w:abstractNumId w:val="2"/>
  </w:num>
  <w:num w:numId="5" w16cid:durableId="1350716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8666405">
    <w:abstractNumId w:val="10"/>
  </w:num>
  <w:num w:numId="7" w16cid:durableId="1879119842">
    <w:abstractNumId w:val="0"/>
  </w:num>
  <w:num w:numId="8" w16cid:durableId="1464884780">
    <w:abstractNumId w:val="16"/>
  </w:num>
  <w:num w:numId="9" w16cid:durableId="332224703">
    <w:abstractNumId w:val="14"/>
  </w:num>
  <w:num w:numId="10" w16cid:durableId="1971595980">
    <w:abstractNumId w:val="13"/>
  </w:num>
  <w:num w:numId="11" w16cid:durableId="1964841194">
    <w:abstractNumId w:val="5"/>
  </w:num>
  <w:num w:numId="12" w16cid:durableId="1656837917">
    <w:abstractNumId w:val="6"/>
  </w:num>
  <w:num w:numId="13" w16cid:durableId="80026078">
    <w:abstractNumId w:val="12"/>
  </w:num>
  <w:num w:numId="14" w16cid:durableId="2118867393">
    <w:abstractNumId w:val="7"/>
  </w:num>
  <w:num w:numId="15" w16cid:durableId="1724480729">
    <w:abstractNumId w:val="8"/>
  </w:num>
  <w:num w:numId="16" w16cid:durableId="1896772903">
    <w:abstractNumId w:val="9"/>
  </w:num>
  <w:num w:numId="17" w16cid:durableId="1815414555">
    <w:abstractNumId w:val="17"/>
  </w:num>
  <w:num w:numId="18" w16cid:durableId="2134710428">
    <w:abstractNumId w:val="4"/>
  </w:num>
  <w:num w:numId="19" w16cid:durableId="71004671">
    <w:abstractNumId w:val="3"/>
  </w:num>
  <w:num w:numId="20" w16cid:durableId="1857380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B3"/>
    <w:rsid w:val="00043BEC"/>
    <w:rsid w:val="00066DB9"/>
    <w:rsid w:val="000F2FDB"/>
    <w:rsid w:val="000F746F"/>
    <w:rsid w:val="00120665"/>
    <w:rsid w:val="001228CB"/>
    <w:rsid w:val="00123404"/>
    <w:rsid w:val="00156794"/>
    <w:rsid w:val="001B0F6D"/>
    <w:rsid w:val="001D04B3"/>
    <w:rsid w:val="00217865"/>
    <w:rsid w:val="00233716"/>
    <w:rsid w:val="002859C9"/>
    <w:rsid w:val="00286610"/>
    <w:rsid w:val="00287DCF"/>
    <w:rsid w:val="002C6E4A"/>
    <w:rsid w:val="00301B07"/>
    <w:rsid w:val="00305B31"/>
    <w:rsid w:val="0031055A"/>
    <w:rsid w:val="00323CAB"/>
    <w:rsid w:val="00365844"/>
    <w:rsid w:val="003848D2"/>
    <w:rsid w:val="003C6A29"/>
    <w:rsid w:val="003E5C85"/>
    <w:rsid w:val="003F1C6C"/>
    <w:rsid w:val="00411664"/>
    <w:rsid w:val="00441E3A"/>
    <w:rsid w:val="004A47E8"/>
    <w:rsid w:val="004E3C15"/>
    <w:rsid w:val="0050091B"/>
    <w:rsid w:val="0052019D"/>
    <w:rsid w:val="005528C1"/>
    <w:rsid w:val="00562386"/>
    <w:rsid w:val="00591FFD"/>
    <w:rsid w:val="005A469A"/>
    <w:rsid w:val="005B78A5"/>
    <w:rsid w:val="005C1FC8"/>
    <w:rsid w:val="006660F2"/>
    <w:rsid w:val="00690BD4"/>
    <w:rsid w:val="006A4316"/>
    <w:rsid w:val="006A6798"/>
    <w:rsid w:val="006E2EFE"/>
    <w:rsid w:val="006F3A6C"/>
    <w:rsid w:val="007009ED"/>
    <w:rsid w:val="00710544"/>
    <w:rsid w:val="007476B2"/>
    <w:rsid w:val="007942EB"/>
    <w:rsid w:val="007F1A0A"/>
    <w:rsid w:val="008011D8"/>
    <w:rsid w:val="00804B4E"/>
    <w:rsid w:val="00816887"/>
    <w:rsid w:val="008549D9"/>
    <w:rsid w:val="00857EDB"/>
    <w:rsid w:val="008E7D9C"/>
    <w:rsid w:val="008F0A86"/>
    <w:rsid w:val="009049C3"/>
    <w:rsid w:val="00921CDA"/>
    <w:rsid w:val="009720C6"/>
    <w:rsid w:val="009A0495"/>
    <w:rsid w:val="009A04C4"/>
    <w:rsid w:val="009C59A8"/>
    <w:rsid w:val="00A06DEF"/>
    <w:rsid w:val="00A42ADF"/>
    <w:rsid w:val="00A65F3F"/>
    <w:rsid w:val="00A7689B"/>
    <w:rsid w:val="00AA6CCA"/>
    <w:rsid w:val="00AC5541"/>
    <w:rsid w:val="00AE6BAB"/>
    <w:rsid w:val="00AF4CAC"/>
    <w:rsid w:val="00B12966"/>
    <w:rsid w:val="00B545B9"/>
    <w:rsid w:val="00BB08E9"/>
    <w:rsid w:val="00BD370E"/>
    <w:rsid w:val="00C64243"/>
    <w:rsid w:val="00CA3D38"/>
    <w:rsid w:val="00CA6BBF"/>
    <w:rsid w:val="00CB591B"/>
    <w:rsid w:val="00D02F7A"/>
    <w:rsid w:val="00D815CB"/>
    <w:rsid w:val="00D84804"/>
    <w:rsid w:val="00D877E8"/>
    <w:rsid w:val="00DA1E0C"/>
    <w:rsid w:val="00DB5F61"/>
    <w:rsid w:val="00E549A8"/>
    <w:rsid w:val="00EA7F8E"/>
    <w:rsid w:val="00EF6823"/>
    <w:rsid w:val="00F158E2"/>
    <w:rsid w:val="00F30601"/>
    <w:rsid w:val="00F94AB2"/>
    <w:rsid w:val="00FD2BB4"/>
    <w:rsid w:val="00FD617A"/>
    <w:rsid w:val="3D4B1EAB"/>
    <w:rsid w:val="7AA68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CE7C"/>
  <w15:chartTrackingRefBased/>
  <w15:docId w15:val="{6D1C626E-2E49-4932-BE43-04A27CE9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3E5C85"/>
    <w:pPr>
      <w:keepNext/>
      <w:spacing w:after="0" w:line="240" w:lineRule="auto"/>
      <w:outlineLvl w:val="1"/>
    </w:pPr>
    <w:rPr>
      <w:rFonts w:ascii="Arial" w:eastAsia="Times New Roman"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B3"/>
    <w:pPr>
      <w:ind w:left="720"/>
      <w:contextualSpacing/>
    </w:pPr>
  </w:style>
  <w:style w:type="paragraph" w:styleId="NormalWeb">
    <w:name w:val="Normal (Web)"/>
    <w:basedOn w:val="Normal"/>
    <w:uiPriority w:val="99"/>
    <w:semiHidden/>
    <w:unhideWhenUsed/>
    <w:rsid w:val="001D04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90BD4"/>
    <w:rPr>
      <w:color w:val="0000FF"/>
      <w:u w:val="single"/>
    </w:rPr>
  </w:style>
  <w:style w:type="paragraph" w:styleId="BalloonText">
    <w:name w:val="Balloon Text"/>
    <w:basedOn w:val="Normal"/>
    <w:link w:val="BalloonTextChar"/>
    <w:uiPriority w:val="99"/>
    <w:semiHidden/>
    <w:unhideWhenUsed/>
    <w:rsid w:val="00D0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7A"/>
    <w:rPr>
      <w:rFonts w:ascii="Segoe UI" w:hAnsi="Segoe UI" w:cs="Segoe UI"/>
      <w:sz w:val="18"/>
      <w:szCs w:val="18"/>
    </w:rPr>
  </w:style>
  <w:style w:type="character" w:styleId="CommentReference">
    <w:name w:val="annotation reference"/>
    <w:basedOn w:val="DefaultParagraphFont"/>
    <w:uiPriority w:val="99"/>
    <w:semiHidden/>
    <w:unhideWhenUsed/>
    <w:rsid w:val="00233716"/>
    <w:rPr>
      <w:sz w:val="16"/>
      <w:szCs w:val="16"/>
    </w:rPr>
  </w:style>
  <w:style w:type="paragraph" w:styleId="CommentText">
    <w:name w:val="annotation text"/>
    <w:basedOn w:val="Normal"/>
    <w:link w:val="CommentTextChar"/>
    <w:uiPriority w:val="99"/>
    <w:semiHidden/>
    <w:unhideWhenUsed/>
    <w:rsid w:val="00233716"/>
    <w:pPr>
      <w:spacing w:line="240" w:lineRule="auto"/>
    </w:pPr>
    <w:rPr>
      <w:sz w:val="20"/>
      <w:szCs w:val="20"/>
    </w:rPr>
  </w:style>
  <w:style w:type="character" w:customStyle="1" w:styleId="CommentTextChar">
    <w:name w:val="Comment Text Char"/>
    <w:basedOn w:val="DefaultParagraphFont"/>
    <w:link w:val="CommentText"/>
    <w:uiPriority w:val="99"/>
    <w:semiHidden/>
    <w:rsid w:val="00233716"/>
    <w:rPr>
      <w:sz w:val="20"/>
      <w:szCs w:val="20"/>
    </w:rPr>
  </w:style>
  <w:style w:type="paragraph" w:styleId="CommentSubject">
    <w:name w:val="annotation subject"/>
    <w:basedOn w:val="CommentText"/>
    <w:next w:val="CommentText"/>
    <w:link w:val="CommentSubjectChar"/>
    <w:uiPriority w:val="99"/>
    <w:semiHidden/>
    <w:unhideWhenUsed/>
    <w:rsid w:val="00233716"/>
    <w:rPr>
      <w:b/>
      <w:bCs/>
    </w:rPr>
  </w:style>
  <w:style w:type="character" w:customStyle="1" w:styleId="CommentSubjectChar">
    <w:name w:val="Comment Subject Char"/>
    <w:basedOn w:val="CommentTextChar"/>
    <w:link w:val="CommentSubject"/>
    <w:uiPriority w:val="99"/>
    <w:semiHidden/>
    <w:rsid w:val="00233716"/>
    <w:rPr>
      <w:b/>
      <w:bCs/>
      <w:sz w:val="20"/>
      <w:szCs w:val="20"/>
    </w:rPr>
  </w:style>
  <w:style w:type="table" w:styleId="TableGrid">
    <w:name w:val="Table Grid"/>
    <w:basedOn w:val="TableNormal"/>
    <w:uiPriority w:val="59"/>
    <w:rsid w:val="00804B4E"/>
    <w:pPr>
      <w:spacing w:after="0" w:line="240" w:lineRule="auto"/>
    </w:pPr>
    <w:rPr>
      <w:rFonts w:ascii="Arial" w:eastAsia="Calibri" w:hAnsi="Arial" w:cs="Times New Roman"/>
      <w:sz w:val="24"/>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8168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3E5C85"/>
    <w:rPr>
      <w:rFonts w:ascii="Arial" w:eastAsia="Times New Roman" w:hAnsi="Arial" w:cs="Arial"/>
      <w:sz w:val="20"/>
      <w:szCs w:val="20"/>
      <w:u w:val="single"/>
    </w:rPr>
  </w:style>
  <w:style w:type="character" w:styleId="UnresolvedMention">
    <w:name w:val="Unresolved Mention"/>
    <w:basedOn w:val="DefaultParagraphFont"/>
    <w:uiPriority w:val="99"/>
    <w:semiHidden/>
    <w:unhideWhenUsed/>
    <w:rsid w:val="004A47E8"/>
    <w:rPr>
      <w:color w:val="605E5C"/>
      <w:shd w:val="clear" w:color="auto" w:fill="E1DFDD"/>
    </w:rPr>
  </w:style>
  <w:style w:type="paragraph" w:styleId="BodyText">
    <w:name w:val="Body Text"/>
    <w:basedOn w:val="Normal"/>
    <w:link w:val="BodyTextChar"/>
    <w:uiPriority w:val="99"/>
    <w:semiHidden/>
    <w:unhideWhenUsed/>
    <w:rsid w:val="0050091B"/>
    <w:pPr>
      <w:spacing w:after="0" w:line="276" w:lineRule="auto"/>
    </w:pPr>
    <w:rPr>
      <w:rFonts w:ascii="Calibri" w:eastAsia="Calibri" w:hAnsi="Calibri" w:cs="Times New Roman"/>
      <w:sz w:val="24"/>
    </w:rPr>
  </w:style>
  <w:style w:type="character" w:customStyle="1" w:styleId="BodyTextChar">
    <w:name w:val="Body Text Char"/>
    <w:basedOn w:val="DefaultParagraphFont"/>
    <w:link w:val="BodyText"/>
    <w:uiPriority w:val="99"/>
    <w:semiHidden/>
    <w:rsid w:val="0050091B"/>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788">
      <w:bodyDiv w:val="1"/>
      <w:marLeft w:val="0"/>
      <w:marRight w:val="0"/>
      <w:marTop w:val="0"/>
      <w:marBottom w:val="0"/>
      <w:divBdr>
        <w:top w:val="none" w:sz="0" w:space="0" w:color="auto"/>
        <w:left w:val="none" w:sz="0" w:space="0" w:color="auto"/>
        <w:bottom w:val="none" w:sz="0" w:space="0" w:color="auto"/>
        <w:right w:val="none" w:sz="0" w:space="0" w:color="auto"/>
      </w:divBdr>
    </w:div>
    <w:div w:id="119760992">
      <w:bodyDiv w:val="1"/>
      <w:marLeft w:val="0"/>
      <w:marRight w:val="0"/>
      <w:marTop w:val="0"/>
      <w:marBottom w:val="0"/>
      <w:divBdr>
        <w:top w:val="none" w:sz="0" w:space="0" w:color="auto"/>
        <w:left w:val="none" w:sz="0" w:space="0" w:color="auto"/>
        <w:bottom w:val="none" w:sz="0" w:space="0" w:color="auto"/>
        <w:right w:val="none" w:sz="0" w:space="0" w:color="auto"/>
      </w:divBdr>
    </w:div>
    <w:div w:id="201863378">
      <w:bodyDiv w:val="1"/>
      <w:marLeft w:val="0"/>
      <w:marRight w:val="0"/>
      <w:marTop w:val="0"/>
      <w:marBottom w:val="0"/>
      <w:divBdr>
        <w:top w:val="none" w:sz="0" w:space="0" w:color="auto"/>
        <w:left w:val="none" w:sz="0" w:space="0" w:color="auto"/>
        <w:bottom w:val="none" w:sz="0" w:space="0" w:color="auto"/>
        <w:right w:val="none" w:sz="0" w:space="0" w:color="auto"/>
      </w:divBdr>
    </w:div>
    <w:div w:id="257687554">
      <w:bodyDiv w:val="1"/>
      <w:marLeft w:val="0"/>
      <w:marRight w:val="0"/>
      <w:marTop w:val="0"/>
      <w:marBottom w:val="0"/>
      <w:divBdr>
        <w:top w:val="none" w:sz="0" w:space="0" w:color="auto"/>
        <w:left w:val="none" w:sz="0" w:space="0" w:color="auto"/>
        <w:bottom w:val="none" w:sz="0" w:space="0" w:color="auto"/>
        <w:right w:val="none" w:sz="0" w:space="0" w:color="auto"/>
      </w:divBdr>
    </w:div>
    <w:div w:id="352803432">
      <w:bodyDiv w:val="1"/>
      <w:marLeft w:val="0"/>
      <w:marRight w:val="0"/>
      <w:marTop w:val="0"/>
      <w:marBottom w:val="0"/>
      <w:divBdr>
        <w:top w:val="none" w:sz="0" w:space="0" w:color="auto"/>
        <w:left w:val="none" w:sz="0" w:space="0" w:color="auto"/>
        <w:bottom w:val="none" w:sz="0" w:space="0" w:color="auto"/>
        <w:right w:val="none" w:sz="0" w:space="0" w:color="auto"/>
      </w:divBdr>
    </w:div>
    <w:div w:id="605162801">
      <w:bodyDiv w:val="1"/>
      <w:marLeft w:val="0"/>
      <w:marRight w:val="0"/>
      <w:marTop w:val="0"/>
      <w:marBottom w:val="0"/>
      <w:divBdr>
        <w:top w:val="none" w:sz="0" w:space="0" w:color="auto"/>
        <w:left w:val="none" w:sz="0" w:space="0" w:color="auto"/>
        <w:bottom w:val="none" w:sz="0" w:space="0" w:color="auto"/>
        <w:right w:val="none" w:sz="0" w:space="0" w:color="auto"/>
      </w:divBdr>
    </w:div>
    <w:div w:id="753739949">
      <w:bodyDiv w:val="1"/>
      <w:marLeft w:val="0"/>
      <w:marRight w:val="0"/>
      <w:marTop w:val="0"/>
      <w:marBottom w:val="0"/>
      <w:divBdr>
        <w:top w:val="none" w:sz="0" w:space="0" w:color="auto"/>
        <w:left w:val="none" w:sz="0" w:space="0" w:color="auto"/>
        <w:bottom w:val="none" w:sz="0" w:space="0" w:color="auto"/>
        <w:right w:val="none" w:sz="0" w:space="0" w:color="auto"/>
      </w:divBdr>
    </w:div>
    <w:div w:id="777213427">
      <w:bodyDiv w:val="1"/>
      <w:marLeft w:val="0"/>
      <w:marRight w:val="0"/>
      <w:marTop w:val="0"/>
      <w:marBottom w:val="0"/>
      <w:divBdr>
        <w:top w:val="none" w:sz="0" w:space="0" w:color="auto"/>
        <w:left w:val="none" w:sz="0" w:space="0" w:color="auto"/>
        <w:bottom w:val="none" w:sz="0" w:space="0" w:color="auto"/>
        <w:right w:val="none" w:sz="0" w:space="0" w:color="auto"/>
      </w:divBdr>
    </w:div>
    <w:div w:id="1008680175">
      <w:bodyDiv w:val="1"/>
      <w:marLeft w:val="0"/>
      <w:marRight w:val="0"/>
      <w:marTop w:val="0"/>
      <w:marBottom w:val="0"/>
      <w:divBdr>
        <w:top w:val="none" w:sz="0" w:space="0" w:color="auto"/>
        <w:left w:val="none" w:sz="0" w:space="0" w:color="auto"/>
        <w:bottom w:val="none" w:sz="0" w:space="0" w:color="auto"/>
        <w:right w:val="none" w:sz="0" w:space="0" w:color="auto"/>
      </w:divBdr>
    </w:div>
    <w:div w:id="1009024287">
      <w:bodyDiv w:val="1"/>
      <w:marLeft w:val="0"/>
      <w:marRight w:val="0"/>
      <w:marTop w:val="0"/>
      <w:marBottom w:val="0"/>
      <w:divBdr>
        <w:top w:val="none" w:sz="0" w:space="0" w:color="auto"/>
        <w:left w:val="none" w:sz="0" w:space="0" w:color="auto"/>
        <w:bottom w:val="none" w:sz="0" w:space="0" w:color="auto"/>
        <w:right w:val="none" w:sz="0" w:space="0" w:color="auto"/>
      </w:divBdr>
    </w:div>
    <w:div w:id="1107458701">
      <w:bodyDiv w:val="1"/>
      <w:marLeft w:val="0"/>
      <w:marRight w:val="0"/>
      <w:marTop w:val="0"/>
      <w:marBottom w:val="0"/>
      <w:divBdr>
        <w:top w:val="none" w:sz="0" w:space="0" w:color="auto"/>
        <w:left w:val="none" w:sz="0" w:space="0" w:color="auto"/>
        <w:bottom w:val="none" w:sz="0" w:space="0" w:color="auto"/>
        <w:right w:val="none" w:sz="0" w:space="0" w:color="auto"/>
      </w:divBdr>
    </w:div>
    <w:div w:id="1262228274">
      <w:bodyDiv w:val="1"/>
      <w:marLeft w:val="0"/>
      <w:marRight w:val="0"/>
      <w:marTop w:val="0"/>
      <w:marBottom w:val="0"/>
      <w:divBdr>
        <w:top w:val="none" w:sz="0" w:space="0" w:color="auto"/>
        <w:left w:val="none" w:sz="0" w:space="0" w:color="auto"/>
        <w:bottom w:val="none" w:sz="0" w:space="0" w:color="auto"/>
        <w:right w:val="none" w:sz="0" w:space="0" w:color="auto"/>
      </w:divBdr>
    </w:div>
    <w:div w:id="1269318675">
      <w:bodyDiv w:val="1"/>
      <w:marLeft w:val="0"/>
      <w:marRight w:val="0"/>
      <w:marTop w:val="0"/>
      <w:marBottom w:val="0"/>
      <w:divBdr>
        <w:top w:val="none" w:sz="0" w:space="0" w:color="auto"/>
        <w:left w:val="none" w:sz="0" w:space="0" w:color="auto"/>
        <w:bottom w:val="none" w:sz="0" w:space="0" w:color="auto"/>
        <w:right w:val="none" w:sz="0" w:space="0" w:color="auto"/>
      </w:divBdr>
    </w:div>
    <w:div w:id="1293436383">
      <w:bodyDiv w:val="1"/>
      <w:marLeft w:val="0"/>
      <w:marRight w:val="0"/>
      <w:marTop w:val="0"/>
      <w:marBottom w:val="0"/>
      <w:divBdr>
        <w:top w:val="none" w:sz="0" w:space="0" w:color="auto"/>
        <w:left w:val="none" w:sz="0" w:space="0" w:color="auto"/>
        <w:bottom w:val="none" w:sz="0" w:space="0" w:color="auto"/>
        <w:right w:val="none" w:sz="0" w:space="0" w:color="auto"/>
      </w:divBdr>
    </w:div>
    <w:div w:id="1546137233">
      <w:bodyDiv w:val="1"/>
      <w:marLeft w:val="0"/>
      <w:marRight w:val="0"/>
      <w:marTop w:val="0"/>
      <w:marBottom w:val="0"/>
      <w:divBdr>
        <w:top w:val="none" w:sz="0" w:space="0" w:color="auto"/>
        <w:left w:val="none" w:sz="0" w:space="0" w:color="auto"/>
        <w:bottom w:val="none" w:sz="0" w:space="0" w:color="auto"/>
        <w:right w:val="none" w:sz="0" w:space="0" w:color="auto"/>
      </w:divBdr>
    </w:div>
    <w:div w:id="1584756672">
      <w:bodyDiv w:val="1"/>
      <w:marLeft w:val="0"/>
      <w:marRight w:val="0"/>
      <w:marTop w:val="0"/>
      <w:marBottom w:val="0"/>
      <w:divBdr>
        <w:top w:val="none" w:sz="0" w:space="0" w:color="auto"/>
        <w:left w:val="none" w:sz="0" w:space="0" w:color="auto"/>
        <w:bottom w:val="none" w:sz="0" w:space="0" w:color="auto"/>
        <w:right w:val="none" w:sz="0" w:space="0" w:color="auto"/>
      </w:divBdr>
    </w:div>
    <w:div w:id="1641571634">
      <w:bodyDiv w:val="1"/>
      <w:marLeft w:val="0"/>
      <w:marRight w:val="0"/>
      <w:marTop w:val="0"/>
      <w:marBottom w:val="0"/>
      <w:divBdr>
        <w:top w:val="none" w:sz="0" w:space="0" w:color="auto"/>
        <w:left w:val="none" w:sz="0" w:space="0" w:color="auto"/>
        <w:bottom w:val="none" w:sz="0" w:space="0" w:color="auto"/>
        <w:right w:val="none" w:sz="0" w:space="0" w:color="auto"/>
      </w:divBdr>
    </w:div>
    <w:div w:id="1686833111">
      <w:bodyDiv w:val="1"/>
      <w:marLeft w:val="0"/>
      <w:marRight w:val="0"/>
      <w:marTop w:val="0"/>
      <w:marBottom w:val="0"/>
      <w:divBdr>
        <w:top w:val="none" w:sz="0" w:space="0" w:color="auto"/>
        <w:left w:val="none" w:sz="0" w:space="0" w:color="auto"/>
        <w:bottom w:val="none" w:sz="0" w:space="0" w:color="auto"/>
        <w:right w:val="none" w:sz="0" w:space="0" w:color="auto"/>
      </w:divBdr>
    </w:div>
    <w:div w:id="1801454180">
      <w:bodyDiv w:val="1"/>
      <w:marLeft w:val="0"/>
      <w:marRight w:val="0"/>
      <w:marTop w:val="0"/>
      <w:marBottom w:val="0"/>
      <w:divBdr>
        <w:top w:val="none" w:sz="0" w:space="0" w:color="auto"/>
        <w:left w:val="none" w:sz="0" w:space="0" w:color="auto"/>
        <w:bottom w:val="none" w:sz="0" w:space="0" w:color="auto"/>
        <w:right w:val="none" w:sz="0" w:space="0" w:color="auto"/>
      </w:divBdr>
    </w:div>
    <w:div w:id="1864400002">
      <w:bodyDiv w:val="1"/>
      <w:marLeft w:val="0"/>
      <w:marRight w:val="0"/>
      <w:marTop w:val="0"/>
      <w:marBottom w:val="0"/>
      <w:divBdr>
        <w:top w:val="none" w:sz="0" w:space="0" w:color="auto"/>
        <w:left w:val="none" w:sz="0" w:space="0" w:color="auto"/>
        <w:bottom w:val="none" w:sz="0" w:space="0" w:color="auto"/>
        <w:right w:val="none" w:sz="0" w:space="0" w:color="auto"/>
      </w:divBdr>
    </w:div>
    <w:div w:id="19242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ED8\AppData\Local\Microsoft\Windows\INetCache\Content.Outlook\BTXGCHQF\IOA%20Policy.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file:///C:\Users\ADED8\AppData\Local\Microsoft\Windows\INetCache\Content.Outlook\BTXGCHQF\IOA%20Policy.doc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2591C78F3F4DAF894836F88E215425"/>
        <w:category>
          <w:name w:val="General"/>
          <w:gallery w:val="placeholder"/>
        </w:category>
        <w:types>
          <w:type w:val="bbPlcHdr"/>
        </w:types>
        <w:behaviors>
          <w:behavior w:val="content"/>
        </w:behaviors>
        <w:guid w:val="{082023D2-CBCB-4CB2-B26F-777302A44E9C}"/>
      </w:docPartPr>
      <w:docPartBody>
        <w:p w:rsidR="00993E8C" w:rsidRDefault="006F3A6C" w:rsidP="006F3A6C">
          <w:pPr>
            <w:pStyle w:val="372591C78F3F4DAF894836F88E21542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6C"/>
    <w:rsid w:val="00085735"/>
    <w:rsid w:val="00572D34"/>
    <w:rsid w:val="005E6901"/>
    <w:rsid w:val="006F3A6C"/>
    <w:rsid w:val="00993E8C"/>
    <w:rsid w:val="00B17808"/>
    <w:rsid w:val="00B679BF"/>
    <w:rsid w:val="00BA7D85"/>
    <w:rsid w:val="00C35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3A6C"/>
  </w:style>
  <w:style w:type="paragraph" w:customStyle="1" w:styleId="372591C78F3F4DAF894836F88E215425">
    <w:name w:val="372591C78F3F4DAF894836F88E215425"/>
    <w:rsid w:val="006F3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F9D5485C89A4392D98F31340BE52E" ma:contentTypeVersion="13" ma:contentTypeDescription="Create a new document." ma:contentTypeScope="" ma:versionID="50559b66769087fa87adf1107d8097da">
  <xsd:schema xmlns:xsd="http://www.w3.org/2001/XMLSchema" xmlns:xs="http://www.w3.org/2001/XMLSchema" xmlns:p="http://schemas.microsoft.com/office/2006/metadata/properties" xmlns:ns3="fdaf5ed0-5d77-429e-aced-21259d3d1ea4" xmlns:ns4="874ae192-e38a-43f8-91e3-84fcea85bc14" targetNamespace="http://schemas.microsoft.com/office/2006/metadata/properties" ma:root="true" ma:fieldsID="d0b492fbb03a7eeefb4b0f75d6e21558" ns3:_="" ns4:_="">
    <xsd:import namespace="fdaf5ed0-5d77-429e-aced-21259d3d1ea4"/>
    <xsd:import namespace="874ae192-e38a-43f8-91e3-84fcea85bc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f5ed0-5d77-429e-aced-21259d3d1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4ae192-e38a-43f8-91e3-84fcea85bc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11D299-B463-4F44-9FAF-5FA12571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f5ed0-5d77-429e-aced-21259d3d1ea4"/>
    <ds:schemaRef ds:uri="874ae192-e38a-43f8-91e3-84fcea85b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C1DEC-7208-46A4-9FB7-E7FE4D00B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E6D3E-3954-4E86-BB63-9641818F6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Dresser</dc:creator>
  <cp:keywords/>
  <dc:description/>
  <cp:lastModifiedBy>Anne Lamb</cp:lastModifiedBy>
  <cp:revision>23</cp:revision>
  <dcterms:created xsi:type="dcterms:W3CDTF">2023-05-17T20:11:00Z</dcterms:created>
  <dcterms:modified xsi:type="dcterms:W3CDTF">2023-05-20T07:52:00Z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0x010100277F9D5485C89A4392D98F31340BE52E</vt:lpwstr>
  </property>
</Properties>
</file>