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ayout w:type="fixed"/>
        <w:tblCellMar>
          <w:left w:w="80" w:type="dxa"/>
          <w:right w:w="80" w:type="dxa"/>
        </w:tblCellMar>
        <w:tblLook w:val="0000"/>
      </w:tblPr>
      <w:tblGrid>
        <w:gridCol w:w="5760"/>
        <w:gridCol w:w="3600"/>
      </w:tblGrid>
      <w:tr w:rsidR="00070B45" w:rsidTr="00070B45">
        <w:trPr>
          <w:cantSplit/>
          <w:trHeight w:val="2281"/>
        </w:trPr>
        <w:tc>
          <w:tcPr>
            <w:tcW w:w="5760" w:type="dxa"/>
          </w:tcPr>
          <w:p w:rsidR="00070B45" w:rsidRDefault="00070B45" w:rsidP="00070B45">
            <w:pPr>
              <w:spacing w:before="120"/>
              <w:ind w:right="26"/>
              <w:rPr>
                <w:rFonts w:cs="Arial"/>
                <w:b/>
                <w:sz w:val="44"/>
              </w:rPr>
            </w:pPr>
          </w:p>
        </w:tc>
        <w:tc>
          <w:tcPr>
            <w:tcW w:w="3600" w:type="dxa"/>
          </w:tcPr>
          <w:p w:rsidR="00070B45" w:rsidRDefault="00070B45" w:rsidP="00070B45">
            <w:pPr>
              <w:rPr>
                <w:rFonts w:cs="Arial"/>
                <w:noProof/>
              </w:rPr>
            </w:pPr>
            <w:r>
              <w:rPr>
                <w:rFonts w:cs="Arial"/>
                <w:noProof/>
              </w:rPr>
              <w:drawing>
                <wp:inline distT="0" distB="0" distL="0" distR="0">
                  <wp:extent cx="21621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p w:rsidR="00070B45" w:rsidRDefault="00070B45" w:rsidP="00070B45">
            <w:pPr>
              <w:spacing w:after="1100"/>
              <w:ind w:right="26"/>
              <w:rPr>
                <w:rFonts w:cs="Arial"/>
              </w:rPr>
            </w:pPr>
          </w:p>
        </w:tc>
      </w:tr>
    </w:tbl>
    <w:p w:rsidR="00070B45" w:rsidRPr="00070B45" w:rsidRDefault="00070B45" w:rsidP="00070B45">
      <w:pPr>
        <w:pStyle w:val="H3"/>
        <w:keepNext w:val="0"/>
        <w:tabs>
          <w:tab w:val="left" w:pos="1170"/>
        </w:tabs>
        <w:outlineLvl w:val="9"/>
        <w:rPr>
          <w:rFonts w:ascii="Arial" w:hAnsi="Arial" w:cs="Arial"/>
          <w:sz w:val="26"/>
        </w:rPr>
      </w:pPr>
      <w:r w:rsidRPr="00070B45">
        <w:rPr>
          <w:rFonts w:ascii="Arial" w:hAnsi="Arial" w:cs="Arial"/>
          <w:sz w:val="44"/>
        </w:rPr>
        <w:t>Senate</w:t>
      </w:r>
    </w:p>
    <w:p w:rsidR="00AA7441" w:rsidRPr="00CA6D84" w:rsidRDefault="00AA7441" w:rsidP="00AA7441">
      <w:pPr>
        <w:tabs>
          <w:tab w:val="left" w:pos="1170"/>
          <w:tab w:val="left" w:pos="8910"/>
        </w:tabs>
        <w:rPr>
          <w:rFonts w:eastAsia="Calibri" w:cs="Arial"/>
          <w:b/>
          <w:u w:val="single"/>
        </w:rPr>
      </w:pPr>
      <w:r w:rsidRPr="00CA6D84">
        <w:rPr>
          <w:rFonts w:eastAsia="Calibri" w:cs="Arial"/>
          <w:b/>
          <w:u w:val="single"/>
        </w:rPr>
        <w:tab/>
      </w:r>
      <w:r w:rsidRPr="00CA6D84">
        <w:rPr>
          <w:rFonts w:eastAsia="Calibri" w:cs="Arial"/>
          <w:b/>
          <w:u w:val="single"/>
        </w:rPr>
        <w:tab/>
      </w:r>
    </w:p>
    <w:p w:rsidR="00AA7441" w:rsidRPr="00766055" w:rsidRDefault="00AA7441" w:rsidP="00AA7441">
      <w:pPr>
        <w:rPr>
          <w:sz w:val="24"/>
          <w:szCs w:val="24"/>
          <w:lang w:eastAsia="en-US"/>
        </w:rPr>
      </w:pPr>
    </w:p>
    <w:p w:rsidR="00AA7441" w:rsidRPr="00070B45" w:rsidRDefault="00AA7441" w:rsidP="00DE047D">
      <w:pPr>
        <w:pStyle w:val="H3"/>
        <w:keepNext w:val="0"/>
        <w:tabs>
          <w:tab w:val="left" w:pos="1170"/>
        </w:tabs>
        <w:ind w:left="1134" w:hanging="1134"/>
        <w:outlineLvl w:val="9"/>
        <w:rPr>
          <w:rFonts w:ascii="Arial" w:hAnsi="Arial" w:cs="Arial"/>
          <w:b w:val="0"/>
          <w:i/>
          <w:color w:val="FF0000"/>
          <w:sz w:val="24"/>
          <w:szCs w:val="24"/>
        </w:rPr>
      </w:pPr>
      <w:r w:rsidRPr="00766055">
        <w:rPr>
          <w:rFonts w:ascii="Arial" w:hAnsi="Arial" w:cs="Arial"/>
          <w:sz w:val="24"/>
          <w:szCs w:val="24"/>
        </w:rPr>
        <w:t>Subject:</w:t>
      </w:r>
      <w:r w:rsidRPr="00766055">
        <w:rPr>
          <w:rFonts w:ascii="Arial" w:hAnsi="Arial" w:cs="Arial"/>
          <w:sz w:val="24"/>
          <w:szCs w:val="24"/>
        </w:rPr>
        <w:tab/>
      </w:r>
      <w:r w:rsidR="006921D3" w:rsidRPr="00070B45">
        <w:rPr>
          <w:rFonts w:ascii="Arial" w:hAnsi="Arial" w:cs="Arial"/>
          <w:b w:val="0"/>
          <w:sz w:val="24"/>
          <w:szCs w:val="24"/>
        </w:rPr>
        <w:t xml:space="preserve">First Stage of </w:t>
      </w:r>
      <w:r w:rsidR="0022149E" w:rsidRPr="00070B45">
        <w:rPr>
          <w:rFonts w:ascii="Arial" w:hAnsi="Arial" w:cs="Arial"/>
          <w:b w:val="0"/>
          <w:sz w:val="24"/>
          <w:szCs w:val="24"/>
        </w:rPr>
        <w:t xml:space="preserve">Proposals for </w:t>
      </w:r>
      <w:r w:rsidR="007C39A7" w:rsidRPr="00070B45">
        <w:rPr>
          <w:rFonts w:ascii="Arial" w:hAnsi="Arial" w:cs="Arial"/>
          <w:b w:val="0"/>
          <w:sz w:val="24"/>
          <w:szCs w:val="24"/>
        </w:rPr>
        <w:t xml:space="preserve">Changes to the </w:t>
      </w:r>
      <w:r w:rsidR="006921D3" w:rsidRPr="00070B45">
        <w:rPr>
          <w:rFonts w:ascii="Arial" w:hAnsi="Arial" w:cs="Arial"/>
          <w:b w:val="0"/>
          <w:sz w:val="24"/>
          <w:szCs w:val="24"/>
        </w:rPr>
        <w:t>Ordinances and Regulation</w:t>
      </w:r>
      <w:r w:rsidR="00CD5A4C">
        <w:rPr>
          <w:rFonts w:ascii="Arial" w:hAnsi="Arial" w:cs="Arial"/>
          <w:b w:val="0"/>
          <w:sz w:val="24"/>
          <w:szCs w:val="24"/>
        </w:rPr>
        <w:t>s</w:t>
      </w:r>
      <w:r w:rsidR="006921D3" w:rsidRPr="00070B45">
        <w:rPr>
          <w:rFonts w:ascii="Arial" w:hAnsi="Arial" w:cs="Arial"/>
          <w:b w:val="0"/>
          <w:sz w:val="24"/>
          <w:szCs w:val="24"/>
        </w:rPr>
        <w:t xml:space="preserve"> </w:t>
      </w:r>
      <w:r w:rsidR="007C39A7" w:rsidRPr="00070B45">
        <w:rPr>
          <w:rFonts w:ascii="Arial" w:hAnsi="Arial" w:cs="Arial"/>
          <w:b w:val="0"/>
          <w:sz w:val="24"/>
          <w:szCs w:val="24"/>
        </w:rPr>
        <w:t xml:space="preserve">required </w:t>
      </w:r>
      <w:r w:rsidRPr="00070B45">
        <w:rPr>
          <w:rFonts w:ascii="Arial" w:hAnsi="Arial" w:cs="Arial"/>
          <w:b w:val="0"/>
          <w:sz w:val="24"/>
          <w:szCs w:val="24"/>
        </w:rPr>
        <w:t>under the New University Structure</w:t>
      </w:r>
    </w:p>
    <w:p w:rsidR="00AA7441" w:rsidRPr="00766055" w:rsidRDefault="00AA7441" w:rsidP="00AA7441">
      <w:pPr>
        <w:tabs>
          <w:tab w:val="left" w:pos="1170"/>
        </w:tabs>
        <w:ind w:left="1170" w:hanging="1170"/>
        <w:outlineLvl w:val="0"/>
        <w:rPr>
          <w:rFonts w:eastAsia="Calibri" w:cs="Arial"/>
          <w:b/>
          <w:sz w:val="24"/>
          <w:szCs w:val="24"/>
        </w:rPr>
      </w:pPr>
      <w:r w:rsidRPr="00766055">
        <w:rPr>
          <w:rFonts w:eastAsia="Calibri" w:cs="Arial"/>
          <w:b/>
          <w:sz w:val="24"/>
          <w:szCs w:val="24"/>
        </w:rPr>
        <w:t>Origin:</w:t>
      </w:r>
      <w:r w:rsidRPr="00766055">
        <w:rPr>
          <w:rFonts w:cs="Arial"/>
          <w:b/>
          <w:sz w:val="24"/>
          <w:szCs w:val="24"/>
        </w:rPr>
        <w:tab/>
      </w:r>
      <w:r w:rsidR="002B29E2" w:rsidRPr="002B29E2">
        <w:rPr>
          <w:rFonts w:cs="Arial"/>
          <w:sz w:val="24"/>
          <w:szCs w:val="24"/>
        </w:rPr>
        <w:t>Structure Implementation Project Management Board and Academic Governance Working Group</w:t>
      </w:r>
    </w:p>
    <w:p w:rsidR="00AA7441" w:rsidRPr="00766055" w:rsidRDefault="00AA7441" w:rsidP="00AA7441">
      <w:pPr>
        <w:tabs>
          <w:tab w:val="left" w:pos="1170"/>
          <w:tab w:val="left" w:pos="8910"/>
        </w:tabs>
        <w:rPr>
          <w:rFonts w:cs="Arial"/>
          <w:b/>
          <w:sz w:val="24"/>
          <w:szCs w:val="24"/>
          <w:u w:val="single"/>
        </w:rPr>
      </w:pPr>
      <w:r w:rsidRPr="00766055">
        <w:rPr>
          <w:rFonts w:eastAsia="Calibri" w:cs="Arial"/>
          <w:b/>
          <w:sz w:val="24"/>
          <w:szCs w:val="24"/>
          <w:u w:val="single"/>
        </w:rPr>
        <w:tab/>
      </w:r>
      <w:r w:rsidRPr="00766055">
        <w:rPr>
          <w:rFonts w:eastAsia="Calibri" w:cs="Arial"/>
          <w:b/>
          <w:sz w:val="24"/>
          <w:szCs w:val="24"/>
          <w:u w:val="single"/>
        </w:rPr>
        <w:tab/>
      </w:r>
    </w:p>
    <w:p w:rsidR="00AA7441" w:rsidRPr="00766055" w:rsidRDefault="00AA7441" w:rsidP="00AA7441">
      <w:pPr>
        <w:rPr>
          <w:rFonts w:cs="Arial"/>
          <w:b/>
          <w:sz w:val="24"/>
          <w:szCs w:val="24"/>
        </w:rPr>
      </w:pPr>
    </w:p>
    <w:p w:rsidR="00AA7441" w:rsidRPr="00766055" w:rsidRDefault="00AA7441" w:rsidP="00AA7441">
      <w:pPr>
        <w:rPr>
          <w:rFonts w:cs="Arial"/>
          <w:sz w:val="24"/>
          <w:szCs w:val="24"/>
        </w:rPr>
      </w:pPr>
      <w:r w:rsidRPr="00766055">
        <w:rPr>
          <w:rFonts w:cs="Arial"/>
          <w:b/>
          <w:sz w:val="24"/>
          <w:szCs w:val="24"/>
        </w:rPr>
        <w:t>Executive Summary:</w:t>
      </w:r>
      <w:r w:rsidRPr="00766055">
        <w:rPr>
          <w:rFonts w:cs="Arial"/>
          <w:sz w:val="24"/>
          <w:szCs w:val="24"/>
        </w:rPr>
        <w:tab/>
      </w:r>
    </w:p>
    <w:p w:rsidR="0022149E" w:rsidRPr="00766055" w:rsidRDefault="00AA7441" w:rsidP="00243B70">
      <w:pPr>
        <w:jc w:val="left"/>
        <w:rPr>
          <w:rFonts w:cs="Arial"/>
          <w:sz w:val="24"/>
          <w:szCs w:val="24"/>
        </w:rPr>
      </w:pPr>
      <w:r w:rsidRPr="00766055">
        <w:rPr>
          <w:rFonts w:cs="Arial"/>
          <w:sz w:val="24"/>
          <w:szCs w:val="24"/>
        </w:rPr>
        <w:t xml:space="preserve">This paper </w:t>
      </w:r>
      <w:r w:rsidR="0022149E" w:rsidRPr="00766055">
        <w:rPr>
          <w:rFonts w:cs="Arial"/>
          <w:sz w:val="24"/>
          <w:szCs w:val="24"/>
        </w:rPr>
        <w:t xml:space="preserve">summarises </w:t>
      </w:r>
      <w:r w:rsidR="007C39A7" w:rsidRPr="00766055">
        <w:rPr>
          <w:rFonts w:cs="Arial"/>
          <w:sz w:val="24"/>
          <w:szCs w:val="24"/>
        </w:rPr>
        <w:t>the proposals of the</w:t>
      </w:r>
      <w:r w:rsidR="00243B70" w:rsidRPr="00766055">
        <w:rPr>
          <w:rFonts w:cs="Arial"/>
          <w:sz w:val="24"/>
          <w:szCs w:val="24"/>
        </w:rPr>
        <w:t xml:space="preserve"> Academic Governance Group for c</w:t>
      </w:r>
      <w:r w:rsidR="007C39A7" w:rsidRPr="00766055">
        <w:rPr>
          <w:rFonts w:cs="Arial"/>
          <w:sz w:val="24"/>
          <w:szCs w:val="24"/>
        </w:rPr>
        <w:t xml:space="preserve">hanges to </w:t>
      </w:r>
      <w:r w:rsidR="006921D3">
        <w:rPr>
          <w:rFonts w:cs="Arial"/>
          <w:sz w:val="24"/>
          <w:szCs w:val="24"/>
        </w:rPr>
        <w:t xml:space="preserve">an initial tranche of Ordinances and Regulations </w:t>
      </w:r>
      <w:r w:rsidR="007C39A7" w:rsidRPr="00766055">
        <w:rPr>
          <w:rFonts w:cs="Arial"/>
          <w:sz w:val="24"/>
          <w:szCs w:val="24"/>
        </w:rPr>
        <w:t xml:space="preserve">required under the new Structure. </w:t>
      </w:r>
      <w:r w:rsidR="006921D3">
        <w:rPr>
          <w:rFonts w:cs="Arial"/>
          <w:sz w:val="24"/>
          <w:szCs w:val="24"/>
        </w:rPr>
        <w:t xml:space="preserve">More substantive changes to a small number of regulations are also included where these have been proposed by relevant functional areas in parallel, e.g. in relation to Regulation I Library. </w:t>
      </w:r>
      <w:r w:rsidR="007C39A7" w:rsidRPr="00766055">
        <w:rPr>
          <w:rFonts w:cs="Arial"/>
          <w:sz w:val="24"/>
          <w:szCs w:val="24"/>
        </w:rPr>
        <w:t>It also provides a brief summary of the work of the</w:t>
      </w:r>
      <w:r w:rsidR="006921D3">
        <w:rPr>
          <w:rFonts w:cs="Arial"/>
          <w:sz w:val="24"/>
          <w:szCs w:val="24"/>
        </w:rPr>
        <w:t xml:space="preserve"> Group in this area and the </w:t>
      </w:r>
      <w:r w:rsidR="007C39A7" w:rsidRPr="00766055">
        <w:rPr>
          <w:rFonts w:cs="Arial"/>
          <w:sz w:val="24"/>
          <w:szCs w:val="24"/>
        </w:rPr>
        <w:t>outstanding</w:t>
      </w:r>
      <w:r w:rsidR="00243B70" w:rsidRPr="00766055">
        <w:rPr>
          <w:rFonts w:cs="Arial"/>
          <w:sz w:val="24"/>
          <w:szCs w:val="24"/>
        </w:rPr>
        <w:t xml:space="preserve"> issues. </w:t>
      </w:r>
      <w:r w:rsidR="00243B70" w:rsidRPr="00766055">
        <w:rPr>
          <w:rFonts w:cs="Arial"/>
          <w:sz w:val="24"/>
          <w:szCs w:val="24"/>
        </w:rPr>
        <w:br/>
      </w:r>
    </w:p>
    <w:p w:rsidR="0022149E" w:rsidRPr="00766055" w:rsidRDefault="0022149E" w:rsidP="00243B70">
      <w:pPr>
        <w:jc w:val="left"/>
        <w:rPr>
          <w:rFonts w:cs="Arial"/>
          <w:b/>
          <w:sz w:val="24"/>
          <w:szCs w:val="24"/>
        </w:rPr>
      </w:pPr>
      <w:r w:rsidRPr="00766055">
        <w:rPr>
          <w:rFonts w:cs="Arial"/>
          <w:b/>
          <w:sz w:val="24"/>
          <w:szCs w:val="24"/>
        </w:rPr>
        <w:t>Action Required:</w:t>
      </w:r>
    </w:p>
    <w:p w:rsidR="00AA7441" w:rsidRPr="00766055" w:rsidRDefault="00935A7F" w:rsidP="00243B70">
      <w:pPr>
        <w:jc w:val="left"/>
        <w:rPr>
          <w:rFonts w:cs="Arial"/>
          <w:sz w:val="24"/>
          <w:szCs w:val="24"/>
        </w:rPr>
      </w:pPr>
      <w:r>
        <w:rPr>
          <w:rFonts w:cs="Arial"/>
          <w:sz w:val="24"/>
          <w:szCs w:val="24"/>
        </w:rPr>
        <w:t>Senate</w:t>
      </w:r>
      <w:r w:rsidR="0022149E" w:rsidRPr="00766055">
        <w:rPr>
          <w:rFonts w:cs="Arial"/>
          <w:sz w:val="24"/>
          <w:szCs w:val="24"/>
        </w:rPr>
        <w:t xml:space="preserve"> </w:t>
      </w:r>
      <w:r w:rsidR="007C39A7" w:rsidRPr="00766055">
        <w:rPr>
          <w:rFonts w:cs="Arial"/>
          <w:sz w:val="24"/>
          <w:szCs w:val="24"/>
        </w:rPr>
        <w:t xml:space="preserve">is asked to </w:t>
      </w:r>
      <w:r w:rsidR="002022A8">
        <w:rPr>
          <w:rFonts w:cs="Arial"/>
          <w:sz w:val="24"/>
          <w:szCs w:val="24"/>
        </w:rPr>
        <w:t xml:space="preserve">note progress to date and to </w:t>
      </w:r>
      <w:r w:rsidR="004151E6">
        <w:rPr>
          <w:rFonts w:cs="Arial"/>
          <w:sz w:val="24"/>
          <w:szCs w:val="24"/>
        </w:rPr>
        <w:t>recommend to Council/</w:t>
      </w:r>
      <w:r w:rsidR="002022A8">
        <w:rPr>
          <w:rFonts w:cs="Arial"/>
          <w:sz w:val="24"/>
          <w:szCs w:val="24"/>
        </w:rPr>
        <w:t xml:space="preserve">approve </w:t>
      </w:r>
      <w:r w:rsidR="007C39A7" w:rsidRPr="00766055">
        <w:rPr>
          <w:rFonts w:cs="Arial"/>
          <w:sz w:val="24"/>
          <w:szCs w:val="24"/>
        </w:rPr>
        <w:t>the</w:t>
      </w:r>
      <w:r w:rsidR="002022A8">
        <w:rPr>
          <w:rFonts w:cs="Arial"/>
          <w:sz w:val="24"/>
          <w:szCs w:val="24"/>
        </w:rPr>
        <w:t xml:space="preserve"> specific recommendations</w:t>
      </w:r>
      <w:r w:rsidR="0022149E" w:rsidRPr="00766055">
        <w:rPr>
          <w:rFonts w:cs="Arial"/>
          <w:sz w:val="24"/>
          <w:szCs w:val="24"/>
        </w:rPr>
        <w:t>.</w:t>
      </w:r>
    </w:p>
    <w:p w:rsidR="00AA7441" w:rsidRPr="00766055" w:rsidRDefault="00AA7441" w:rsidP="00AA7441">
      <w:pPr>
        <w:tabs>
          <w:tab w:val="left" w:pos="1170"/>
          <w:tab w:val="left" w:pos="8910"/>
        </w:tabs>
        <w:rPr>
          <w:rFonts w:eastAsia="Calibri" w:cs="Arial"/>
          <w:b/>
          <w:sz w:val="24"/>
          <w:szCs w:val="24"/>
          <w:u w:val="single"/>
        </w:rPr>
      </w:pPr>
      <w:r w:rsidRPr="00766055">
        <w:rPr>
          <w:rFonts w:eastAsia="Calibri" w:cs="Arial"/>
          <w:b/>
          <w:sz w:val="24"/>
          <w:szCs w:val="24"/>
          <w:u w:val="single"/>
        </w:rPr>
        <w:tab/>
      </w:r>
      <w:r w:rsidRPr="00766055">
        <w:rPr>
          <w:rFonts w:eastAsia="Calibri" w:cs="Arial"/>
          <w:b/>
          <w:sz w:val="24"/>
          <w:szCs w:val="24"/>
          <w:u w:val="single"/>
        </w:rPr>
        <w:tab/>
      </w:r>
    </w:p>
    <w:p w:rsidR="00243B70" w:rsidRPr="00766055" w:rsidRDefault="00243B70" w:rsidP="00AA7441">
      <w:pPr>
        <w:tabs>
          <w:tab w:val="left" w:pos="1170"/>
          <w:tab w:val="left" w:pos="8910"/>
        </w:tabs>
        <w:rPr>
          <w:rFonts w:eastAsia="Calibri" w:cs="Arial"/>
          <w:b/>
          <w:sz w:val="24"/>
          <w:szCs w:val="24"/>
          <w:u w:val="single"/>
        </w:rPr>
      </w:pPr>
    </w:p>
    <w:p w:rsidR="006921D3" w:rsidRDefault="00766055" w:rsidP="00766055">
      <w:pPr>
        <w:tabs>
          <w:tab w:val="left" w:pos="1170"/>
          <w:tab w:val="left" w:pos="8910"/>
        </w:tabs>
        <w:jc w:val="left"/>
        <w:rPr>
          <w:rFonts w:cs="Arial"/>
          <w:sz w:val="24"/>
          <w:szCs w:val="24"/>
        </w:rPr>
      </w:pPr>
      <w:r w:rsidRPr="00766055">
        <w:rPr>
          <w:rFonts w:eastAsia="Calibri" w:cs="Arial"/>
          <w:sz w:val="24"/>
          <w:szCs w:val="24"/>
        </w:rPr>
        <w:t xml:space="preserve">The </w:t>
      </w:r>
      <w:r w:rsidRPr="00766055">
        <w:rPr>
          <w:rFonts w:cs="Arial"/>
          <w:sz w:val="24"/>
          <w:szCs w:val="24"/>
        </w:rPr>
        <w:t xml:space="preserve">Academic Governance Working Group has undertaken a review of the </w:t>
      </w:r>
      <w:r w:rsidR="006921D3">
        <w:rPr>
          <w:rFonts w:cs="Arial"/>
          <w:sz w:val="24"/>
          <w:szCs w:val="24"/>
        </w:rPr>
        <w:t xml:space="preserve">University’s Ordinances and Regulations </w:t>
      </w:r>
      <w:r w:rsidRPr="00766055">
        <w:rPr>
          <w:rFonts w:cs="Arial"/>
          <w:sz w:val="24"/>
          <w:szCs w:val="24"/>
        </w:rPr>
        <w:t>in light of the changes to the University structure.</w:t>
      </w:r>
      <w:r w:rsidR="006921D3">
        <w:rPr>
          <w:rFonts w:cs="Arial"/>
          <w:sz w:val="24"/>
          <w:szCs w:val="24"/>
        </w:rPr>
        <w:t xml:space="preserve"> Many areas are </w:t>
      </w:r>
      <w:r w:rsidR="001C35FB">
        <w:rPr>
          <w:rFonts w:cs="Arial"/>
          <w:sz w:val="24"/>
          <w:szCs w:val="24"/>
        </w:rPr>
        <w:t>unaffected by the structure changes but a significant number of Ordinances and Regulations will require amendment.</w:t>
      </w:r>
    </w:p>
    <w:p w:rsidR="001C35FB" w:rsidRDefault="001C35FB" w:rsidP="00766055">
      <w:pPr>
        <w:tabs>
          <w:tab w:val="left" w:pos="1170"/>
          <w:tab w:val="left" w:pos="8910"/>
        </w:tabs>
        <w:jc w:val="left"/>
        <w:rPr>
          <w:rFonts w:cs="Arial"/>
          <w:sz w:val="24"/>
          <w:szCs w:val="24"/>
        </w:rPr>
      </w:pPr>
    </w:p>
    <w:p w:rsidR="001C35FB" w:rsidRPr="00952C08" w:rsidRDefault="001C35FB" w:rsidP="00766055">
      <w:pPr>
        <w:tabs>
          <w:tab w:val="left" w:pos="1170"/>
          <w:tab w:val="left" w:pos="8910"/>
        </w:tabs>
        <w:jc w:val="left"/>
        <w:rPr>
          <w:rFonts w:cs="Arial"/>
          <w:b/>
          <w:sz w:val="24"/>
          <w:szCs w:val="24"/>
        </w:rPr>
      </w:pPr>
      <w:r w:rsidRPr="00952C08">
        <w:rPr>
          <w:rFonts w:cs="Arial"/>
          <w:b/>
          <w:sz w:val="24"/>
          <w:szCs w:val="24"/>
        </w:rPr>
        <w:t>Attached to this paper is a brief summary of the changes to Ordinances and to</w:t>
      </w:r>
      <w:r w:rsidR="00B54DF0">
        <w:rPr>
          <w:rFonts w:cs="Arial"/>
          <w:b/>
          <w:sz w:val="24"/>
          <w:szCs w:val="24"/>
        </w:rPr>
        <w:t xml:space="preserve"> Regulations which </w:t>
      </w:r>
      <w:r w:rsidRPr="00952C08">
        <w:rPr>
          <w:rFonts w:cs="Arial"/>
          <w:b/>
          <w:sz w:val="24"/>
          <w:szCs w:val="24"/>
        </w:rPr>
        <w:t>Senate</w:t>
      </w:r>
      <w:r w:rsidR="00BF44A6">
        <w:rPr>
          <w:rFonts w:cs="Arial"/>
          <w:b/>
          <w:sz w:val="24"/>
          <w:szCs w:val="24"/>
        </w:rPr>
        <w:t xml:space="preserve"> is asked to </w:t>
      </w:r>
      <w:r w:rsidR="004151E6">
        <w:rPr>
          <w:rFonts w:cs="Arial"/>
          <w:b/>
          <w:sz w:val="24"/>
          <w:szCs w:val="24"/>
        </w:rPr>
        <w:t>recommend to Council/</w:t>
      </w:r>
      <w:r w:rsidR="00BF44A6">
        <w:rPr>
          <w:rFonts w:cs="Arial"/>
          <w:b/>
          <w:sz w:val="24"/>
          <w:szCs w:val="24"/>
        </w:rPr>
        <w:t>approve</w:t>
      </w:r>
      <w:r w:rsidRPr="00952C08">
        <w:rPr>
          <w:rFonts w:cs="Arial"/>
          <w:b/>
          <w:sz w:val="24"/>
          <w:szCs w:val="24"/>
        </w:rPr>
        <w:t xml:space="preserve"> at this stage. </w:t>
      </w:r>
      <w:r w:rsidR="00952C08">
        <w:rPr>
          <w:rFonts w:cs="Arial"/>
          <w:b/>
          <w:sz w:val="24"/>
          <w:szCs w:val="24"/>
        </w:rPr>
        <w:t xml:space="preserve">Full details </w:t>
      </w:r>
      <w:r w:rsidR="00F6694D">
        <w:rPr>
          <w:rFonts w:cs="Arial"/>
          <w:b/>
          <w:sz w:val="24"/>
          <w:szCs w:val="24"/>
        </w:rPr>
        <w:t>of the proposed amendments to each Ordinance/Regulation will be posted on the Senate web-pages (</w:t>
      </w:r>
      <w:r w:rsidR="00F6694D" w:rsidRPr="00F6694D">
        <w:rPr>
          <w:rFonts w:cs="Arial"/>
          <w:b/>
          <w:sz w:val="24"/>
          <w:szCs w:val="24"/>
        </w:rPr>
        <w:t>http://www.lboro.ac.uk/admin/committees/senate/index.htm</w:t>
      </w:r>
      <w:r w:rsidR="00F6694D">
        <w:rPr>
          <w:rFonts w:cs="Arial"/>
          <w:b/>
          <w:sz w:val="24"/>
          <w:szCs w:val="24"/>
        </w:rPr>
        <w:t>).</w:t>
      </w:r>
    </w:p>
    <w:p w:rsidR="001C35FB" w:rsidRDefault="001C35FB" w:rsidP="00766055">
      <w:pPr>
        <w:tabs>
          <w:tab w:val="left" w:pos="1170"/>
          <w:tab w:val="left" w:pos="8910"/>
        </w:tabs>
        <w:jc w:val="left"/>
        <w:rPr>
          <w:rFonts w:cs="Arial"/>
          <w:sz w:val="24"/>
          <w:szCs w:val="24"/>
        </w:rPr>
      </w:pPr>
    </w:p>
    <w:p w:rsidR="00BF44A6" w:rsidRDefault="00BF44A6" w:rsidP="00766055">
      <w:pPr>
        <w:tabs>
          <w:tab w:val="left" w:pos="1170"/>
          <w:tab w:val="left" w:pos="8910"/>
        </w:tabs>
        <w:jc w:val="left"/>
        <w:rPr>
          <w:rFonts w:cs="Arial"/>
          <w:sz w:val="24"/>
          <w:szCs w:val="24"/>
        </w:rPr>
      </w:pPr>
      <w:r w:rsidRPr="00952C08">
        <w:rPr>
          <w:rFonts w:cs="Arial"/>
          <w:b/>
          <w:sz w:val="24"/>
          <w:szCs w:val="24"/>
        </w:rPr>
        <w:t>The major changes to Regulation I Library are predominately for modernisation purposes rather than related to the structure changes</w:t>
      </w:r>
      <w:r>
        <w:rPr>
          <w:rFonts w:cs="Arial"/>
          <w:b/>
          <w:sz w:val="24"/>
          <w:szCs w:val="24"/>
        </w:rPr>
        <w:t>, and full details of the proposed amendments, together with a cover note from the University Librarian, and supplementary guidelines are attached.</w:t>
      </w:r>
    </w:p>
    <w:p w:rsidR="00BF44A6" w:rsidRDefault="00BF44A6" w:rsidP="00766055">
      <w:pPr>
        <w:tabs>
          <w:tab w:val="left" w:pos="1170"/>
          <w:tab w:val="left" w:pos="8910"/>
        </w:tabs>
        <w:jc w:val="left"/>
        <w:rPr>
          <w:rFonts w:cs="Arial"/>
          <w:sz w:val="24"/>
          <w:szCs w:val="24"/>
        </w:rPr>
      </w:pPr>
    </w:p>
    <w:p w:rsidR="006C4A67" w:rsidRDefault="001C35FB" w:rsidP="00766055">
      <w:pPr>
        <w:tabs>
          <w:tab w:val="left" w:pos="1170"/>
          <w:tab w:val="left" w:pos="8910"/>
        </w:tabs>
        <w:jc w:val="left"/>
        <w:rPr>
          <w:rFonts w:cs="Arial"/>
          <w:sz w:val="24"/>
          <w:szCs w:val="24"/>
        </w:rPr>
      </w:pPr>
      <w:r>
        <w:rPr>
          <w:rFonts w:cs="Arial"/>
          <w:sz w:val="24"/>
          <w:szCs w:val="24"/>
        </w:rPr>
        <w:t xml:space="preserve">The Group is still working on changes to a number of other Ordinances and Regulations. The majority of these relate to academic matters and the review is being </w:t>
      </w:r>
      <w:r>
        <w:rPr>
          <w:rFonts w:cs="Arial"/>
          <w:sz w:val="24"/>
          <w:szCs w:val="24"/>
        </w:rPr>
        <w:lastRenderedPageBreak/>
        <w:t xml:space="preserve">conducted in partnership with the Learning and Teaching Working Group and the Research and Enterprise Working Group. </w:t>
      </w:r>
      <w:r w:rsidR="00952C08">
        <w:rPr>
          <w:rFonts w:cs="Arial"/>
          <w:sz w:val="24"/>
          <w:szCs w:val="24"/>
        </w:rPr>
        <w:t>Proposals will be prepared for submission to Senate in July.</w:t>
      </w:r>
      <w:r w:rsidR="00BF44A6">
        <w:rPr>
          <w:rFonts w:cs="Arial"/>
          <w:sz w:val="24"/>
          <w:szCs w:val="24"/>
        </w:rPr>
        <w:t xml:space="preserve"> </w:t>
      </w:r>
    </w:p>
    <w:p w:rsidR="006C4A67" w:rsidRDefault="006C4A67" w:rsidP="00766055">
      <w:pPr>
        <w:tabs>
          <w:tab w:val="left" w:pos="1170"/>
          <w:tab w:val="left" w:pos="8910"/>
        </w:tabs>
        <w:jc w:val="left"/>
        <w:rPr>
          <w:rFonts w:cs="Arial"/>
          <w:sz w:val="24"/>
          <w:szCs w:val="24"/>
        </w:rPr>
      </w:pPr>
    </w:p>
    <w:p w:rsidR="001C35FB" w:rsidRDefault="00BF44A6" w:rsidP="00766055">
      <w:pPr>
        <w:tabs>
          <w:tab w:val="left" w:pos="1170"/>
          <w:tab w:val="left" w:pos="8910"/>
        </w:tabs>
        <w:jc w:val="left"/>
        <w:rPr>
          <w:rFonts w:cs="Arial"/>
          <w:sz w:val="24"/>
          <w:szCs w:val="24"/>
        </w:rPr>
      </w:pPr>
      <w:r>
        <w:rPr>
          <w:rFonts w:cs="Arial"/>
          <w:sz w:val="24"/>
          <w:szCs w:val="24"/>
        </w:rPr>
        <w:t>All of the changes to Ordinances and Regulations are intended to be effective from 1 August 2011.</w:t>
      </w:r>
    </w:p>
    <w:p w:rsidR="001C35FB" w:rsidRDefault="001C35FB" w:rsidP="00766055">
      <w:pPr>
        <w:tabs>
          <w:tab w:val="left" w:pos="1170"/>
          <w:tab w:val="left" w:pos="8910"/>
        </w:tabs>
        <w:jc w:val="left"/>
        <w:rPr>
          <w:rFonts w:cs="Arial"/>
          <w:sz w:val="24"/>
          <w:szCs w:val="24"/>
        </w:rPr>
      </w:pPr>
    </w:p>
    <w:p w:rsidR="001C35FB" w:rsidRDefault="00952C08" w:rsidP="00766055">
      <w:pPr>
        <w:tabs>
          <w:tab w:val="left" w:pos="1170"/>
          <w:tab w:val="left" w:pos="8910"/>
        </w:tabs>
        <w:jc w:val="left"/>
        <w:rPr>
          <w:rFonts w:cs="Arial"/>
          <w:sz w:val="24"/>
          <w:szCs w:val="24"/>
        </w:rPr>
      </w:pPr>
      <w:r>
        <w:rPr>
          <w:rFonts w:cs="Arial"/>
          <w:sz w:val="24"/>
          <w:szCs w:val="24"/>
        </w:rPr>
        <w:t>It is now apparent that final proposals for amendment of Statute XXI Academic Staff to bring it in line with modern HR legislation and practice will not be available until 2012. The Working Group will therefore agree changes to the wording of the Statute and related Ordinances to bring them into line with the new University structure so that these can be in place for 2011/12.</w:t>
      </w:r>
    </w:p>
    <w:p w:rsidR="006921D3" w:rsidRDefault="006921D3" w:rsidP="00766055">
      <w:pPr>
        <w:tabs>
          <w:tab w:val="left" w:pos="1170"/>
          <w:tab w:val="left" w:pos="8910"/>
        </w:tabs>
        <w:jc w:val="left"/>
        <w:rPr>
          <w:rFonts w:cs="Arial"/>
          <w:sz w:val="24"/>
          <w:szCs w:val="24"/>
        </w:rPr>
      </w:pPr>
    </w:p>
    <w:sectPr w:rsidR="006921D3" w:rsidSect="00E745F4">
      <w:headerReference w:type="default" r:id="rId8"/>
      <w:footerReference w:type="default" r:id="rId9"/>
      <w:headerReference w:type="first" r:id="rId10"/>
      <w:pgSz w:w="11906" w:h="16838"/>
      <w:pgMar w:top="1440" w:right="1361"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45" w:rsidRDefault="00070B45" w:rsidP="00AA5A7B">
      <w:r>
        <w:separator/>
      </w:r>
    </w:p>
  </w:endnote>
  <w:endnote w:type="continuationSeparator" w:id="0">
    <w:p w:rsidR="00070B45" w:rsidRDefault="00070B45" w:rsidP="00AA5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0785"/>
      <w:docPartObj>
        <w:docPartGallery w:val="Page Numbers (Bottom of Page)"/>
        <w:docPartUnique/>
      </w:docPartObj>
    </w:sdtPr>
    <w:sdtContent>
      <w:p w:rsidR="00070B45" w:rsidRDefault="003D4034">
        <w:pPr>
          <w:pStyle w:val="Footer"/>
          <w:jc w:val="center"/>
        </w:pPr>
        <w:r w:rsidRPr="00296C62">
          <w:rPr>
            <w:sz w:val="18"/>
            <w:szCs w:val="18"/>
          </w:rPr>
          <w:fldChar w:fldCharType="begin"/>
        </w:r>
        <w:r w:rsidR="00070B45" w:rsidRPr="00296C62">
          <w:rPr>
            <w:sz w:val="18"/>
            <w:szCs w:val="18"/>
          </w:rPr>
          <w:instrText xml:space="preserve"> PAGE   \* MERGEFORMAT </w:instrText>
        </w:r>
        <w:r w:rsidRPr="00296C62">
          <w:rPr>
            <w:sz w:val="18"/>
            <w:szCs w:val="18"/>
          </w:rPr>
          <w:fldChar w:fldCharType="separate"/>
        </w:r>
        <w:r w:rsidR="004E3689">
          <w:rPr>
            <w:noProof/>
            <w:sz w:val="18"/>
            <w:szCs w:val="18"/>
          </w:rPr>
          <w:t>2</w:t>
        </w:r>
        <w:r w:rsidRPr="00296C62">
          <w:rPr>
            <w:sz w:val="18"/>
            <w:szCs w:val="18"/>
          </w:rPr>
          <w:fldChar w:fldCharType="end"/>
        </w:r>
      </w:p>
    </w:sdtContent>
  </w:sdt>
  <w:p w:rsidR="00070B45" w:rsidRDefault="00070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45" w:rsidRDefault="00070B45" w:rsidP="00AA5A7B">
      <w:r>
        <w:separator/>
      </w:r>
    </w:p>
  </w:footnote>
  <w:footnote w:type="continuationSeparator" w:id="0">
    <w:p w:rsidR="00070B45" w:rsidRDefault="00070B45" w:rsidP="00AA5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45" w:rsidRPr="007C41A4" w:rsidRDefault="00070B45" w:rsidP="007C41A4">
    <w:pPr>
      <w:pStyle w:val="Header"/>
      <w:jc w:val="right"/>
      <w:rPr>
        <w:sz w:val="18"/>
        <w:szCs w:val="18"/>
      </w:rPr>
    </w:pPr>
    <w:r>
      <w:tab/>
    </w:r>
    <w:r>
      <w:tab/>
    </w:r>
    <w:r w:rsidRPr="007C41A4">
      <w:rPr>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F4" w:rsidRDefault="00E745F4" w:rsidP="00E745F4">
    <w:pPr>
      <w:pStyle w:val="Header"/>
      <w:jc w:val="right"/>
    </w:pPr>
    <w:r>
      <w:t>SEN11-P24</w:t>
    </w:r>
  </w:p>
  <w:p w:rsidR="00E745F4" w:rsidRDefault="00E745F4" w:rsidP="00E745F4">
    <w:pPr>
      <w:pStyle w:val="Header"/>
      <w:jc w:val="right"/>
    </w:pPr>
    <w:r>
      <w:t>9 March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163"/>
    <w:multiLevelType w:val="hybridMultilevel"/>
    <w:tmpl w:val="E8BAEE56"/>
    <w:lvl w:ilvl="0" w:tplc="74601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10D2F"/>
    <w:multiLevelType w:val="hybridMultilevel"/>
    <w:tmpl w:val="F38A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A6086F"/>
    <w:multiLevelType w:val="multilevel"/>
    <w:tmpl w:val="89C031BA"/>
    <w:lvl w:ilvl="0">
      <w:start w:val="1"/>
      <w:numFmt w:val="decimal"/>
      <w:pStyle w:val="Heading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8AA3CE3"/>
    <w:multiLevelType w:val="hybridMultilevel"/>
    <w:tmpl w:val="21946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8875B4"/>
    <w:multiLevelType w:val="hybridMultilevel"/>
    <w:tmpl w:val="43487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377C1"/>
    <w:multiLevelType w:val="hybridMultilevel"/>
    <w:tmpl w:val="15281438"/>
    <w:lvl w:ilvl="0" w:tplc="04C4569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745FCC"/>
    <w:multiLevelType w:val="hybridMultilevel"/>
    <w:tmpl w:val="97BC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2C2F06"/>
    <w:multiLevelType w:val="hybridMultilevel"/>
    <w:tmpl w:val="EDD22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EA17ED"/>
    <w:multiLevelType w:val="hybridMultilevel"/>
    <w:tmpl w:val="2D94EFE6"/>
    <w:lvl w:ilvl="0" w:tplc="1FAEE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D0644D"/>
    <w:multiLevelType w:val="hybridMultilevel"/>
    <w:tmpl w:val="5D8C3F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6BC2328B"/>
    <w:multiLevelType w:val="hybridMultilevel"/>
    <w:tmpl w:val="7898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A44CC"/>
    <w:multiLevelType w:val="hybridMultilevel"/>
    <w:tmpl w:val="64A0B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9"/>
  </w:num>
  <w:num w:numId="8">
    <w:abstractNumId w:val="11"/>
  </w:num>
  <w:num w:numId="9">
    <w:abstractNumId w:val="8"/>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476B6D"/>
    <w:rsid w:val="000026DE"/>
    <w:rsid w:val="00006BC1"/>
    <w:rsid w:val="00011BE7"/>
    <w:rsid w:val="000448B4"/>
    <w:rsid w:val="00070B45"/>
    <w:rsid w:val="000744A8"/>
    <w:rsid w:val="000C3A9B"/>
    <w:rsid w:val="000C7B92"/>
    <w:rsid w:val="00101EA2"/>
    <w:rsid w:val="00121582"/>
    <w:rsid w:val="00133E99"/>
    <w:rsid w:val="001424D5"/>
    <w:rsid w:val="001768E7"/>
    <w:rsid w:val="00180558"/>
    <w:rsid w:val="00182D3D"/>
    <w:rsid w:val="001C35FB"/>
    <w:rsid w:val="001E2455"/>
    <w:rsid w:val="002022A8"/>
    <w:rsid w:val="00202714"/>
    <w:rsid w:val="00213519"/>
    <w:rsid w:val="0022149E"/>
    <w:rsid w:val="00243B70"/>
    <w:rsid w:val="00257610"/>
    <w:rsid w:val="00296C62"/>
    <w:rsid w:val="002A0B64"/>
    <w:rsid w:val="002A38FB"/>
    <w:rsid w:val="002B29E2"/>
    <w:rsid w:val="002D6E0E"/>
    <w:rsid w:val="00377C4D"/>
    <w:rsid w:val="003C7447"/>
    <w:rsid w:val="003D1F07"/>
    <w:rsid w:val="003D4034"/>
    <w:rsid w:val="004151E6"/>
    <w:rsid w:val="00417BFA"/>
    <w:rsid w:val="00447923"/>
    <w:rsid w:val="00450111"/>
    <w:rsid w:val="00462ACD"/>
    <w:rsid w:val="00467DB7"/>
    <w:rsid w:val="00472EEF"/>
    <w:rsid w:val="00476B6D"/>
    <w:rsid w:val="0048456C"/>
    <w:rsid w:val="004B5AAC"/>
    <w:rsid w:val="004E3689"/>
    <w:rsid w:val="005379D1"/>
    <w:rsid w:val="00581D76"/>
    <w:rsid w:val="00585C7C"/>
    <w:rsid w:val="005B27CA"/>
    <w:rsid w:val="006921D3"/>
    <w:rsid w:val="006C3D47"/>
    <w:rsid w:val="006C4A67"/>
    <w:rsid w:val="006D1469"/>
    <w:rsid w:val="006E0723"/>
    <w:rsid w:val="006F17F8"/>
    <w:rsid w:val="006F40EF"/>
    <w:rsid w:val="0070509A"/>
    <w:rsid w:val="007057C5"/>
    <w:rsid w:val="007122B8"/>
    <w:rsid w:val="00740EB1"/>
    <w:rsid w:val="00766055"/>
    <w:rsid w:val="00766B04"/>
    <w:rsid w:val="00787A09"/>
    <w:rsid w:val="007A263E"/>
    <w:rsid w:val="007C39A7"/>
    <w:rsid w:val="007C41A4"/>
    <w:rsid w:val="007D6AD2"/>
    <w:rsid w:val="007F7A70"/>
    <w:rsid w:val="00834F68"/>
    <w:rsid w:val="008629F6"/>
    <w:rsid w:val="00882545"/>
    <w:rsid w:val="00884F04"/>
    <w:rsid w:val="008E06E3"/>
    <w:rsid w:val="009154CF"/>
    <w:rsid w:val="00915E0B"/>
    <w:rsid w:val="009161B3"/>
    <w:rsid w:val="009220BB"/>
    <w:rsid w:val="00925F6A"/>
    <w:rsid w:val="00935A7F"/>
    <w:rsid w:val="00952C08"/>
    <w:rsid w:val="009800A5"/>
    <w:rsid w:val="009802CF"/>
    <w:rsid w:val="0098437D"/>
    <w:rsid w:val="00994A1C"/>
    <w:rsid w:val="009D5B58"/>
    <w:rsid w:val="009E24D8"/>
    <w:rsid w:val="00A64501"/>
    <w:rsid w:val="00A67E77"/>
    <w:rsid w:val="00AA5A7B"/>
    <w:rsid w:val="00AA7441"/>
    <w:rsid w:val="00AC5550"/>
    <w:rsid w:val="00AE30D1"/>
    <w:rsid w:val="00AF7F50"/>
    <w:rsid w:val="00B03FED"/>
    <w:rsid w:val="00B10EE2"/>
    <w:rsid w:val="00B348C4"/>
    <w:rsid w:val="00B44BDC"/>
    <w:rsid w:val="00B54DF0"/>
    <w:rsid w:val="00B65123"/>
    <w:rsid w:val="00B76847"/>
    <w:rsid w:val="00B91D7E"/>
    <w:rsid w:val="00B94AE2"/>
    <w:rsid w:val="00BC1ECD"/>
    <w:rsid w:val="00BC28A8"/>
    <w:rsid w:val="00BE2628"/>
    <w:rsid w:val="00BF44A6"/>
    <w:rsid w:val="00C20C7A"/>
    <w:rsid w:val="00C2480A"/>
    <w:rsid w:val="00C37F8D"/>
    <w:rsid w:val="00C6307D"/>
    <w:rsid w:val="00C671C5"/>
    <w:rsid w:val="00C92414"/>
    <w:rsid w:val="00CC0F1A"/>
    <w:rsid w:val="00CC1A51"/>
    <w:rsid w:val="00CD5A4C"/>
    <w:rsid w:val="00D87976"/>
    <w:rsid w:val="00DB5364"/>
    <w:rsid w:val="00DD5585"/>
    <w:rsid w:val="00DD6B71"/>
    <w:rsid w:val="00DE047D"/>
    <w:rsid w:val="00DE5232"/>
    <w:rsid w:val="00E01E20"/>
    <w:rsid w:val="00E4397E"/>
    <w:rsid w:val="00E502AB"/>
    <w:rsid w:val="00E745F4"/>
    <w:rsid w:val="00EF461F"/>
    <w:rsid w:val="00F504FD"/>
    <w:rsid w:val="00F61394"/>
    <w:rsid w:val="00F6694D"/>
    <w:rsid w:val="00FB1D58"/>
    <w:rsid w:val="00FE37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7"/>
    <w:pPr>
      <w:jc w:val="both"/>
    </w:pPr>
    <w:rPr>
      <w:rFonts w:ascii="Arial" w:hAnsi="Arial"/>
      <w:sz w:val="22"/>
    </w:rPr>
  </w:style>
  <w:style w:type="paragraph" w:styleId="Heading1">
    <w:name w:val="heading 1"/>
    <w:basedOn w:val="Normal"/>
    <w:next w:val="Normal"/>
    <w:link w:val="Heading1Char"/>
    <w:uiPriority w:val="9"/>
    <w:qFormat/>
    <w:rsid w:val="003C7447"/>
    <w:pPr>
      <w:keepNext/>
      <w:numPr>
        <w:numId w:val="1"/>
      </w:numPr>
      <w:spacing w:before="240" w:after="240"/>
      <w:outlineLvl w:val="0"/>
    </w:pPr>
    <w:rPr>
      <w:b/>
      <w:caps/>
      <w:kern w:val="28"/>
      <w:sz w:val="24"/>
    </w:rPr>
  </w:style>
  <w:style w:type="paragraph" w:styleId="Heading2">
    <w:name w:val="heading 2"/>
    <w:basedOn w:val="Normal"/>
    <w:next w:val="Normal"/>
    <w:link w:val="Heading2Char"/>
    <w:uiPriority w:val="9"/>
    <w:qFormat/>
    <w:rsid w:val="003C7447"/>
    <w:pPr>
      <w:keepNext/>
      <w:outlineLvl w:val="1"/>
    </w:pPr>
    <w:rPr>
      <w:b/>
    </w:rPr>
  </w:style>
  <w:style w:type="paragraph" w:styleId="Heading3">
    <w:name w:val="heading 3"/>
    <w:basedOn w:val="Normal"/>
    <w:next w:val="Normal"/>
    <w:link w:val="Heading3Char"/>
    <w:qFormat/>
    <w:rsid w:val="003C7447"/>
    <w:pPr>
      <w:keepNext/>
      <w:spacing w:before="200" w:after="200"/>
      <w:ind w:right="475"/>
      <w:outlineLvl w:val="2"/>
    </w:pPr>
    <w:rPr>
      <w:rFonts w:cs="Arial"/>
      <w:b/>
      <w:sz w:val="20"/>
    </w:rPr>
  </w:style>
  <w:style w:type="paragraph" w:styleId="Heading4">
    <w:name w:val="heading 4"/>
    <w:basedOn w:val="Normal"/>
    <w:next w:val="Normal"/>
    <w:link w:val="Heading4Char"/>
    <w:qFormat/>
    <w:rsid w:val="003C7447"/>
    <w:pPr>
      <w:keepNext/>
      <w:jc w:val="center"/>
      <w:outlineLvl w:val="3"/>
    </w:pPr>
    <w:rPr>
      <w:rFonts w:cs="Arial"/>
      <w:bCs/>
      <w:sz w:val="28"/>
      <w:szCs w:val="32"/>
    </w:rPr>
  </w:style>
  <w:style w:type="paragraph" w:styleId="Heading5">
    <w:name w:val="heading 5"/>
    <w:basedOn w:val="Normal"/>
    <w:next w:val="Normal"/>
    <w:link w:val="Heading5Char"/>
    <w:qFormat/>
    <w:rsid w:val="003C7447"/>
    <w:pPr>
      <w:keepNext/>
      <w:spacing w:after="200"/>
      <w:ind w:right="367"/>
      <w:outlineLvl w:val="4"/>
    </w:pPr>
    <w:rPr>
      <w:rFonts w:ascii="Times New Roman" w:hAnsi="Times New Roman"/>
      <w:b/>
    </w:rPr>
  </w:style>
  <w:style w:type="paragraph" w:styleId="Heading6">
    <w:name w:val="heading 6"/>
    <w:basedOn w:val="Normal"/>
    <w:next w:val="Normal"/>
    <w:link w:val="Heading6Char"/>
    <w:qFormat/>
    <w:rsid w:val="003C7447"/>
    <w:pPr>
      <w:keepNext/>
      <w:jc w:val="center"/>
      <w:outlineLvl w:val="5"/>
    </w:pPr>
    <w:rPr>
      <w:rFonts w:cs="Arial"/>
      <w:b/>
      <w:bCs/>
      <w:sz w:val="20"/>
    </w:rPr>
  </w:style>
  <w:style w:type="paragraph" w:styleId="Heading7">
    <w:name w:val="heading 7"/>
    <w:basedOn w:val="Normal"/>
    <w:next w:val="Normal"/>
    <w:link w:val="Heading7Char"/>
    <w:qFormat/>
    <w:rsid w:val="003C7447"/>
    <w:pPr>
      <w:keepNext/>
      <w:jc w:val="center"/>
      <w:outlineLvl w:val="6"/>
    </w:pPr>
    <w:rPr>
      <w:rFonts w:ascii="Times New Roman" w:hAnsi="Times New Roman"/>
      <w:b/>
      <w:bCs/>
      <w:sz w:val="24"/>
    </w:rPr>
  </w:style>
  <w:style w:type="paragraph" w:styleId="Heading8">
    <w:name w:val="heading 8"/>
    <w:basedOn w:val="Normal"/>
    <w:next w:val="Normal"/>
    <w:link w:val="Heading8Char"/>
    <w:qFormat/>
    <w:rsid w:val="003C7447"/>
    <w:pPr>
      <w:keepNext/>
      <w:jc w:val="left"/>
      <w:outlineLvl w:val="7"/>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47"/>
    <w:rPr>
      <w:rFonts w:ascii="Arial" w:hAnsi="Arial"/>
      <w:b/>
      <w:caps/>
      <w:kern w:val="28"/>
      <w:sz w:val="24"/>
    </w:rPr>
  </w:style>
  <w:style w:type="character" w:customStyle="1" w:styleId="Heading2Char">
    <w:name w:val="Heading 2 Char"/>
    <w:basedOn w:val="DefaultParagraphFont"/>
    <w:link w:val="Heading2"/>
    <w:uiPriority w:val="9"/>
    <w:rsid w:val="003C7447"/>
    <w:rPr>
      <w:rFonts w:ascii="Arial" w:hAnsi="Arial"/>
      <w:b/>
      <w:sz w:val="22"/>
    </w:rPr>
  </w:style>
  <w:style w:type="character" w:customStyle="1" w:styleId="Heading3Char">
    <w:name w:val="Heading 3 Char"/>
    <w:basedOn w:val="DefaultParagraphFont"/>
    <w:link w:val="Heading3"/>
    <w:rsid w:val="003C7447"/>
    <w:rPr>
      <w:rFonts w:ascii="Arial" w:hAnsi="Arial" w:cs="Arial"/>
      <w:b/>
    </w:rPr>
  </w:style>
  <w:style w:type="character" w:customStyle="1" w:styleId="Heading4Char">
    <w:name w:val="Heading 4 Char"/>
    <w:basedOn w:val="DefaultParagraphFont"/>
    <w:link w:val="Heading4"/>
    <w:rsid w:val="003C7447"/>
    <w:rPr>
      <w:rFonts w:ascii="Arial" w:hAnsi="Arial" w:cs="Arial"/>
      <w:bCs/>
      <w:sz w:val="28"/>
      <w:szCs w:val="32"/>
    </w:rPr>
  </w:style>
  <w:style w:type="character" w:customStyle="1" w:styleId="Heading5Char">
    <w:name w:val="Heading 5 Char"/>
    <w:basedOn w:val="DefaultParagraphFont"/>
    <w:link w:val="Heading5"/>
    <w:rsid w:val="003C7447"/>
    <w:rPr>
      <w:b/>
      <w:sz w:val="22"/>
    </w:rPr>
  </w:style>
  <w:style w:type="character" w:customStyle="1" w:styleId="Heading6Char">
    <w:name w:val="Heading 6 Char"/>
    <w:basedOn w:val="DefaultParagraphFont"/>
    <w:link w:val="Heading6"/>
    <w:rsid w:val="003C7447"/>
    <w:rPr>
      <w:rFonts w:ascii="Arial" w:hAnsi="Arial" w:cs="Arial"/>
      <w:b/>
      <w:bCs/>
    </w:rPr>
  </w:style>
  <w:style w:type="character" w:customStyle="1" w:styleId="Heading7Char">
    <w:name w:val="Heading 7 Char"/>
    <w:basedOn w:val="DefaultParagraphFont"/>
    <w:link w:val="Heading7"/>
    <w:rsid w:val="003C7447"/>
    <w:rPr>
      <w:b/>
      <w:bCs/>
      <w:sz w:val="24"/>
    </w:rPr>
  </w:style>
  <w:style w:type="character" w:customStyle="1" w:styleId="Heading8Char">
    <w:name w:val="Heading 8 Char"/>
    <w:basedOn w:val="DefaultParagraphFont"/>
    <w:link w:val="Heading8"/>
    <w:rsid w:val="003C7447"/>
    <w:rPr>
      <w:rFonts w:ascii="Arial" w:hAnsi="Arial" w:cs="Arial"/>
      <w:b/>
      <w:bCs/>
    </w:rPr>
  </w:style>
  <w:style w:type="character" w:styleId="Strong">
    <w:name w:val="Strong"/>
    <w:basedOn w:val="DefaultParagraphFont"/>
    <w:qFormat/>
    <w:rsid w:val="003C7447"/>
    <w:rPr>
      <w:b/>
      <w:bCs/>
    </w:rPr>
  </w:style>
  <w:style w:type="paragraph" w:styleId="NormalWeb">
    <w:name w:val="Normal (Web)"/>
    <w:basedOn w:val="Normal"/>
    <w:uiPriority w:val="99"/>
    <w:semiHidden/>
    <w:unhideWhenUsed/>
    <w:rsid w:val="00476B6D"/>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766B04"/>
    <w:pPr>
      <w:ind w:left="720"/>
      <w:contextualSpacing/>
    </w:pPr>
  </w:style>
  <w:style w:type="paragraph" w:styleId="Header">
    <w:name w:val="header"/>
    <w:basedOn w:val="Normal"/>
    <w:link w:val="HeaderChar"/>
    <w:uiPriority w:val="99"/>
    <w:semiHidden/>
    <w:unhideWhenUsed/>
    <w:rsid w:val="00AA5A7B"/>
    <w:pPr>
      <w:tabs>
        <w:tab w:val="center" w:pos="4513"/>
        <w:tab w:val="right" w:pos="9026"/>
      </w:tabs>
    </w:pPr>
  </w:style>
  <w:style w:type="character" w:customStyle="1" w:styleId="HeaderChar">
    <w:name w:val="Header Char"/>
    <w:basedOn w:val="DefaultParagraphFont"/>
    <w:link w:val="Header"/>
    <w:uiPriority w:val="99"/>
    <w:semiHidden/>
    <w:rsid w:val="00AA5A7B"/>
    <w:rPr>
      <w:rFonts w:ascii="Arial" w:hAnsi="Arial"/>
      <w:sz w:val="22"/>
    </w:rPr>
  </w:style>
  <w:style w:type="paragraph" w:styleId="Footer">
    <w:name w:val="footer"/>
    <w:basedOn w:val="Normal"/>
    <w:link w:val="FooterChar"/>
    <w:uiPriority w:val="99"/>
    <w:unhideWhenUsed/>
    <w:rsid w:val="00AA5A7B"/>
    <w:pPr>
      <w:tabs>
        <w:tab w:val="center" w:pos="4513"/>
        <w:tab w:val="right" w:pos="9026"/>
      </w:tabs>
    </w:pPr>
  </w:style>
  <w:style w:type="character" w:customStyle="1" w:styleId="FooterChar">
    <w:name w:val="Footer Char"/>
    <w:basedOn w:val="DefaultParagraphFont"/>
    <w:link w:val="Footer"/>
    <w:uiPriority w:val="99"/>
    <w:rsid w:val="00AA5A7B"/>
    <w:rPr>
      <w:rFonts w:ascii="Arial" w:hAnsi="Arial"/>
      <w:sz w:val="22"/>
    </w:rPr>
  </w:style>
  <w:style w:type="table" w:styleId="TableGrid">
    <w:name w:val="Table Grid"/>
    <w:basedOn w:val="TableNormal"/>
    <w:uiPriority w:val="59"/>
    <w:rsid w:val="005B2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63E"/>
    <w:rPr>
      <w:rFonts w:ascii="Tahoma" w:hAnsi="Tahoma" w:cs="Tahoma"/>
      <w:sz w:val="16"/>
      <w:szCs w:val="16"/>
    </w:rPr>
  </w:style>
  <w:style w:type="character" w:customStyle="1" w:styleId="BalloonTextChar">
    <w:name w:val="Balloon Text Char"/>
    <w:basedOn w:val="DefaultParagraphFont"/>
    <w:link w:val="BalloonText"/>
    <w:uiPriority w:val="99"/>
    <w:semiHidden/>
    <w:rsid w:val="007A263E"/>
    <w:rPr>
      <w:rFonts w:ascii="Tahoma" w:hAnsi="Tahoma" w:cs="Tahoma"/>
      <w:sz w:val="16"/>
      <w:szCs w:val="16"/>
    </w:rPr>
  </w:style>
  <w:style w:type="paragraph" w:styleId="BlockText">
    <w:name w:val="Block Text"/>
    <w:basedOn w:val="Normal"/>
    <w:rsid w:val="00BE2628"/>
    <w:pPr>
      <w:spacing w:line="240" w:lineRule="atLeast"/>
      <w:ind w:left="1440" w:right="-24" w:hanging="720"/>
    </w:pPr>
    <w:rPr>
      <w:rFonts w:ascii="Times" w:hAnsi="Times"/>
      <w:sz w:val="24"/>
      <w:lang w:val="en-US" w:eastAsia="en-US"/>
    </w:rPr>
  </w:style>
  <w:style w:type="paragraph" w:customStyle="1" w:styleId="H3">
    <w:name w:val="H3"/>
    <w:basedOn w:val="Normal"/>
    <w:next w:val="Normal"/>
    <w:rsid w:val="00AA7441"/>
    <w:pPr>
      <w:keepNext/>
      <w:widowControl w:val="0"/>
      <w:spacing w:before="100" w:after="100"/>
      <w:jc w:val="left"/>
      <w:outlineLvl w:val="3"/>
    </w:pPr>
    <w:rPr>
      <w:rFonts w:ascii="Times New Roman" w:hAnsi="Times New Roman"/>
      <w:b/>
      <w:snapToGrid w:val="0"/>
      <w:sz w:val="28"/>
      <w:lang w:eastAsia="en-US"/>
    </w:rPr>
  </w:style>
</w:styles>
</file>

<file path=word/webSettings.xml><?xml version="1.0" encoding="utf-8"?>
<w:webSettings xmlns:r="http://schemas.openxmlformats.org/officeDocument/2006/relationships" xmlns:w="http://schemas.openxmlformats.org/wordprocessingml/2006/main">
  <w:divs>
    <w:div w:id="1134174647">
      <w:bodyDiv w:val="1"/>
      <w:marLeft w:val="0"/>
      <w:marRight w:val="0"/>
      <w:marTop w:val="0"/>
      <w:marBottom w:val="0"/>
      <w:divBdr>
        <w:top w:val="none" w:sz="0" w:space="0" w:color="auto"/>
        <w:left w:val="none" w:sz="0" w:space="0" w:color="auto"/>
        <w:bottom w:val="none" w:sz="0" w:space="0" w:color="auto"/>
        <w:right w:val="none" w:sz="0" w:space="0" w:color="auto"/>
      </w:divBdr>
      <w:divsChild>
        <w:div w:id="1043558793">
          <w:marLeft w:val="0"/>
          <w:marRight w:val="0"/>
          <w:marTop w:val="0"/>
          <w:marBottom w:val="0"/>
          <w:divBdr>
            <w:top w:val="none" w:sz="0" w:space="0" w:color="auto"/>
            <w:left w:val="none" w:sz="0" w:space="0" w:color="auto"/>
            <w:bottom w:val="none" w:sz="0" w:space="0" w:color="auto"/>
            <w:right w:val="none" w:sz="0" w:space="0" w:color="auto"/>
          </w:divBdr>
          <w:divsChild>
            <w:div w:id="1874075181">
              <w:marLeft w:val="0"/>
              <w:marRight w:val="0"/>
              <w:marTop w:val="0"/>
              <w:marBottom w:val="0"/>
              <w:divBdr>
                <w:top w:val="none" w:sz="0" w:space="0" w:color="auto"/>
                <w:left w:val="none" w:sz="0" w:space="0" w:color="auto"/>
                <w:bottom w:val="none" w:sz="0" w:space="0" w:color="auto"/>
                <w:right w:val="none" w:sz="0" w:space="0" w:color="auto"/>
              </w:divBdr>
              <w:divsChild>
                <w:div w:id="11146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Hollingsworth</dc:creator>
  <cp:keywords/>
  <dc:description/>
  <cp:lastModifiedBy>adcjw2</cp:lastModifiedBy>
  <cp:revision>2</cp:revision>
  <cp:lastPrinted>2011-01-10T14:43:00Z</cp:lastPrinted>
  <dcterms:created xsi:type="dcterms:W3CDTF">2011-03-02T13:43:00Z</dcterms:created>
  <dcterms:modified xsi:type="dcterms:W3CDTF">2011-03-02T13:43:00Z</dcterms:modified>
</cp:coreProperties>
</file>