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Layout w:type="fixed"/>
        <w:tblCellMar>
          <w:left w:w="80" w:type="dxa"/>
          <w:right w:w="80" w:type="dxa"/>
        </w:tblCellMar>
        <w:tblLook w:val="0000"/>
      </w:tblPr>
      <w:tblGrid>
        <w:gridCol w:w="5760"/>
        <w:gridCol w:w="3600"/>
      </w:tblGrid>
      <w:tr w:rsidR="00973830" w:rsidRPr="001C1315" w:rsidTr="00741174">
        <w:trPr>
          <w:cantSplit/>
          <w:trHeight w:val="1170"/>
        </w:trPr>
        <w:tc>
          <w:tcPr>
            <w:tcW w:w="5760" w:type="dxa"/>
          </w:tcPr>
          <w:p w:rsidR="00973830" w:rsidRPr="001C1315" w:rsidRDefault="00973830" w:rsidP="00741174">
            <w:pPr>
              <w:tabs>
                <w:tab w:val="left" w:pos="3870"/>
              </w:tabs>
              <w:spacing w:before="120"/>
              <w:ind w:right="26"/>
              <w:jc w:val="both"/>
              <w:rPr>
                <w:rFonts w:ascii="Arial" w:hAnsi="Arial" w:cs="Arial"/>
                <w:b/>
              </w:rPr>
            </w:pPr>
          </w:p>
        </w:tc>
        <w:tc>
          <w:tcPr>
            <w:tcW w:w="3600" w:type="dxa"/>
          </w:tcPr>
          <w:p w:rsidR="00973830" w:rsidRPr="001C1315" w:rsidRDefault="00973830" w:rsidP="00741174">
            <w:pPr>
              <w:rPr>
                <w:rFonts w:ascii="Arial" w:hAnsi="Arial" w:cs="Arial"/>
              </w:rPr>
            </w:pPr>
            <w:r>
              <w:rPr>
                <w:noProof/>
                <w:lang w:eastAsia="en-GB"/>
              </w:rPr>
              <w:drawing>
                <wp:inline distT="0" distB="0" distL="0" distR="0">
                  <wp:extent cx="1905000" cy="447675"/>
                  <wp:effectExtent l="19050" t="0" r="0" b="0"/>
                  <wp:docPr id="1" name="Picture 1"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
                          <pic:cNvPicPr>
                            <a:picLocks noChangeAspect="1" noChangeArrowheads="1"/>
                          </pic:cNvPicPr>
                        </pic:nvPicPr>
                        <pic:blipFill>
                          <a:blip r:embed="rId7" cstate="print"/>
                          <a:srcRect/>
                          <a:stretch>
                            <a:fillRect/>
                          </a:stretch>
                        </pic:blipFill>
                        <pic:spPr bwMode="auto">
                          <a:xfrm>
                            <a:off x="0" y="0"/>
                            <a:ext cx="1905000" cy="447675"/>
                          </a:xfrm>
                          <a:prstGeom prst="rect">
                            <a:avLst/>
                          </a:prstGeom>
                          <a:noFill/>
                          <a:ln w="9525">
                            <a:noFill/>
                            <a:miter lim="800000"/>
                            <a:headEnd/>
                            <a:tailEnd/>
                          </a:ln>
                        </pic:spPr>
                      </pic:pic>
                    </a:graphicData>
                  </a:graphic>
                </wp:inline>
              </w:drawing>
            </w:r>
          </w:p>
        </w:tc>
      </w:tr>
    </w:tbl>
    <w:p w:rsidR="00973830" w:rsidRDefault="00FD69C9" w:rsidP="00973830">
      <w:pPr>
        <w:pStyle w:val="Heading1"/>
        <w:ind w:left="0" w:firstLine="0"/>
        <w:rPr>
          <w:rFonts w:ascii="Arial" w:hAnsi="Arial" w:cs="Arial"/>
          <w:sz w:val="28"/>
          <w:szCs w:val="28"/>
        </w:rPr>
      </w:pPr>
      <w:r>
        <w:rPr>
          <w:rFonts w:ascii="Arial" w:hAnsi="Arial" w:cs="Arial"/>
          <w:sz w:val="28"/>
          <w:szCs w:val="28"/>
        </w:rPr>
        <w:t xml:space="preserve">Report from the </w:t>
      </w:r>
      <w:r w:rsidR="00973830">
        <w:rPr>
          <w:rFonts w:ascii="Arial" w:hAnsi="Arial" w:cs="Arial"/>
          <w:sz w:val="28"/>
          <w:szCs w:val="28"/>
        </w:rPr>
        <w:t>Learning and Teaching Working Group</w:t>
      </w:r>
      <w:r w:rsidR="00E25912">
        <w:rPr>
          <w:rFonts w:ascii="Arial" w:hAnsi="Arial" w:cs="Arial"/>
          <w:sz w:val="28"/>
          <w:szCs w:val="28"/>
        </w:rPr>
        <w:t>: Savings and efficiencies</w:t>
      </w:r>
    </w:p>
    <w:p w:rsidR="00973830" w:rsidRDefault="00973830" w:rsidP="00973830">
      <w:pPr>
        <w:pStyle w:val="Default"/>
        <w:rPr>
          <w:sz w:val="22"/>
          <w:szCs w:val="22"/>
        </w:rPr>
      </w:pPr>
    </w:p>
    <w:p w:rsidR="004B638F" w:rsidRPr="00973830" w:rsidRDefault="00973830" w:rsidP="004B638F">
      <w:pPr>
        <w:spacing w:after="0" w:line="240" w:lineRule="auto"/>
        <w:rPr>
          <w:rFonts w:ascii="Arial" w:hAnsi="Arial" w:cs="Arial"/>
          <w:i/>
        </w:rPr>
      </w:pPr>
      <w:r w:rsidRPr="00973830">
        <w:rPr>
          <w:rFonts w:ascii="Arial" w:hAnsi="Arial" w:cs="Arial"/>
          <w:i/>
        </w:rPr>
        <w:t xml:space="preserve">The Working Group has been asked by the </w:t>
      </w:r>
      <w:r w:rsidR="00FD69C9">
        <w:rPr>
          <w:rFonts w:ascii="Arial" w:hAnsi="Arial" w:cs="Arial"/>
          <w:i/>
        </w:rPr>
        <w:t xml:space="preserve">Structure Implementation </w:t>
      </w:r>
      <w:r w:rsidRPr="00973830">
        <w:rPr>
          <w:rFonts w:ascii="Arial" w:hAnsi="Arial" w:cs="Arial"/>
          <w:i/>
        </w:rPr>
        <w:t xml:space="preserve">Project Management Board to </w:t>
      </w:r>
      <w:r w:rsidR="00E25912">
        <w:rPr>
          <w:rFonts w:ascii="Arial" w:hAnsi="Arial" w:cs="Arial"/>
          <w:i/>
        </w:rPr>
        <w:t xml:space="preserve">report on </w:t>
      </w:r>
      <w:r w:rsidRPr="00973830">
        <w:rPr>
          <w:rFonts w:ascii="Arial" w:hAnsi="Arial" w:cs="Arial"/>
          <w:i/>
        </w:rPr>
        <w:t>savings and efficiencies that have been identified by the Group.  Below is a summary of potential s</w:t>
      </w:r>
      <w:r w:rsidR="004B638F" w:rsidRPr="00973830">
        <w:rPr>
          <w:rFonts w:ascii="Arial" w:hAnsi="Arial" w:cs="Arial"/>
          <w:i/>
        </w:rPr>
        <w:t>aving</w:t>
      </w:r>
      <w:r w:rsidRPr="00973830">
        <w:rPr>
          <w:rFonts w:ascii="Arial" w:hAnsi="Arial" w:cs="Arial"/>
          <w:i/>
        </w:rPr>
        <w:t>s</w:t>
      </w:r>
      <w:r w:rsidR="00FD69C9">
        <w:rPr>
          <w:rFonts w:ascii="Arial" w:hAnsi="Arial" w:cs="Arial"/>
          <w:i/>
        </w:rPr>
        <w:t xml:space="preserve"> that Learning and Teaching Committee is asked to note.</w:t>
      </w:r>
    </w:p>
    <w:p w:rsidR="00973830" w:rsidRPr="00973830" w:rsidRDefault="00973830" w:rsidP="004B638F">
      <w:pPr>
        <w:spacing w:after="0" w:line="240" w:lineRule="auto"/>
        <w:rPr>
          <w:rFonts w:ascii="Arial" w:hAnsi="Arial" w:cs="Arial"/>
        </w:rPr>
      </w:pPr>
    </w:p>
    <w:p w:rsidR="004B638F" w:rsidRPr="00973830" w:rsidRDefault="004B638F" w:rsidP="004B638F">
      <w:pPr>
        <w:spacing w:after="0" w:line="240" w:lineRule="auto"/>
        <w:rPr>
          <w:rFonts w:ascii="Arial" w:hAnsi="Arial" w:cs="Arial"/>
        </w:rPr>
      </w:pPr>
    </w:p>
    <w:p w:rsidR="00973830" w:rsidRPr="00973830" w:rsidRDefault="00973830" w:rsidP="00973830">
      <w:pPr>
        <w:pStyle w:val="ListParagraph"/>
        <w:numPr>
          <w:ilvl w:val="0"/>
          <w:numId w:val="2"/>
        </w:numPr>
        <w:spacing w:after="0" w:line="240" w:lineRule="auto"/>
        <w:rPr>
          <w:rFonts w:ascii="Arial" w:hAnsi="Arial" w:cs="Arial"/>
          <w:b/>
        </w:rPr>
      </w:pPr>
      <w:r w:rsidRPr="00973830">
        <w:rPr>
          <w:rFonts w:ascii="Arial" w:hAnsi="Arial" w:cs="Arial"/>
          <w:b/>
        </w:rPr>
        <w:t>Streamlining of Committees and meetings</w:t>
      </w:r>
    </w:p>
    <w:p w:rsidR="00C83D6C" w:rsidRDefault="00973830" w:rsidP="008F43BA">
      <w:pPr>
        <w:pStyle w:val="ListParagraph"/>
        <w:spacing w:after="0" w:line="240" w:lineRule="auto"/>
        <w:ind w:left="360"/>
        <w:rPr>
          <w:rFonts w:ascii="Arial" w:hAnsi="Arial" w:cs="Arial"/>
        </w:rPr>
      </w:pPr>
      <w:r>
        <w:rPr>
          <w:rFonts w:ascii="Arial" w:hAnsi="Arial" w:cs="Arial"/>
        </w:rPr>
        <w:t>The</w:t>
      </w:r>
      <w:r w:rsidR="004B638F" w:rsidRPr="00973830">
        <w:rPr>
          <w:rFonts w:ascii="Arial" w:hAnsi="Arial" w:cs="Arial"/>
        </w:rPr>
        <w:t xml:space="preserve"> Student Recruitment Team</w:t>
      </w:r>
      <w:r>
        <w:rPr>
          <w:rFonts w:ascii="Arial" w:hAnsi="Arial" w:cs="Arial"/>
        </w:rPr>
        <w:t xml:space="preserve"> and the </w:t>
      </w:r>
      <w:r w:rsidR="004B638F" w:rsidRPr="00973830">
        <w:rPr>
          <w:rFonts w:ascii="Arial" w:hAnsi="Arial" w:cs="Arial"/>
        </w:rPr>
        <w:t>Teaching Centre Advisory Board</w:t>
      </w:r>
      <w:r>
        <w:rPr>
          <w:rFonts w:ascii="Arial" w:hAnsi="Arial" w:cs="Arial"/>
        </w:rPr>
        <w:t xml:space="preserve"> are to be discontinued.  </w:t>
      </w:r>
      <w:r w:rsidR="00C83D6C">
        <w:rPr>
          <w:rFonts w:ascii="Arial" w:hAnsi="Arial" w:cs="Arial"/>
        </w:rPr>
        <w:t xml:space="preserve">The responsibilities of these groups will either be taken on by other bodies or have been judged to be no longer necessary.  </w:t>
      </w:r>
    </w:p>
    <w:p w:rsidR="00C83D6C" w:rsidRDefault="00C83D6C" w:rsidP="008F43BA">
      <w:pPr>
        <w:pStyle w:val="ListParagraph"/>
        <w:spacing w:after="0" w:line="240" w:lineRule="auto"/>
        <w:ind w:left="360"/>
        <w:rPr>
          <w:rFonts w:ascii="Arial" w:hAnsi="Arial" w:cs="Arial"/>
        </w:rPr>
      </w:pPr>
    </w:p>
    <w:p w:rsidR="00973830" w:rsidRPr="00973830" w:rsidRDefault="00C83D6C" w:rsidP="008F43BA">
      <w:pPr>
        <w:pStyle w:val="ListParagraph"/>
        <w:spacing w:after="0" w:line="240" w:lineRule="auto"/>
        <w:ind w:left="360"/>
        <w:rPr>
          <w:rFonts w:ascii="Arial" w:hAnsi="Arial" w:cs="Arial"/>
        </w:rPr>
      </w:pPr>
      <w:r>
        <w:rPr>
          <w:rFonts w:ascii="Arial" w:hAnsi="Arial" w:cs="Arial"/>
        </w:rPr>
        <w:t>In addition, t</w:t>
      </w:r>
      <w:r w:rsidR="00973830">
        <w:rPr>
          <w:rFonts w:ascii="Arial" w:hAnsi="Arial" w:cs="Arial"/>
        </w:rPr>
        <w:t xml:space="preserve">he Programme Quality Team and </w:t>
      </w:r>
      <w:r w:rsidR="004B638F" w:rsidRPr="00973830">
        <w:rPr>
          <w:rFonts w:ascii="Arial" w:hAnsi="Arial" w:cs="Arial"/>
        </w:rPr>
        <w:t>E</w:t>
      </w:r>
      <w:r w:rsidR="00973830">
        <w:rPr>
          <w:rFonts w:ascii="Arial" w:hAnsi="Arial" w:cs="Arial"/>
        </w:rPr>
        <w:t xml:space="preserve">-Learning Advisory Group are to </w:t>
      </w:r>
      <w:r w:rsidR="00E25912">
        <w:rPr>
          <w:rFonts w:ascii="Arial" w:hAnsi="Arial" w:cs="Arial"/>
        </w:rPr>
        <w:t>have terms of reference and membership changed, which should save staff time and speed up the decision making process.</w:t>
      </w:r>
    </w:p>
    <w:p w:rsidR="008305E4" w:rsidRDefault="008305E4" w:rsidP="00973830">
      <w:pPr>
        <w:spacing w:after="0" w:line="240" w:lineRule="auto"/>
        <w:rPr>
          <w:rFonts w:ascii="Arial" w:hAnsi="Arial" w:cs="Arial"/>
        </w:rPr>
      </w:pPr>
    </w:p>
    <w:p w:rsidR="008F43BA" w:rsidRPr="008F43BA" w:rsidRDefault="008F43BA" w:rsidP="008F43BA">
      <w:pPr>
        <w:pStyle w:val="ListParagraph"/>
        <w:numPr>
          <w:ilvl w:val="0"/>
          <w:numId w:val="2"/>
        </w:numPr>
        <w:spacing w:after="0" w:line="240" w:lineRule="auto"/>
        <w:rPr>
          <w:rFonts w:ascii="Arial" w:hAnsi="Arial" w:cs="Arial"/>
          <w:b/>
        </w:rPr>
      </w:pPr>
      <w:r w:rsidRPr="008F43BA">
        <w:rPr>
          <w:rFonts w:ascii="Arial" w:hAnsi="Arial" w:cs="Arial"/>
          <w:b/>
        </w:rPr>
        <w:t>Annual Programme Review</w:t>
      </w:r>
      <w:r w:rsidR="001108B5">
        <w:rPr>
          <w:rFonts w:ascii="Arial" w:hAnsi="Arial" w:cs="Arial"/>
          <w:b/>
        </w:rPr>
        <w:t xml:space="preserve"> (APR)</w:t>
      </w:r>
    </w:p>
    <w:p w:rsidR="008F43BA" w:rsidRDefault="008F43BA" w:rsidP="008F43BA">
      <w:pPr>
        <w:pStyle w:val="ListParagraph"/>
        <w:spacing w:after="0" w:line="240" w:lineRule="auto"/>
        <w:ind w:left="360"/>
        <w:rPr>
          <w:rFonts w:ascii="Arial" w:hAnsi="Arial" w:cs="Arial"/>
        </w:rPr>
      </w:pPr>
      <w:r>
        <w:rPr>
          <w:rFonts w:ascii="Arial" w:hAnsi="Arial" w:cs="Arial"/>
        </w:rPr>
        <w:t xml:space="preserve">It is proposed to </w:t>
      </w:r>
      <w:r w:rsidR="0025356D">
        <w:rPr>
          <w:rFonts w:ascii="Arial" w:hAnsi="Arial" w:cs="Arial"/>
        </w:rPr>
        <w:t>revise</w:t>
      </w:r>
      <w:r w:rsidR="001108B5">
        <w:rPr>
          <w:rFonts w:ascii="Arial" w:hAnsi="Arial" w:cs="Arial"/>
        </w:rPr>
        <w:t xml:space="preserve"> APR so that there is greater co-ordination of this activity by the</w:t>
      </w:r>
      <w:r w:rsidR="001108B5" w:rsidRPr="001108B5">
        <w:rPr>
          <w:rFonts w:ascii="Arial" w:hAnsi="Arial" w:cs="Arial"/>
        </w:rPr>
        <w:t xml:space="preserve"> Programme Quality &amp; Teaching Partnerships office (PTQP)</w:t>
      </w:r>
      <w:r w:rsidR="001108B5">
        <w:rPr>
          <w:rFonts w:ascii="Arial" w:hAnsi="Arial" w:cs="Arial"/>
        </w:rPr>
        <w:t xml:space="preserve"> and less burden on Schools.  The savings made will be:</w:t>
      </w:r>
    </w:p>
    <w:p w:rsidR="001108B5" w:rsidRPr="001108B5" w:rsidRDefault="001108B5" w:rsidP="001108B5">
      <w:pPr>
        <w:pStyle w:val="ListParagraph"/>
        <w:spacing w:after="0" w:line="240" w:lineRule="auto"/>
        <w:rPr>
          <w:rFonts w:ascii="Arial" w:hAnsi="Arial" w:cs="Arial"/>
        </w:rPr>
      </w:pPr>
    </w:p>
    <w:p w:rsidR="001108B5" w:rsidRPr="001108B5" w:rsidRDefault="001108B5" w:rsidP="001108B5">
      <w:pPr>
        <w:pStyle w:val="ListParagraph"/>
        <w:numPr>
          <w:ilvl w:val="0"/>
          <w:numId w:val="3"/>
        </w:numPr>
        <w:spacing w:after="0" w:line="240" w:lineRule="auto"/>
        <w:ind w:left="1080"/>
        <w:rPr>
          <w:rFonts w:ascii="Arial" w:hAnsi="Arial" w:cs="Arial"/>
        </w:rPr>
      </w:pPr>
      <w:r w:rsidRPr="001108B5">
        <w:rPr>
          <w:rFonts w:ascii="Arial" w:hAnsi="Arial" w:cs="Arial"/>
        </w:rPr>
        <w:t>reducing the burden on School staff in preparing for the reviews</w:t>
      </w:r>
    </w:p>
    <w:p w:rsidR="001108B5" w:rsidRPr="001108B5" w:rsidRDefault="00E25912" w:rsidP="001108B5">
      <w:pPr>
        <w:pStyle w:val="ListParagraph"/>
        <w:numPr>
          <w:ilvl w:val="0"/>
          <w:numId w:val="3"/>
        </w:numPr>
        <w:spacing w:after="0" w:line="240" w:lineRule="auto"/>
        <w:ind w:left="1080"/>
        <w:rPr>
          <w:rFonts w:ascii="Arial" w:hAnsi="Arial" w:cs="Arial"/>
        </w:rPr>
      </w:pPr>
      <w:r>
        <w:rPr>
          <w:rFonts w:ascii="Arial" w:hAnsi="Arial" w:cs="Arial"/>
        </w:rPr>
        <w:t>consolidating</w:t>
      </w:r>
      <w:r w:rsidR="001108B5" w:rsidRPr="001108B5">
        <w:rPr>
          <w:rFonts w:ascii="Arial" w:hAnsi="Arial" w:cs="Arial"/>
        </w:rPr>
        <w:t xml:space="preserve"> the range and variety of monitoring and review activities</w:t>
      </w:r>
    </w:p>
    <w:p w:rsidR="001108B5" w:rsidRPr="001108B5" w:rsidRDefault="001108B5" w:rsidP="001108B5">
      <w:pPr>
        <w:pStyle w:val="ListParagraph"/>
        <w:numPr>
          <w:ilvl w:val="0"/>
          <w:numId w:val="3"/>
        </w:numPr>
        <w:spacing w:after="0" w:line="240" w:lineRule="auto"/>
        <w:ind w:left="1080"/>
        <w:rPr>
          <w:rFonts w:ascii="Arial" w:hAnsi="Arial" w:cs="Arial"/>
        </w:rPr>
      </w:pPr>
      <w:r w:rsidRPr="001108B5">
        <w:rPr>
          <w:rFonts w:ascii="Arial" w:hAnsi="Arial" w:cs="Arial"/>
        </w:rPr>
        <w:t xml:space="preserve">removing responsibility for co-ordinating the reviews and preparing the data </w:t>
      </w:r>
      <w:r>
        <w:rPr>
          <w:rFonts w:ascii="Arial" w:hAnsi="Arial" w:cs="Arial"/>
        </w:rPr>
        <w:t>from Departments and ADTs to PQTP</w:t>
      </w:r>
    </w:p>
    <w:p w:rsidR="001108B5" w:rsidRPr="001108B5" w:rsidRDefault="001108B5" w:rsidP="001108B5">
      <w:pPr>
        <w:pStyle w:val="ListParagraph"/>
        <w:numPr>
          <w:ilvl w:val="0"/>
          <w:numId w:val="3"/>
        </w:numPr>
        <w:spacing w:after="0" w:line="240" w:lineRule="auto"/>
        <w:ind w:left="1080"/>
        <w:rPr>
          <w:rFonts w:ascii="Arial" w:hAnsi="Arial" w:cs="Arial"/>
        </w:rPr>
      </w:pPr>
      <w:r w:rsidRPr="001108B5">
        <w:rPr>
          <w:rFonts w:ascii="Arial" w:hAnsi="Arial" w:cs="Arial"/>
        </w:rPr>
        <w:t xml:space="preserve">greater synergy between processes at all levels of the University </w:t>
      </w:r>
    </w:p>
    <w:p w:rsidR="001108B5" w:rsidRDefault="001108B5" w:rsidP="008F43BA">
      <w:pPr>
        <w:pStyle w:val="ListParagraph"/>
        <w:spacing w:after="0" w:line="240" w:lineRule="auto"/>
        <w:ind w:left="360"/>
        <w:rPr>
          <w:rFonts w:ascii="Arial" w:hAnsi="Arial" w:cs="Arial"/>
        </w:rPr>
      </w:pPr>
    </w:p>
    <w:p w:rsidR="001108B5" w:rsidRPr="001108B5" w:rsidRDefault="004B638F" w:rsidP="001108B5">
      <w:pPr>
        <w:pStyle w:val="ListParagraph"/>
        <w:numPr>
          <w:ilvl w:val="0"/>
          <w:numId w:val="2"/>
        </w:numPr>
        <w:spacing w:after="0" w:line="240" w:lineRule="auto"/>
        <w:rPr>
          <w:rFonts w:ascii="Arial" w:hAnsi="Arial" w:cs="Arial"/>
          <w:b/>
        </w:rPr>
      </w:pPr>
      <w:r w:rsidRPr="001108B5">
        <w:rPr>
          <w:rFonts w:ascii="Arial" w:hAnsi="Arial" w:cs="Arial"/>
          <w:b/>
        </w:rPr>
        <w:t>Programme and module approval</w:t>
      </w:r>
    </w:p>
    <w:p w:rsidR="001108B5" w:rsidRDefault="008305E4" w:rsidP="008305E4">
      <w:pPr>
        <w:spacing w:after="0" w:line="240" w:lineRule="auto"/>
        <w:ind w:left="426"/>
        <w:rPr>
          <w:rFonts w:ascii="Arial" w:hAnsi="Arial" w:cs="Arial"/>
        </w:rPr>
      </w:pPr>
      <w:r>
        <w:rPr>
          <w:rFonts w:ascii="Arial" w:hAnsi="Arial" w:cs="Arial"/>
        </w:rPr>
        <w:t>Careful consideration has been given to reducing the paperwork required in programme and module approval and updating, and to streamlining the relevant processes.  Of note are:</w:t>
      </w:r>
    </w:p>
    <w:p w:rsidR="00DC043C" w:rsidRDefault="00DC043C" w:rsidP="008305E4">
      <w:pPr>
        <w:spacing w:after="0" w:line="240" w:lineRule="auto"/>
        <w:ind w:left="426"/>
        <w:rPr>
          <w:rFonts w:ascii="Arial" w:hAnsi="Arial" w:cs="Arial"/>
        </w:rPr>
      </w:pPr>
    </w:p>
    <w:p w:rsidR="00DC043C" w:rsidRDefault="008305E4" w:rsidP="008305E4">
      <w:pPr>
        <w:pStyle w:val="ListParagraph"/>
        <w:numPr>
          <w:ilvl w:val="0"/>
          <w:numId w:val="4"/>
        </w:numPr>
        <w:spacing w:after="0" w:line="240" w:lineRule="auto"/>
        <w:rPr>
          <w:rFonts w:ascii="Arial" w:hAnsi="Arial" w:cs="Arial"/>
        </w:rPr>
      </w:pPr>
      <w:r>
        <w:rPr>
          <w:rFonts w:ascii="Arial" w:hAnsi="Arial" w:cs="Arial"/>
        </w:rPr>
        <w:t xml:space="preserve">A pilot </w:t>
      </w:r>
      <w:r w:rsidR="00DC043C">
        <w:rPr>
          <w:rFonts w:ascii="Arial" w:hAnsi="Arial" w:cs="Arial"/>
        </w:rPr>
        <w:t>of an electronic process for the annual update of modules and programmes is being undertaken in the Faculty of Science.  The process is totally paperless and, by the use of electronic communication, should speed up the approval process.</w:t>
      </w:r>
    </w:p>
    <w:p w:rsidR="00DC043C" w:rsidRDefault="00DC043C" w:rsidP="008305E4">
      <w:pPr>
        <w:pStyle w:val="ListParagraph"/>
        <w:numPr>
          <w:ilvl w:val="0"/>
          <w:numId w:val="4"/>
        </w:numPr>
        <w:spacing w:after="0" w:line="240" w:lineRule="auto"/>
        <w:rPr>
          <w:rFonts w:ascii="Arial" w:hAnsi="Arial" w:cs="Arial"/>
        </w:rPr>
      </w:pPr>
      <w:r>
        <w:rPr>
          <w:rFonts w:ascii="Arial" w:hAnsi="Arial" w:cs="Arial"/>
        </w:rPr>
        <w:t>Schools are to be provided with greater</w:t>
      </w:r>
      <w:r w:rsidR="004B638F" w:rsidRPr="008305E4">
        <w:rPr>
          <w:rFonts w:ascii="Arial" w:hAnsi="Arial" w:cs="Arial"/>
        </w:rPr>
        <w:t xml:space="preserve"> support </w:t>
      </w:r>
      <w:r>
        <w:rPr>
          <w:rFonts w:ascii="Arial" w:hAnsi="Arial" w:cs="Arial"/>
        </w:rPr>
        <w:t>from the Teaching Centre and PQTP in the preparation of programme and module documentation before it is submitted for approval by Curriculum Sub-Committee</w:t>
      </w:r>
      <w:r w:rsidR="0025356D">
        <w:rPr>
          <w:rFonts w:ascii="Arial" w:hAnsi="Arial" w:cs="Arial"/>
        </w:rPr>
        <w:t xml:space="preserve"> (CSC)</w:t>
      </w:r>
      <w:r>
        <w:rPr>
          <w:rFonts w:ascii="Arial" w:hAnsi="Arial" w:cs="Arial"/>
        </w:rPr>
        <w:t>. This should speed up the approval of proposals</w:t>
      </w:r>
      <w:r w:rsidR="0025356D">
        <w:rPr>
          <w:rFonts w:ascii="Arial" w:hAnsi="Arial" w:cs="Arial"/>
        </w:rPr>
        <w:t xml:space="preserve"> at CSC</w:t>
      </w:r>
      <w:r>
        <w:rPr>
          <w:rFonts w:ascii="Arial" w:hAnsi="Arial" w:cs="Arial"/>
        </w:rPr>
        <w:t>.</w:t>
      </w:r>
    </w:p>
    <w:p w:rsidR="00DC043C" w:rsidRDefault="00DC043C" w:rsidP="008305E4">
      <w:pPr>
        <w:pStyle w:val="ListParagraph"/>
        <w:numPr>
          <w:ilvl w:val="0"/>
          <w:numId w:val="4"/>
        </w:numPr>
        <w:spacing w:after="0" w:line="240" w:lineRule="auto"/>
        <w:rPr>
          <w:rFonts w:ascii="Arial" w:hAnsi="Arial" w:cs="Arial"/>
        </w:rPr>
      </w:pPr>
      <w:r>
        <w:rPr>
          <w:rFonts w:ascii="Arial" w:hAnsi="Arial" w:cs="Arial"/>
        </w:rPr>
        <w:t xml:space="preserve">Work is being undertaken to simplify the programme and module templates.  This should save time and remove </w:t>
      </w:r>
      <w:r w:rsidR="0025356D">
        <w:rPr>
          <w:rFonts w:ascii="Arial" w:hAnsi="Arial" w:cs="Arial"/>
        </w:rPr>
        <w:t>any</w:t>
      </w:r>
      <w:r>
        <w:rPr>
          <w:rFonts w:ascii="Arial" w:hAnsi="Arial" w:cs="Arial"/>
        </w:rPr>
        <w:t xml:space="preserve"> duplication of information.</w:t>
      </w:r>
    </w:p>
    <w:p w:rsidR="004B638F" w:rsidRDefault="00DC043C" w:rsidP="008305E4">
      <w:pPr>
        <w:pStyle w:val="ListParagraph"/>
        <w:numPr>
          <w:ilvl w:val="0"/>
          <w:numId w:val="4"/>
        </w:numPr>
        <w:spacing w:after="0" w:line="240" w:lineRule="auto"/>
        <w:rPr>
          <w:rFonts w:ascii="Arial" w:hAnsi="Arial" w:cs="Arial"/>
        </w:rPr>
      </w:pPr>
      <w:r>
        <w:rPr>
          <w:rFonts w:ascii="Arial" w:hAnsi="Arial" w:cs="Arial"/>
        </w:rPr>
        <w:t xml:space="preserve">It is </w:t>
      </w:r>
      <w:r w:rsidR="004B638F" w:rsidRPr="008305E4">
        <w:rPr>
          <w:rFonts w:ascii="Arial" w:hAnsi="Arial" w:cs="Arial"/>
        </w:rPr>
        <w:t xml:space="preserve">proposed </w:t>
      </w:r>
      <w:r>
        <w:rPr>
          <w:rFonts w:ascii="Arial" w:hAnsi="Arial" w:cs="Arial"/>
        </w:rPr>
        <w:t>to automatically produce matr</w:t>
      </w:r>
      <w:r w:rsidR="0025356D">
        <w:rPr>
          <w:rFonts w:ascii="Arial" w:hAnsi="Arial" w:cs="Arial"/>
        </w:rPr>
        <w:t>ices</w:t>
      </w:r>
      <w:r>
        <w:rPr>
          <w:rFonts w:ascii="Arial" w:hAnsi="Arial" w:cs="Arial"/>
        </w:rPr>
        <w:t xml:space="preserve"> for</w:t>
      </w:r>
      <w:r w:rsidR="004B638F" w:rsidRPr="008305E4">
        <w:rPr>
          <w:rFonts w:ascii="Arial" w:hAnsi="Arial" w:cs="Arial"/>
        </w:rPr>
        <w:t xml:space="preserve"> assessment</w:t>
      </w:r>
      <w:r>
        <w:rPr>
          <w:rFonts w:ascii="Arial" w:hAnsi="Arial" w:cs="Arial"/>
        </w:rPr>
        <w:t>s and intended learning outcomes.  This should save School staff time in what is currently a manual process.</w:t>
      </w:r>
      <w:r w:rsidR="004B638F" w:rsidRPr="008305E4">
        <w:rPr>
          <w:rFonts w:ascii="Arial" w:hAnsi="Arial" w:cs="Arial"/>
        </w:rPr>
        <w:t xml:space="preserve"> </w:t>
      </w:r>
    </w:p>
    <w:p w:rsidR="00EE0415" w:rsidRDefault="00EE0415" w:rsidP="00EE0415">
      <w:pPr>
        <w:pStyle w:val="ListParagraph"/>
        <w:spacing w:after="0" w:line="240" w:lineRule="auto"/>
        <w:ind w:left="1080"/>
        <w:rPr>
          <w:rFonts w:ascii="Arial" w:hAnsi="Arial" w:cs="Arial"/>
        </w:rPr>
      </w:pPr>
    </w:p>
    <w:p w:rsidR="008C370E" w:rsidRPr="00EE0415" w:rsidRDefault="008C370E" w:rsidP="001108B5">
      <w:pPr>
        <w:pStyle w:val="ListParagraph"/>
        <w:numPr>
          <w:ilvl w:val="0"/>
          <w:numId w:val="2"/>
        </w:numPr>
        <w:spacing w:after="0" w:line="240" w:lineRule="auto"/>
        <w:rPr>
          <w:rFonts w:ascii="Arial" w:hAnsi="Arial" w:cs="Arial"/>
          <w:b/>
        </w:rPr>
      </w:pPr>
      <w:r w:rsidRPr="00EE0415">
        <w:rPr>
          <w:rFonts w:ascii="Arial" w:hAnsi="Arial" w:cs="Arial"/>
          <w:b/>
        </w:rPr>
        <w:lastRenderedPageBreak/>
        <w:t xml:space="preserve">Greater consistency in </w:t>
      </w:r>
      <w:r w:rsidR="00EE0415" w:rsidRPr="00EE0415">
        <w:rPr>
          <w:rFonts w:ascii="Arial" w:hAnsi="Arial" w:cs="Arial"/>
          <w:b/>
        </w:rPr>
        <w:t>learning and teaching practice</w:t>
      </w:r>
    </w:p>
    <w:p w:rsidR="008C370E" w:rsidRDefault="00EE0415" w:rsidP="00EE0415">
      <w:pPr>
        <w:pStyle w:val="ListParagraph"/>
        <w:spacing w:after="0" w:line="240" w:lineRule="auto"/>
        <w:ind w:left="360"/>
        <w:rPr>
          <w:rFonts w:ascii="Arial" w:hAnsi="Arial" w:cs="Arial"/>
        </w:rPr>
      </w:pPr>
      <w:r>
        <w:rPr>
          <w:rFonts w:ascii="Arial" w:hAnsi="Arial" w:cs="Arial"/>
        </w:rPr>
        <w:t xml:space="preserve">The Working Group is of the view that valuable work can be undertaken to review learning and teaching practice, with a view to streamlining and reducing the current variety and range of practice if appropriate.  It is envisaged that this will </w:t>
      </w:r>
      <w:r w:rsidR="008C370E">
        <w:rPr>
          <w:rFonts w:ascii="Arial" w:hAnsi="Arial" w:cs="Arial"/>
        </w:rPr>
        <w:t>produce benefits for staff and students</w:t>
      </w:r>
      <w:r>
        <w:rPr>
          <w:rFonts w:ascii="Arial" w:hAnsi="Arial" w:cs="Arial"/>
        </w:rPr>
        <w:t>.  Current projects, which are being overseen by PQT, are:</w:t>
      </w:r>
    </w:p>
    <w:p w:rsidR="00EE0415" w:rsidRDefault="00EE0415" w:rsidP="00EE0415">
      <w:pPr>
        <w:pStyle w:val="ListParagraph"/>
        <w:spacing w:after="0" w:line="240" w:lineRule="auto"/>
        <w:ind w:left="360"/>
        <w:rPr>
          <w:rFonts w:ascii="Arial" w:hAnsi="Arial" w:cs="Arial"/>
        </w:rPr>
      </w:pPr>
    </w:p>
    <w:p w:rsidR="004B638F" w:rsidRPr="00973830" w:rsidRDefault="008C370E" w:rsidP="00EE0415">
      <w:pPr>
        <w:pStyle w:val="ListParagraph"/>
        <w:numPr>
          <w:ilvl w:val="1"/>
          <w:numId w:val="8"/>
        </w:numPr>
        <w:spacing w:after="0" w:line="240" w:lineRule="auto"/>
        <w:rPr>
          <w:rFonts w:ascii="Arial" w:hAnsi="Arial" w:cs="Arial"/>
        </w:rPr>
      </w:pPr>
      <w:r>
        <w:rPr>
          <w:rFonts w:ascii="Arial" w:hAnsi="Arial" w:cs="Arial"/>
        </w:rPr>
        <w:t xml:space="preserve">Greater </w:t>
      </w:r>
      <w:r w:rsidR="004B638F" w:rsidRPr="00973830">
        <w:rPr>
          <w:rFonts w:ascii="Arial" w:hAnsi="Arial" w:cs="Arial"/>
        </w:rPr>
        <w:t>standardisation of degree class weightings</w:t>
      </w:r>
    </w:p>
    <w:p w:rsidR="004B638F" w:rsidRPr="00973830" w:rsidRDefault="008C370E" w:rsidP="00EE0415">
      <w:pPr>
        <w:pStyle w:val="ListParagraph"/>
        <w:numPr>
          <w:ilvl w:val="1"/>
          <w:numId w:val="8"/>
        </w:numPr>
        <w:spacing w:after="0" w:line="240" w:lineRule="auto"/>
        <w:rPr>
          <w:rFonts w:ascii="Arial" w:hAnsi="Arial" w:cs="Arial"/>
        </w:rPr>
      </w:pPr>
      <w:r>
        <w:rPr>
          <w:rFonts w:ascii="Arial" w:hAnsi="Arial" w:cs="Arial"/>
        </w:rPr>
        <w:t xml:space="preserve">Review of </w:t>
      </w:r>
      <w:r w:rsidR="004754C0">
        <w:rPr>
          <w:rFonts w:ascii="Arial" w:hAnsi="Arial" w:cs="Arial"/>
        </w:rPr>
        <w:t xml:space="preserve">module </w:t>
      </w:r>
      <w:r w:rsidR="004B638F" w:rsidRPr="00973830">
        <w:rPr>
          <w:rFonts w:ascii="Arial" w:hAnsi="Arial" w:cs="Arial"/>
        </w:rPr>
        <w:t>credit loads</w:t>
      </w:r>
      <w:r w:rsidR="004754C0">
        <w:rPr>
          <w:rFonts w:ascii="Arial" w:hAnsi="Arial" w:cs="Arial"/>
        </w:rPr>
        <w:t xml:space="preserve"> and the availability of module choices</w:t>
      </w:r>
    </w:p>
    <w:p w:rsidR="004B638F" w:rsidRPr="00FD69C9" w:rsidRDefault="00EE0415" w:rsidP="00EE0415">
      <w:pPr>
        <w:pStyle w:val="ListParagraph"/>
        <w:numPr>
          <w:ilvl w:val="1"/>
          <w:numId w:val="8"/>
        </w:numPr>
        <w:spacing w:after="0" w:line="240" w:lineRule="auto"/>
        <w:rPr>
          <w:rFonts w:ascii="Arial" w:hAnsi="Arial" w:cs="Arial"/>
        </w:rPr>
      </w:pPr>
      <w:r>
        <w:rPr>
          <w:rFonts w:ascii="Arial" w:hAnsi="Arial" w:cs="Arial"/>
        </w:rPr>
        <w:t xml:space="preserve">A </w:t>
      </w:r>
      <w:r w:rsidR="0025356D" w:rsidRPr="00FD69C9">
        <w:rPr>
          <w:rFonts w:ascii="Arial" w:hAnsi="Arial" w:cs="Arial"/>
        </w:rPr>
        <w:t>r</w:t>
      </w:r>
      <w:r w:rsidRPr="00FD69C9">
        <w:rPr>
          <w:rFonts w:ascii="Arial" w:hAnsi="Arial" w:cs="Arial"/>
        </w:rPr>
        <w:t xml:space="preserve">eview of </w:t>
      </w:r>
      <w:r w:rsidR="00E25912">
        <w:rPr>
          <w:rFonts w:ascii="Arial" w:hAnsi="Arial" w:cs="Arial"/>
        </w:rPr>
        <w:t>a</w:t>
      </w:r>
      <w:r w:rsidR="004B638F" w:rsidRPr="00FD69C9">
        <w:rPr>
          <w:rFonts w:ascii="Arial" w:hAnsi="Arial" w:cs="Arial"/>
        </w:rPr>
        <w:t>ssessment</w:t>
      </w:r>
      <w:r w:rsidR="004754C0" w:rsidRPr="00FD69C9">
        <w:rPr>
          <w:rFonts w:ascii="Arial" w:hAnsi="Arial" w:cs="Arial"/>
        </w:rPr>
        <w:t xml:space="preserve"> </w:t>
      </w:r>
      <w:r w:rsidRPr="00FD69C9">
        <w:rPr>
          <w:rFonts w:ascii="Arial" w:hAnsi="Arial" w:cs="Arial"/>
        </w:rPr>
        <w:t>practice: i</w:t>
      </w:r>
      <w:r w:rsidR="004754C0" w:rsidRPr="00FD69C9">
        <w:rPr>
          <w:rFonts w:ascii="Arial" w:hAnsi="Arial" w:cs="Arial"/>
        </w:rPr>
        <w:t xml:space="preserve">ncluding volume, balance of coursework and exam, the use of </w:t>
      </w:r>
      <w:r w:rsidRPr="00FD69C9">
        <w:rPr>
          <w:rFonts w:ascii="Arial" w:hAnsi="Arial" w:cs="Arial"/>
        </w:rPr>
        <w:t xml:space="preserve">different types of assessment. </w:t>
      </w:r>
    </w:p>
    <w:p w:rsidR="00FD69C9" w:rsidRPr="00FD69C9" w:rsidRDefault="00FD69C9" w:rsidP="00EE0415">
      <w:pPr>
        <w:pStyle w:val="ListParagraph"/>
        <w:numPr>
          <w:ilvl w:val="1"/>
          <w:numId w:val="8"/>
        </w:numPr>
        <w:spacing w:after="0" w:line="240" w:lineRule="auto"/>
        <w:rPr>
          <w:rFonts w:ascii="Arial" w:hAnsi="Arial" w:cs="Arial"/>
        </w:rPr>
      </w:pPr>
      <w:r w:rsidRPr="00FD69C9">
        <w:rPr>
          <w:rFonts w:ascii="Arial" w:hAnsi="Arial" w:cs="Arial"/>
        </w:rPr>
        <w:t>A project looking at the efficient use of learning technologies by academics to support effective student learning</w:t>
      </w:r>
      <w:r>
        <w:rPr>
          <w:rFonts w:ascii="Arial" w:hAnsi="Arial" w:cs="Arial"/>
        </w:rPr>
        <w:t>.</w:t>
      </w:r>
    </w:p>
    <w:p w:rsidR="004754C0" w:rsidRPr="00FD69C9" w:rsidRDefault="004754C0" w:rsidP="004754C0">
      <w:pPr>
        <w:pStyle w:val="ListParagraph"/>
        <w:spacing w:after="0" w:line="240" w:lineRule="auto"/>
        <w:ind w:left="360"/>
        <w:rPr>
          <w:rFonts w:ascii="Arial" w:hAnsi="Arial" w:cs="Arial"/>
        </w:rPr>
      </w:pPr>
    </w:p>
    <w:p w:rsidR="004B638F" w:rsidRPr="00FD69C9" w:rsidRDefault="004754C0" w:rsidP="001108B5">
      <w:pPr>
        <w:pStyle w:val="ListParagraph"/>
        <w:numPr>
          <w:ilvl w:val="0"/>
          <w:numId w:val="2"/>
        </w:numPr>
        <w:spacing w:after="0" w:line="240" w:lineRule="auto"/>
        <w:rPr>
          <w:rFonts w:ascii="Arial" w:hAnsi="Arial" w:cs="Arial"/>
          <w:b/>
        </w:rPr>
      </w:pPr>
      <w:r w:rsidRPr="00FD69C9">
        <w:rPr>
          <w:rFonts w:ascii="Arial" w:hAnsi="Arial" w:cs="Arial"/>
          <w:b/>
        </w:rPr>
        <w:t>The Administration of Student Placements</w:t>
      </w:r>
    </w:p>
    <w:p w:rsidR="004754C0" w:rsidRDefault="00741174" w:rsidP="008C370E">
      <w:pPr>
        <w:pStyle w:val="ListParagraph"/>
        <w:ind w:left="360"/>
        <w:rPr>
          <w:rFonts w:ascii="Arial" w:hAnsi="Arial" w:cs="Arial"/>
        </w:rPr>
      </w:pPr>
      <w:r w:rsidRPr="00FD69C9">
        <w:rPr>
          <w:rFonts w:ascii="Arial" w:hAnsi="Arial" w:cs="Arial"/>
        </w:rPr>
        <w:t xml:space="preserve">There are currently a number of projects being undertaken within the University to enhance how we manage student placements.  </w:t>
      </w:r>
      <w:r w:rsidR="008C370E" w:rsidRPr="00FD69C9">
        <w:rPr>
          <w:rFonts w:ascii="Arial" w:hAnsi="Arial" w:cs="Arial"/>
        </w:rPr>
        <w:t>It is envisaged</w:t>
      </w:r>
      <w:r w:rsidRPr="00FD69C9">
        <w:rPr>
          <w:rFonts w:ascii="Arial" w:hAnsi="Arial" w:cs="Arial"/>
        </w:rPr>
        <w:t xml:space="preserve"> that</w:t>
      </w:r>
      <w:r w:rsidR="008C370E" w:rsidRPr="00FD69C9">
        <w:rPr>
          <w:rFonts w:ascii="Arial" w:hAnsi="Arial" w:cs="Arial"/>
        </w:rPr>
        <w:t xml:space="preserve"> they will lead to </w:t>
      </w:r>
      <w:r w:rsidRPr="00FD69C9">
        <w:rPr>
          <w:rFonts w:ascii="Arial" w:hAnsi="Arial" w:cs="Arial"/>
        </w:rPr>
        <w:t xml:space="preserve">greater co-ordination </w:t>
      </w:r>
      <w:r w:rsidR="008C370E" w:rsidRPr="00FD69C9">
        <w:rPr>
          <w:rFonts w:ascii="Arial" w:hAnsi="Arial" w:cs="Arial"/>
        </w:rPr>
        <w:t>of placements</w:t>
      </w:r>
      <w:r w:rsidR="008C370E">
        <w:rPr>
          <w:rFonts w:ascii="Arial" w:hAnsi="Arial" w:cs="Arial"/>
        </w:rPr>
        <w:t xml:space="preserve">, which in turn </w:t>
      </w:r>
      <w:r>
        <w:rPr>
          <w:rFonts w:ascii="Arial" w:hAnsi="Arial" w:cs="Arial"/>
        </w:rPr>
        <w:t xml:space="preserve">will </w:t>
      </w:r>
      <w:r w:rsidR="008C370E">
        <w:rPr>
          <w:rFonts w:ascii="Arial" w:hAnsi="Arial" w:cs="Arial"/>
        </w:rPr>
        <w:t xml:space="preserve">reduce current duplication of activities and inefficiencies. Three main projects </w:t>
      </w:r>
      <w:r>
        <w:rPr>
          <w:rFonts w:ascii="Arial" w:hAnsi="Arial" w:cs="Arial"/>
        </w:rPr>
        <w:t>are:</w:t>
      </w:r>
    </w:p>
    <w:p w:rsidR="008C370E" w:rsidRDefault="008C370E" w:rsidP="008C370E">
      <w:pPr>
        <w:pStyle w:val="ListParagraph"/>
        <w:ind w:left="360"/>
        <w:rPr>
          <w:rFonts w:ascii="Arial" w:hAnsi="Arial" w:cs="Arial"/>
        </w:rPr>
      </w:pPr>
    </w:p>
    <w:p w:rsidR="00741174" w:rsidRPr="00741174" w:rsidRDefault="00741174" w:rsidP="00741174">
      <w:pPr>
        <w:pStyle w:val="ListParagraph"/>
        <w:numPr>
          <w:ilvl w:val="0"/>
          <w:numId w:val="7"/>
        </w:numPr>
        <w:spacing w:after="0" w:line="240" w:lineRule="auto"/>
        <w:rPr>
          <w:rFonts w:ascii="Arial" w:hAnsi="Arial" w:cs="Arial"/>
        </w:rPr>
      </w:pPr>
      <w:r w:rsidRPr="00741174">
        <w:rPr>
          <w:rFonts w:ascii="Arial" w:hAnsi="Arial" w:cs="Arial"/>
        </w:rPr>
        <w:t>The development of a corporate IT system to manage placements</w:t>
      </w:r>
    </w:p>
    <w:p w:rsidR="00741174" w:rsidRPr="00741174" w:rsidRDefault="00741174" w:rsidP="00741174">
      <w:pPr>
        <w:pStyle w:val="ListParagraph"/>
        <w:numPr>
          <w:ilvl w:val="0"/>
          <w:numId w:val="7"/>
        </w:numPr>
        <w:spacing w:after="0" w:line="240" w:lineRule="auto"/>
        <w:rPr>
          <w:rFonts w:ascii="Arial" w:hAnsi="Arial" w:cs="Arial"/>
        </w:rPr>
      </w:pPr>
      <w:r w:rsidRPr="00741174">
        <w:rPr>
          <w:rFonts w:ascii="Arial" w:hAnsi="Arial" w:cs="Arial"/>
        </w:rPr>
        <w:t>University-wide co-ordination of placements</w:t>
      </w:r>
    </w:p>
    <w:p w:rsidR="00741174" w:rsidRPr="00741174" w:rsidRDefault="00741174" w:rsidP="00741174">
      <w:pPr>
        <w:pStyle w:val="ListParagraph"/>
        <w:numPr>
          <w:ilvl w:val="0"/>
          <w:numId w:val="7"/>
        </w:numPr>
        <w:spacing w:after="0"/>
        <w:rPr>
          <w:rFonts w:ascii="Arial" w:hAnsi="Arial" w:cs="Arial"/>
        </w:rPr>
      </w:pPr>
      <w:r w:rsidRPr="00741174">
        <w:rPr>
          <w:rFonts w:ascii="Arial" w:hAnsi="Arial" w:cs="Arial"/>
        </w:rPr>
        <w:t xml:space="preserve">Modelling </w:t>
      </w:r>
      <w:r w:rsidR="008C370E">
        <w:rPr>
          <w:rFonts w:ascii="Arial" w:hAnsi="Arial" w:cs="Arial"/>
        </w:rPr>
        <w:t xml:space="preserve">of </w:t>
      </w:r>
      <w:r w:rsidRPr="00741174">
        <w:rPr>
          <w:rFonts w:ascii="Arial" w:hAnsi="Arial" w:cs="Arial"/>
        </w:rPr>
        <w:t>placement activity</w:t>
      </w:r>
      <w:r w:rsidR="008C370E">
        <w:rPr>
          <w:rFonts w:ascii="Arial" w:hAnsi="Arial" w:cs="Arial"/>
        </w:rPr>
        <w:t>, with a view to creating a placements framework</w:t>
      </w:r>
    </w:p>
    <w:p w:rsidR="004754C0" w:rsidRDefault="004754C0" w:rsidP="008C370E">
      <w:pPr>
        <w:pStyle w:val="ListParagraph"/>
        <w:spacing w:after="0" w:line="240" w:lineRule="auto"/>
        <w:ind w:left="360"/>
        <w:rPr>
          <w:rFonts w:ascii="Arial" w:hAnsi="Arial" w:cs="Arial"/>
        </w:rPr>
      </w:pPr>
    </w:p>
    <w:p w:rsidR="004B638F" w:rsidRPr="008C370E" w:rsidRDefault="008C370E" w:rsidP="001108B5">
      <w:pPr>
        <w:pStyle w:val="ListParagraph"/>
        <w:numPr>
          <w:ilvl w:val="0"/>
          <w:numId w:val="2"/>
        </w:numPr>
        <w:spacing w:after="0" w:line="240" w:lineRule="auto"/>
        <w:rPr>
          <w:rFonts w:ascii="Arial" w:hAnsi="Arial" w:cs="Arial"/>
          <w:b/>
        </w:rPr>
      </w:pPr>
      <w:r w:rsidRPr="008C370E">
        <w:rPr>
          <w:rFonts w:ascii="Arial" w:hAnsi="Arial" w:cs="Arial"/>
          <w:b/>
        </w:rPr>
        <w:t xml:space="preserve">Recruitment and Admissions </w:t>
      </w:r>
    </w:p>
    <w:p w:rsidR="004B638F" w:rsidRDefault="00C7457D" w:rsidP="008C370E">
      <w:pPr>
        <w:pStyle w:val="ListParagraph"/>
        <w:spacing w:after="0" w:line="240" w:lineRule="auto"/>
        <w:ind w:left="360"/>
        <w:rPr>
          <w:rFonts w:ascii="Arial" w:hAnsi="Arial" w:cs="Arial"/>
        </w:rPr>
      </w:pPr>
      <w:r>
        <w:rPr>
          <w:rFonts w:ascii="Arial" w:hAnsi="Arial" w:cs="Arial"/>
        </w:rPr>
        <w:t>The expansion of Centralised Decision Making for both undergraduate and postgraduate taught applications is being considered.  This should save time for academic and administrative staff in Schools.</w:t>
      </w:r>
    </w:p>
    <w:p w:rsidR="00C7457D" w:rsidRDefault="00C7457D" w:rsidP="008C370E">
      <w:pPr>
        <w:pStyle w:val="ListParagraph"/>
        <w:spacing w:after="0" w:line="240" w:lineRule="auto"/>
        <w:ind w:left="360"/>
        <w:rPr>
          <w:rFonts w:ascii="Arial" w:hAnsi="Arial" w:cs="Arial"/>
        </w:rPr>
      </w:pPr>
    </w:p>
    <w:p w:rsidR="00C7457D" w:rsidRDefault="00C7457D" w:rsidP="008C370E">
      <w:pPr>
        <w:pStyle w:val="ListParagraph"/>
        <w:spacing w:after="0" w:line="240" w:lineRule="auto"/>
        <w:ind w:left="360"/>
        <w:rPr>
          <w:rFonts w:ascii="Arial" w:hAnsi="Arial" w:cs="Arial"/>
        </w:rPr>
      </w:pPr>
      <w:r>
        <w:rPr>
          <w:rFonts w:ascii="Arial" w:hAnsi="Arial" w:cs="Arial"/>
        </w:rPr>
        <w:t>A number of IT projects are in progress which will result in significant staff and resource savings.  The main projects are:</w:t>
      </w:r>
    </w:p>
    <w:p w:rsidR="00C7457D" w:rsidRDefault="00C7457D" w:rsidP="008C370E">
      <w:pPr>
        <w:pStyle w:val="ListParagraph"/>
        <w:spacing w:after="0" w:line="240" w:lineRule="auto"/>
        <w:ind w:left="360"/>
        <w:rPr>
          <w:rFonts w:ascii="Arial" w:hAnsi="Arial" w:cs="Arial"/>
        </w:rPr>
      </w:pPr>
    </w:p>
    <w:p w:rsidR="00C7457D" w:rsidRDefault="00C7457D" w:rsidP="00C7457D">
      <w:pPr>
        <w:pStyle w:val="ListParagraph"/>
        <w:numPr>
          <w:ilvl w:val="0"/>
          <w:numId w:val="9"/>
        </w:numPr>
        <w:spacing w:after="0" w:line="240" w:lineRule="auto"/>
        <w:rPr>
          <w:rFonts w:ascii="Arial" w:hAnsi="Arial" w:cs="Arial"/>
        </w:rPr>
      </w:pPr>
      <w:r>
        <w:rPr>
          <w:rFonts w:ascii="Arial" w:hAnsi="Arial" w:cs="Arial"/>
        </w:rPr>
        <w:t>A facility to enable applicants to upload their documents via the online portal</w:t>
      </w:r>
    </w:p>
    <w:p w:rsidR="00C7457D" w:rsidRDefault="007910EC" w:rsidP="00C7457D">
      <w:pPr>
        <w:pStyle w:val="ListParagraph"/>
        <w:numPr>
          <w:ilvl w:val="0"/>
          <w:numId w:val="9"/>
        </w:numPr>
        <w:spacing w:after="0" w:line="240" w:lineRule="auto"/>
        <w:rPr>
          <w:rFonts w:ascii="Arial" w:hAnsi="Arial" w:cs="Arial"/>
        </w:rPr>
      </w:pPr>
      <w:r>
        <w:rPr>
          <w:rFonts w:ascii="Arial" w:hAnsi="Arial" w:cs="Arial"/>
        </w:rPr>
        <w:t>Integration of information regarding Agents and the ability for them to upload multiple applications via the online portal</w:t>
      </w:r>
    </w:p>
    <w:p w:rsidR="007910EC" w:rsidRDefault="007910EC" w:rsidP="00C7457D">
      <w:pPr>
        <w:pStyle w:val="ListParagraph"/>
        <w:numPr>
          <w:ilvl w:val="0"/>
          <w:numId w:val="9"/>
        </w:numPr>
        <w:spacing w:after="0" w:line="240" w:lineRule="auto"/>
        <w:rPr>
          <w:rFonts w:ascii="Arial" w:hAnsi="Arial" w:cs="Arial"/>
        </w:rPr>
      </w:pPr>
      <w:r>
        <w:rPr>
          <w:rFonts w:ascii="Arial" w:hAnsi="Arial" w:cs="Arial"/>
        </w:rPr>
        <w:t>Undergraduate electronic application system as UCAS will stop sending copy forms in September 2013</w:t>
      </w:r>
    </w:p>
    <w:p w:rsidR="007910EC" w:rsidRDefault="007910EC" w:rsidP="00C7457D">
      <w:pPr>
        <w:pStyle w:val="ListParagraph"/>
        <w:numPr>
          <w:ilvl w:val="0"/>
          <w:numId w:val="9"/>
        </w:numPr>
        <w:spacing w:after="0" w:line="240" w:lineRule="auto"/>
        <w:rPr>
          <w:rFonts w:ascii="Arial" w:hAnsi="Arial" w:cs="Arial"/>
        </w:rPr>
      </w:pPr>
      <w:r>
        <w:rPr>
          <w:rFonts w:ascii="Arial" w:hAnsi="Arial" w:cs="Arial"/>
        </w:rPr>
        <w:t>Undergraduate applicants’ portal</w:t>
      </w:r>
    </w:p>
    <w:p w:rsidR="00C7457D" w:rsidRPr="008C370E" w:rsidRDefault="00C7457D" w:rsidP="008C370E">
      <w:pPr>
        <w:pStyle w:val="ListParagraph"/>
        <w:spacing w:after="0" w:line="240" w:lineRule="auto"/>
        <w:ind w:left="360"/>
        <w:rPr>
          <w:rFonts w:ascii="Arial" w:hAnsi="Arial" w:cs="Arial"/>
        </w:rPr>
      </w:pPr>
    </w:p>
    <w:p w:rsidR="008C370E" w:rsidRPr="008C370E" w:rsidRDefault="008C370E" w:rsidP="008C370E">
      <w:pPr>
        <w:pStyle w:val="ListParagraph"/>
        <w:numPr>
          <w:ilvl w:val="0"/>
          <w:numId w:val="2"/>
        </w:numPr>
        <w:spacing w:after="0" w:line="240" w:lineRule="auto"/>
        <w:rPr>
          <w:rFonts w:ascii="Arial" w:hAnsi="Arial" w:cs="Arial"/>
          <w:b/>
        </w:rPr>
      </w:pPr>
      <w:r w:rsidRPr="008C370E">
        <w:rPr>
          <w:rFonts w:ascii="Arial" w:hAnsi="Arial" w:cs="Arial"/>
          <w:b/>
        </w:rPr>
        <w:t>Clarifying where responsibility for work should lie</w:t>
      </w:r>
    </w:p>
    <w:p w:rsidR="00973830" w:rsidRPr="008C370E" w:rsidRDefault="008C370E" w:rsidP="008C370E">
      <w:pPr>
        <w:spacing w:after="0" w:line="240" w:lineRule="auto"/>
        <w:ind w:left="360"/>
        <w:rPr>
          <w:rFonts w:ascii="Arial" w:hAnsi="Arial" w:cs="Arial"/>
        </w:rPr>
      </w:pPr>
      <w:r w:rsidRPr="008C370E">
        <w:rPr>
          <w:rFonts w:ascii="Arial" w:hAnsi="Arial" w:cs="Arial"/>
        </w:rPr>
        <w:t xml:space="preserve">In all its reviews the Working Group has sought to identify where responsibilities should lie with academic members of staff (typically where a process requires an academic judgement) and where it </w:t>
      </w:r>
      <w:r>
        <w:rPr>
          <w:rFonts w:ascii="Arial" w:hAnsi="Arial" w:cs="Arial"/>
        </w:rPr>
        <w:t xml:space="preserve">should </w:t>
      </w:r>
      <w:r w:rsidRPr="008C370E">
        <w:rPr>
          <w:rFonts w:ascii="Arial" w:hAnsi="Arial" w:cs="Arial"/>
        </w:rPr>
        <w:t xml:space="preserve">lie with administrative staff.   </w:t>
      </w:r>
      <w:r>
        <w:rPr>
          <w:rFonts w:ascii="Arial" w:hAnsi="Arial" w:cs="Arial"/>
        </w:rPr>
        <w:t>The</w:t>
      </w:r>
      <w:r w:rsidRPr="008C370E">
        <w:rPr>
          <w:rFonts w:ascii="Arial" w:hAnsi="Arial" w:cs="Arial"/>
        </w:rPr>
        <w:t xml:space="preserve"> clarification of these </w:t>
      </w:r>
      <w:proofErr w:type="gramStart"/>
      <w:r w:rsidRPr="008C370E">
        <w:rPr>
          <w:rFonts w:ascii="Arial" w:hAnsi="Arial" w:cs="Arial"/>
        </w:rPr>
        <w:t>responsibilities,</w:t>
      </w:r>
      <w:proofErr w:type="gramEnd"/>
      <w:r w:rsidRPr="008C370E">
        <w:rPr>
          <w:rFonts w:ascii="Arial" w:hAnsi="Arial" w:cs="Arial"/>
        </w:rPr>
        <w:t xml:space="preserve"> and the transfer of responsibility from academic to administrative staff where appropriate, will free up academic staff time.  </w:t>
      </w:r>
      <w:r w:rsidR="0025356D">
        <w:rPr>
          <w:rFonts w:ascii="Arial" w:hAnsi="Arial" w:cs="Arial"/>
        </w:rPr>
        <w:t xml:space="preserve">For example, with regard to the </w:t>
      </w:r>
      <w:r w:rsidRPr="008C370E">
        <w:rPr>
          <w:rFonts w:ascii="Arial" w:hAnsi="Arial" w:cs="Arial"/>
        </w:rPr>
        <w:t>responsibilities of the current Faculty AD(T)s</w:t>
      </w:r>
      <w:r w:rsidR="0025356D">
        <w:rPr>
          <w:rFonts w:ascii="Arial" w:hAnsi="Arial" w:cs="Arial"/>
        </w:rPr>
        <w:t>, i</w:t>
      </w:r>
      <w:r w:rsidRPr="008C370E">
        <w:rPr>
          <w:rFonts w:ascii="Arial" w:hAnsi="Arial" w:cs="Arial"/>
        </w:rPr>
        <w:t xml:space="preserve">n some cases it has been deemed appropriate to transfer responsibility for processes / decisions </w:t>
      </w:r>
      <w:r w:rsidR="0025356D">
        <w:rPr>
          <w:rFonts w:ascii="Arial" w:hAnsi="Arial" w:cs="Arial"/>
        </w:rPr>
        <w:t xml:space="preserve">from the AD(T) </w:t>
      </w:r>
      <w:r w:rsidRPr="008C370E">
        <w:rPr>
          <w:rFonts w:ascii="Arial" w:hAnsi="Arial" w:cs="Arial"/>
        </w:rPr>
        <w:t>to the Academic Registry.</w:t>
      </w:r>
    </w:p>
    <w:sectPr w:rsidR="00973830" w:rsidRPr="008C370E" w:rsidSect="000C7B9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9C9" w:rsidRDefault="00FD69C9" w:rsidP="001108B5">
      <w:pPr>
        <w:spacing w:after="0" w:line="240" w:lineRule="auto"/>
      </w:pPr>
      <w:r>
        <w:separator/>
      </w:r>
    </w:p>
  </w:endnote>
  <w:endnote w:type="continuationSeparator" w:id="0">
    <w:p w:rsidR="00FD69C9" w:rsidRDefault="00FD69C9" w:rsidP="00110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1219"/>
      <w:docPartObj>
        <w:docPartGallery w:val="Page Numbers (Bottom of Page)"/>
        <w:docPartUnique/>
      </w:docPartObj>
    </w:sdtPr>
    <w:sdtContent>
      <w:p w:rsidR="00FD69C9" w:rsidRDefault="007D4E4D">
        <w:pPr>
          <w:pStyle w:val="Footer"/>
          <w:jc w:val="center"/>
        </w:pPr>
        <w:fldSimple w:instr=" PAGE   \* MERGEFORMAT ">
          <w:r w:rsidR="005877A3">
            <w:rPr>
              <w:noProof/>
            </w:rPr>
            <w:t>1</w:t>
          </w:r>
        </w:fldSimple>
      </w:p>
    </w:sdtContent>
  </w:sdt>
  <w:p w:rsidR="00FD69C9" w:rsidRDefault="00FD69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9C9" w:rsidRDefault="00FD69C9" w:rsidP="001108B5">
      <w:pPr>
        <w:spacing w:after="0" w:line="240" w:lineRule="auto"/>
      </w:pPr>
      <w:r>
        <w:separator/>
      </w:r>
    </w:p>
  </w:footnote>
  <w:footnote w:type="continuationSeparator" w:id="0">
    <w:p w:rsidR="00FD69C9" w:rsidRDefault="00FD69C9" w:rsidP="00110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7A3" w:rsidRDefault="005877A3" w:rsidP="005877A3">
    <w:pPr>
      <w:pStyle w:val="Header"/>
      <w:jc w:val="right"/>
      <w:rPr>
        <w:rFonts w:ascii="Arial" w:hAnsi="Arial" w:cs="Arial"/>
      </w:rPr>
    </w:pPr>
    <w:r>
      <w:rPr>
        <w:rFonts w:ascii="Arial" w:hAnsi="Arial" w:cs="Arial"/>
      </w:rPr>
      <w:t>LTC11-P07</w:t>
    </w:r>
  </w:p>
  <w:p w:rsidR="005877A3" w:rsidRPr="00D14A64" w:rsidRDefault="005877A3" w:rsidP="005877A3">
    <w:pPr>
      <w:pStyle w:val="Header"/>
      <w:jc w:val="right"/>
      <w:rPr>
        <w:rFonts w:ascii="Arial" w:hAnsi="Arial" w:cs="Arial"/>
      </w:rPr>
    </w:pPr>
    <w:r>
      <w:rPr>
        <w:rFonts w:ascii="Arial" w:hAnsi="Arial" w:cs="Arial"/>
      </w:rPr>
      <w:t>17 February 2011</w:t>
    </w:r>
  </w:p>
  <w:p w:rsidR="005877A3" w:rsidRDefault="005877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455"/>
    <w:multiLevelType w:val="hybridMultilevel"/>
    <w:tmpl w:val="C15E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003D96"/>
    <w:multiLevelType w:val="hybridMultilevel"/>
    <w:tmpl w:val="E1786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672D0D"/>
    <w:multiLevelType w:val="hybridMultilevel"/>
    <w:tmpl w:val="0E08B7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62E5AA1"/>
    <w:multiLevelType w:val="hybridMultilevel"/>
    <w:tmpl w:val="32B48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D2232D7"/>
    <w:multiLevelType w:val="hybridMultilevel"/>
    <w:tmpl w:val="4A2CCE9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D9668D3"/>
    <w:multiLevelType w:val="hybridMultilevel"/>
    <w:tmpl w:val="4B9C1DE8"/>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AD61E73"/>
    <w:multiLevelType w:val="hybridMultilevel"/>
    <w:tmpl w:val="8310858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F6B5D77"/>
    <w:multiLevelType w:val="hybridMultilevel"/>
    <w:tmpl w:val="534297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62D2203"/>
    <w:multiLevelType w:val="hybridMultilevel"/>
    <w:tmpl w:val="59C2C0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6"/>
  </w:num>
  <w:num w:numId="3">
    <w:abstractNumId w:val="0"/>
  </w:num>
  <w:num w:numId="4">
    <w:abstractNumId w:val="2"/>
  </w:num>
  <w:num w:numId="5">
    <w:abstractNumId w:val="7"/>
  </w:num>
  <w:num w:numId="6">
    <w:abstractNumId w:val="8"/>
  </w:num>
  <w:num w:numId="7">
    <w:abstractNumId w:val="4"/>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B638F"/>
    <w:rsid w:val="000C7B92"/>
    <w:rsid w:val="001108B5"/>
    <w:rsid w:val="0021374E"/>
    <w:rsid w:val="00244312"/>
    <w:rsid w:val="0025356D"/>
    <w:rsid w:val="003D1F07"/>
    <w:rsid w:val="00430EC6"/>
    <w:rsid w:val="00447923"/>
    <w:rsid w:val="004754C0"/>
    <w:rsid w:val="004B5AAC"/>
    <w:rsid w:val="004B638F"/>
    <w:rsid w:val="005877A3"/>
    <w:rsid w:val="006E0723"/>
    <w:rsid w:val="00741174"/>
    <w:rsid w:val="007910EC"/>
    <w:rsid w:val="007D4E4D"/>
    <w:rsid w:val="008305E4"/>
    <w:rsid w:val="008C370E"/>
    <w:rsid w:val="008F43BA"/>
    <w:rsid w:val="00973830"/>
    <w:rsid w:val="00A03CE3"/>
    <w:rsid w:val="00A06136"/>
    <w:rsid w:val="00AB7F86"/>
    <w:rsid w:val="00B76847"/>
    <w:rsid w:val="00C7457D"/>
    <w:rsid w:val="00C83D6C"/>
    <w:rsid w:val="00CF45DA"/>
    <w:rsid w:val="00D60C63"/>
    <w:rsid w:val="00D73E8A"/>
    <w:rsid w:val="00DC043C"/>
    <w:rsid w:val="00E25912"/>
    <w:rsid w:val="00E50FF6"/>
    <w:rsid w:val="00E56D43"/>
    <w:rsid w:val="00EE0415"/>
    <w:rsid w:val="00FD69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92"/>
  </w:style>
  <w:style w:type="paragraph" w:styleId="Heading1">
    <w:name w:val="heading 1"/>
    <w:aliases w:val="h1"/>
    <w:basedOn w:val="Normal"/>
    <w:next w:val="Normal"/>
    <w:link w:val="Heading1Char"/>
    <w:qFormat/>
    <w:rsid w:val="00973830"/>
    <w:pPr>
      <w:spacing w:after="240" w:line="420" w:lineRule="exact"/>
      <w:ind w:left="720" w:right="640" w:hanging="720"/>
      <w:outlineLvl w:val="0"/>
    </w:pPr>
    <w:rPr>
      <w:rFonts w:ascii="Times" w:eastAsia="Times New Roman" w:hAnsi="Times" w:cs="Times New Roman"/>
      <w:b/>
      <w:spacing w:val="20"/>
      <w:sz w:val="4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38F"/>
    <w:pPr>
      <w:ind w:left="720"/>
      <w:contextualSpacing/>
    </w:pPr>
  </w:style>
  <w:style w:type="character" w:customStyle="1" w:styleId="Heading1Char">
    <w:name w:val="Heading 1 Char"/>
    <w:aliases w:val="h1 Char"/>
    <w:basedOn w:val="DefaultParagraphFont"/>
    <w:link w:val="Heading1"/>
    <w:rsid w:val="00973830"/>
    <w:rPr>
      <w:rFonts w:ascii="Times" w:eastAsia="Times New Roman" w:hAnsi="Times" w:cs="Times New Roman"/>
      <w:b/>
      <w:spacing w:val="20"/>
      <w:sz w:val="46"/>
      <w:szCs w:val="20"/>
      <w:lang w:val="en-US"/>
    </w:rPr>
  </w:style>
  <w:style w:type="paragraph" w:customStyle="1" w:styleId="Default">
    <w:name w:val="Default"/>
    <w:rsid w:val="0097383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73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830"/>
    <w:rPr>
      <w:rFonts w:ascii="Tahoma" w:hAnsi="Tahoma" w:cs="Tahoma"/>
      <w:sz w:val="16"/>
      <w:szCs w:val="16"/>
    </w:rPr>
  </w:style>
  <w:style w:type="paragraph" w:styleId="Header">
    <w:name w:val="header"/>
    <w:basedOn w:val="Normal"/>
    <w:link w:val="HeaderChar"/>
    <w:unhideWhenUsed/>
    <w:rsid w:val="001108B5"/>
    <w:pPr>
      <w:tabs>
        <w:tab w:val="center" w:pos="4513"/>
        <w:tab w:val="right" w:pos="9026"/>
      </w:tabs>
      <w:spacing w:after="0" w:line="240" w:lineRule="auto"/>
    </w:pPr>
  </w:style>
  <w:style w:type="character" w:customStyle="1" w:styleId="HeaderChar">
    <w:name w:val="Header Char"/>
    <w:basedOn w:val="DefaultParagraphFont"/>
    <w:link w:val="Header"/>
    <w:rsid w:val="001108B5"/>
  </w:style>
  <w:style w:type="paragraph" w:styleId="Footer">
    <w:name w:val="footer"/>
    <w:basedOn w:val="Normal"/>
    <w:link w:val="FooterChar"/>
    <w:uiPriority w:val="99"/>
    <w:unhideWhenUsed/>
    <w:rsid w:val="001108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8B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2011-02-09T13:14:00Z</dcterms:created>
  <dcterms:modified xsi:type="dcterms:W3CDTF">2011-02-09T13:26:00Z</dcterms:modified>
</cp:coreProperties>
</file>