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89" w:rsidRDefault="00562389" w:rsidP="00562389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>
            <wp:extent cx="1905000" cy="447675"/>
            <wp:effectExtent l="19050" t="0" r="0" b="0"/>
            <wp:docPr id="2" name="Picture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89" w:rsidRDefault="00562389" w:rsidP="00E61A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03A2" w:rsidRDefault="007C03A2" w:rsidP="00E61A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7B92" w:rsidRPr="00113F6B" w:rsidRDefault="00583674" w:rsidP="00E61A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3F6B">
        <w:rPr>
          <w:rFonts w:ascii="Arial" w:hAnsi="Arial" w:cs="Arial"/>
          <w:b/>
          <w:sz w:val="24"/>
          <w:szCs w:val="24"/>
        </w:rPr>
        <w:t xml:space="preserve">Institutional overview of </w:t>
      </w:r>
      <w:r w:rsidR="00E61A04" w:rsidRPr="00113F6B">
        <w:rPr>
          <w:rFonts w:ascii="Arial" w:hAnsi="Arial" w:cs="Arial"/>
          <w:b/>
          <w:sz w:val="24"/>
          <w:szCs w:val="24"/>
        </w:rPr>
        <w:t>External Examiner report</w:t>
      </w:r>
      <w:r w:rsidR="00E37D6C">
        <w:rPr>
          <w:rFonts w:ascii="Arial" w:hAnsi="Arial" w:cs="Arial"/>
          <w:b/>
          <w:sz w:val="24"/>
          <w:szCs w:val="24"/>
        </w:rPr>
        <w:t>s -</w:t>
      </w:r>
      <w:r w:rsidR="009534DE" w:rsidRPr="00113F6B">
        <w:rPr>
          <w:rFonts w:ascii="Arial" w:hAnsi="Arial" w:cs="Arial"/>
          <w:b/>
          <w:sz w:val="24"/>
          <w:szCs w:val="24"/>
        </w:rPr>
        <w:t xml:space="preserve"> 2009/10</w:t>
      </w:r>
    </w:p>
    <w:p w:rsidR="009534DE" w:rsidRPr="00113F6B" w:rsidRDefault="009534DE" w:rsidP="00E61A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3F6B" w:rsidRDefault="00113F6B" w:rsidP="00113F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3F6B" w:rsidRPr="00E37D6C" w:rsidRDefault="00113F6B" w:rsidP="00113F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E37D6C">
        <w:rPr>
          <w:rFonts w:ascii="Arial" w:hAnsi="Arial" w:cs="Arial"/>
          <w:b/>
          <w:sz w:val="20"/>
          <w:szCs w:val="20"/>
        </w:rPr>
        <w:t>Introduction</w:t>
      </w:r>
    </w:p>
    <w:p w:rsidR="00CD43AF" w:rsidRPr="00E37D6C" w:rsidRDefault="009534DE" w:rsidP="00CD43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7D6C">
        <w:rPr>
          <w:rFonts w:ascii="Arial" w:hAnsi="Arial" w:cs="Arial"/>
          <w:sz w:val="20"/>
          <w:szCs w:val="20"/>
        </w:rPr>
        <w:t xml:space="preserve">This report provides an overview of external examiner </w:t>
      </w:r>
      <w:r w:rsidR="00CD43AF">
        <w:rPr>
          <w:rFonts w:ascii="Arial" w:hAnsi="Arial" w:cs="Arial"/>
          <w:sz w:val="20"/>
          <w:szCs w:val="20"/>
        </w:rPr>
        <w:t>reports for the 2009/10 session, identifying</w:t>
      </w:r>
      <w:r w:rsidR="00CD43AF" w:rsidRPr="00E37D6C">
        <w:rPr>
          <w:rFonts w:ascii="Arial" w:hAnsi="Arial" w:cs="Arial"/>
          <w:sz w:val="20"/>
          <w:szCs w:val="20"/>
        </w:rPr>
        <w:t xml:space="preserve"> themes and </w:t>
      </w:r>
      <w:r w:rsidR="00CD43AF" w:rsidRPr="00E37D6C">
        <w:rPr>
          <w:rFonts w:ascii="Arial" w:eastAsia="Calibri" w:hAnsi="Arial" w:cs="Arial"/>
          <w:sz w:val="20"/>
          <w:szCs w:val="20"/>
        </w:rPr>
        <w:t xml:space="preserve">recurring recommendations </w:t>
      </w:r>
      <w:r w:rsidR="00CD43AF" w:rsidRPr="00E37D6C">
        <w:rPr>
          <w:rFonts w:ascii="Arial" w:hAnsi="Arial" w:cs="Arial"/>
          <w:sz w:val="20"/>
          <w:szCs w:val="20"/>
        </w:rPr>
        <w:t xml:space="preserve">that are worthy of further consideration. </w:t>
      </w:r>
      <w:r w:rsidR="00CD43AF">
        <w:rPr>
          <w:rFonts w:ascii="Arial" w:hAnsi="Arial" w:cs="Arial"/>
          <w:sz w:val="20"/>
          <w:szCs w:val="20"/>
        </w:rPr>
        <w:t xml:space="preserve"> The criterion for the selection of these themes is</w:t>
      </w:r>
      <w:r w:rsidR="00CD43AF" w:rsidRPr="00E37D6C">
        <w:rPr>
          <w:rFonts w:ascii="Arial" w:hAnsi="Arial" w:cs="Arial"/>
          <w:sz w:val="20"/>
          <w:szCs w:val="20"/>
        </w:rPr>
        <w:t xml:space="preserve"> that they occur in more than one report and across more than one </w:t>
      </w:r>
      <w:r w:rsidR="00CD43AF">
        <w:rPr>
          <w:rFonts w:ascii="Arial" w:hAnsi="Arial" w:cs="Arial"/>
          <w:sz w:val="20"/>
          <w:szCs w:val="20"/>
        </w:rPr>
        <w:t>Department</w:t>
      </w:r>
      <w:r w:rsidR="00CD43AF" w:rsidRPr="00E37D6C">
        <w:rPr>
          <w:rFonts w:ascii="Arial" w:hAnsi="Arial" w:cs="Arial"/>
          <w:sz w:val="20"/>
          <w:szCs w:val="20"/>
        </w:rPr>
        <w:t>.  In most cases the themes have only been identified</w:t>
      </w:r>
      <w:r w:rsidR="00CD43AF">
        <w:rPr>
          <w:rFonts w:ascii="Arial" w:hAnsi="Arial" w:cs="Arial"/>
          <w:sz w:val="20"/>
          <w:szCs w:val="20"/>
        </w:rPr>
        <w:t xml:space="preserve"> in a handful of reports</w:t>
      </w:r>
      <w:r w:rsidR="00CD43AF" w:rsidRPr="00E37D6C">
        <w:rPr>
          <w:rFonts w:ascii="Arial" w:hAnsi="Arial" w:cs="Arial"/>
          <w:sz w:val="20"/>
          <w:szCs w:val="20"/>
        </w:rPr>
        <w:t xml:space="preserve"> a</w:t>
      </w:r>
      <w:r w:rsidR="00CD43AF">
        <w:rPr>
          <w:rFonts w:ascii="Arial" w:hAnsi="Arial" w:cs="Arial"/>
          <w:sz w:val="20"/>
          <w:szCs w:val="20"/>
        </w:rPr>
        <w:t>nd so</w:t>
      </w:r>
      <w:r w:rsidR="00CD43AF" w:rsidRPr="00E37D6C">
        <w:rPr>
          <w:rFonts w:ascii="Arial" w:hAnsi="Arial" w:cs="Arial"/>
          <w:sz w:val="20"/>
          <w:szCs w:val="20"/>
        </w:rPr>
        <w:t xml:space="preserve"> should not be interpreted as evidence of </w:t>
      </w:r>
      <w:r w:rsidR="00CD43AF">
        <w:rPr>
          <w:rFonts w:ascii="Arial" w:hAnsi="Arial" w:cs="Arial"/>
          <w:sz w:val="20"/>
          <w:szCs w:val="20"/>
        </w:rPr>
        <w:t>systemic weaknesses</w:t>
      </w:r>
      <w:r w:rsidR="00CD43AF" w:rsidRPr="00E37D6C">
        <w:rPr>
          <w:rFonts w:ascii="Arial" w:hAnsi="Arial" w:cs="Arial"/>
          <w:sz w:val="20"/>
          <w:szCs w:val="20"/>
        </w:rPr>
        <w:t xml:space="preserve">. </w:t>
      </w:r>
      <w:r w:rsidR="00CD43AF">
        <w:rPr>
          <w:rFonts w:ascii="Arial" w:hAnsi="Arial" w:cs="Arial"/>
          <w:sz w:val="20"/>
          <w:szCs w:val="20"/>
        </w:rPr>
        <w:t xml:space="preserve"> </w:t>
      </w:r>
      <w:r w:rsidR="00CD43AF" w:rsidRPr="00E37D6C">
        <w:rPr>
          <w:rFonts w:ascii="Arial" w:hAnsi="Arial" w:cs="Arial"/>
          <w:sz w:val="20"/>
          <w:szCs w:val="20"/>
        </w:rPr>
        <w:t xml:space="preserve">It should be noted that the overall message within the external examiner reports is </w:t>
      </w:r>
      <w:r w:rsidR="00CD43AF">
        <w:rPr>
          <w:rFonts w:ascii="Arial" w:hAnsi="Arial" w:cs="Arial"/>
          <w:sz w:val="20"/>
          <w:szCs w:val="20"/>
        </w:rPr>
        <w:t>very positive</w:t>
      </w:r>
      <w:r w:rsidR="00CD43AF" w:rsidRPr="00E37D6C">
        <w:rPr>
          <w:rFonts w:ascii="Arial" w:hAnsi="Arial" w:cs="Arial"/>
          <w:sz w:val="20"/>
          <w:szCs w:val="20"/>
        </w:rPr>
        <w:t xml:space="preserve">, with </w:t>
      </w:r>
      <w:r w:rsidR="00CD43AF">
        <w:rPr>
          <w:rFonts w:ascii="Arial" w:hAnsi="Arial" w:cs="Arial"/>
          <w:sz w:val="20"/>
          <w:szCs w:val="20"/>
        </w:rPr>
        <w:t>considerable</w:t>
      </w:r>
      <w:r w:rsidR="00CD43AF" w:rsidRPr="00E37D6C">
        <w:rPr>
          <w:rFonts w:ascii="Arial" w:hAnsi="Arial" w:cs="Arial"/>
          <w:sz w:val="20"/>
          <w:szCs w:val="20"/>
        </w:rPr>
        <w:t xml:space="preserve"> praise for high standards and excellent quality of provision.  </w:t>
      </w:r>
    </w:p>
    <w:p w:rsidR="00CD43AF" w:rsidRDefault="00CD43AF" w:rsidP="00113F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F6B" w:rsidRPr="00E37D6C" w:rsidRDefault="00CD43AF" w:rsidP="00113F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report </w:t>
      </w:r>
      <w:r w:rsidRPr="00E37D6C">
        <w:rPr>
          <w:rFonts w:ascii="Arial" w:hAnsi="Arial" w:cs="Arial"/>
          <w:sz w:val="20"/>
          <w:szCs w:val="20"/>
        </w:rPr>
        <w:t xml:space="preserve">also </w:t>
      </w:r>
      <w:r w:rsidRPr="00E37D6C">
        <w:rPr>
          <w:rFonts w:ascii="Arial" w:eastAsia="Calibri" w:hAnsi="Arial" w:cs="Arial"/>
          <w:sz w:val="20"/>
          <w:szCs w:val="20"/>
        </w:rPr>
        <w:t xml:space="preserve">highlights areas of good practice for wider dissemination, </w:t>
      </w:r>
      <w:r>
        <w:rPr>
          <w:rFonts w:ascii="Arial" w:eastAsia="Calibri" w:hAnsi="Arial" w:cs="Arial"/>
          <w:sz w:val="20"/>
          <w:szCs w:val="20"/>
        </w:rPr>
        <w:t>before concluding</w:t>
      </w:r>
      <w:r w:rsidRPr="00E37D6C">
        <w:rPr>
          <w:rFonts w:ascii="Arial" w:eastAsia="Calibri" w:hAnsi="Arial" w:cs="Arial"/>
          <w:sz w:val="20"/>
          <w:szCs w:val="20"/>
        </w:rPr>
        <w:t xml:space="preserve"> with recommendations for action.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="00113F6B" w:rsidRPr="00E37D6C">
        <w:rPr>
          <w:rFonts w:ascii="Arial" w:hAnsi="Arial" w:cs="Arial"/>
          <w:sz w:val="20"/>
          <w:szCs w:val="20"/>
        </w:rPr>
        <w:t xml:space="preserve">In total 142 reports </w:t>
      </w:r>
      <w:r w:rsidR="000F082B">
        <w:rPr>
          <w:rFonts w:ascii="Arial" w:hAnsi="Arial" w:cs="Arial"/>
          <w:sz w:val="20"/>
          <w:szCs w:val="20"/>
        </w:rPr>
        <w:t>were</w:t>
      </w:r>
      <w:r w:rsidR="002A7FC0">
        <w:rPr>
          <w:rFonts w:ascii="Arial" w:hAnsi="Arial" w:cs="Arial"/>
          <w:sz w:val="20"/>
          <w:szCs w:val="20"/>
        </w:rPr>
        <w:t xml:space="preserve"> received and</w:t>
      </w:r>
      <w:r w:rsidR="00113F6B" w:rsidRPr="00E37D6C">
        <w:rPr>
          <w:rFonts w:ascii="Arial" w:hAnsi="Arial" w:cs="Arial"/>
          <w:sz w:val="20"/>
          <w:szCs w:val="20"/>
        </w:rPr>
        <w:t xml:space="preserve"> reviewed</w:t>
      </w:r>
      <w:r w:rsidR="002A7FC0">
        <w:rPr>
          <w:rFonts w:ascii="Arial" w:hAnsi="Arial" w:cs="Arial"/>
          <w:sz w:val="20"/>
          <w:szCs w:val="20"/>
        </w:rPr>
        <w:t xml:space="preserve"> by 8 February 2011</w:t>
      </w:r>
      <w:r w:rsidR="00113F6B" w:rsidRPr="00E37D6C">
        <w:rPr>
          <w:rFonts w:ascii="Arial" w:hAnsi="Arial" w:cs="Arial"/>
          <w:sz w:val="20"/>
          <w:szCs w:val="20"/>
        </w:rPr>
        <w:t>, comprising 76 undergraduate and 66 postgraduate</w:t>
      </w:r>
      <w:r w:rsidR="002A7FC0">
        <w:rPr>
          <w:rFonts w:ascii="Arial" w:hAnsi="Arial" w:cs="Arial"/>
          <w:sz w:val="20"/>
          <w:szCs w:val="20"/>
        </w:rPr>
        <w:t xml:space="preserve"> reports</w:t>
      </w:r>
      <w:r w:rsidR="00113F6B" w:rsidRPr="00E37D6C">
        <w:rPr>
          <w:rFonts w:ascii="Arial" w:hAnsi="Arial" w:cs="Arial"/>
          <w:sz w:val="20"/>
          <w:szCs w:val="20"/>
        </w:rPr>
        <w:t>.</w:t>
      </w:r>
    </w:p>
    <w:p w:rsidR="00E61A04" w:rsidRDefault="00E61A04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43AF" w:rsidRPr="00E37D6C" w:rsidRDefault="00CD43AF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F6B" w:rsidRPr="00E37D6C" w:rsidRDefault="00113F6B" w:rsidP="00113F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E37D6C">
        <w:rPr>
          <w:rFonts w:ascii="Arial" w:hAnsi="Arial" w:cs="Arial"/>
          <w:b/>
          <w:sz w:val="20"/>
          <w:szCs w:val="20"/>
        </w:rPr>
        <w:t>Themes identified in the external examiner reports</w:t>
      </w:r>
    </w:p>
    <w:p w:rsidR="002C425A" w:rsidRPr="00E37D6C" w:rsidRDefault="002C425A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1A04" w:rsidRPr="00E37D6C" w:rsidRDefault="00A54E1A" w:rsidP="007C03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7D6C">
        <w:rPr>
          <w:rFonts w:ascii="Arial" w:hAnsi="Arial" w:cs="Arial"/>
          <w:b/>
          <w:sz w:val="20"/>
          <w:szCs w:val="20"/>
        </w:rPr>
        <w:t>Volume of assessment</w:t>
      </w:r>
    </w:p>
    <w:p w:rsidR="009C258D" w:rsidRPr="00E37D6C" w:rsidRDefault="005C636D" w:rsidP="00341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7D6C">
        <w:rPr>
          <w:rFonts w:ascii="Arial" w:hAnsi="Arial" w:cs="Arial"/>
          <w:sz w:val="20"/>
          <w:szCs w:val="20"/>
        </w:rPr>
        <w:t>There are</w:t>
      </w:r>
      <w:r w:rsidR="009C258D" w:rsidRPr="00E37D6C">
        <w:rPr>
          <w:rFonts w:ascii="Arial" w:hAnsi="Arial" w:cs="Arial"/>
          <w:sz w:val="20"/>
          <w:szCs w:val="20"/>
        </w:rPr>
        <w:t xml:space="preserve"> some concerns that students are being over-assessed in comparison to their peers at other institutions.  This includes concerns about the length of exam papers, with some papers expecting a </w:t>
      </w:r>
      <w:r w:rsidR="001705BE">
        <w:rPr>
          <w:rFonts w:ascii="Arial" w:hAnsi="Arial" w:cs="Arial"/>
          <w:sz w:val="20"/>
          <w:szCs w:val="20"/>
        </w:rPr>
        <w:t>lot of work</w:t>
      </w:r>
      <w:r w:rsidR="009C258D" w:rsidRPr="00E37D6C">
        <w:rPr>
          <w:rFonts w:ascii="Arial" w:hAnsi="Arial" w:cs="Arial"/>
          <w:sz w:val="20"/>
          <w:szCs w:val="20"/>
        </w:rPr>
        <w:t xml:space="preserve"> in a short time, and that there are a large number of discrete summative assessments within some modules at the expense of formative feedback.</w:t>
      </w:r>
    </w:p>
    <w:p w:rsidR="009C258D" w:rsidRPr="00E37D6C" w:rsidRDefault="009C258D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636D" w:rsidRPr="00E37D6C" w:rsidRDefault="009C258D" w:rsidP="003413D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37D6C">
        <w:rPr>
          <w:rFonts w:ascii="Arial" w:hAnsi="Arial" w:cs="Arial"/>
          <w:sz w:val="20"/>
          <w:szCs w:val="20"/>
        </w:rPr>
        <w:t>The most common concern is that the</w:t>
      </w:r>
      <w:r w:rsidR="005C636D" w:rsidRPr="00E37D6C">
        <w:rPr>
          <w:rFonts w:ascii="Arial" w:hAnsi="Arial" w:cs="Arial"/>
          <w:sz w:val="20"/>
          <w:szCs w:val="20"/>
        </w:rPr>
        <w:t xml:space="preserve">re is a high assessment load for some 10 credit modules, and that the </w:t>
      </w:r>
      <w:r w:rsidRPr="00E37D6C">
        <w:rPr>
          <w:rFonts w:ascii="Arial" w:hAnsi="Arial" w:cs="Arial"/>
          <w:sz w:val="20"/>
          <w:szCs w:val="20"/>
        </w:rPr>
        <w:t xml:space="preserve">cumulative effect </w:t>
      </w:r>
      <w:r w:rsidR="005C636D" w:rsidRPr="00E37D6C">
        <w:rPr>
          <w:rFonts w:ascii="Arial" w:hAnsi="Arial" w:cs="Arial"/>
          <w:sz w:val="20"/>
          <w:szCs w:val="20"/>
        </w:rPr>
        <w:t>on students needs to be considered.  This</w:t>
      </w:r>
      <w:r w:rsidR="00CD43AF">
        <w:rPr>
          <w:rFonts w:ascii="Arial" w:hAnsi="Arial" w:cs="Arial"/>
          <w:sz w:val="20"/>
          <w:szCs w:val="20"/>
        </w:rPr>
        <w:t xml:space="preserve"> can be</w:t>
      </w:r>
      <w:r w:rsidR="005C636D" w:rsidRPr="00E37D6C">
        <w:rPr>
          <w:rFonts w:ascii="Arial" w:hAnsi="Arial" w:cs="Arial"/>
          <w:sz w:val="20"/>
          <w:szCs w:val="20"/>
        </w:rPr>
        <w:t xml:space="preserve"> linked to a concern from some externals that </w:t>
      </w:r>
      <w:r w:rsidR="005C636D" w:rsidRPr="00E37D6C">
        <w:rPr>
          <w:rFonts w:ascii="Arial" w:eastAsia="Calibri" w:hAnsi="Arial" w:cs="Arial"/>
          <w:sz w:val="20"/>
          <w:szCs w:val="20"/>
        </w:rPr>
        <w:t>programmes can be fragmentary, and that Departments should consider merging some modules to produce fewer, larger modules, which examine the learning outcomes in more depth.</w:t>
      </w:r>
    </w:p>
    <w:p w:rsidR="005C636D" w:rsidRPr="00E37D6C" w:rsidRDefault="005C636D" w:rsidP="003413D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C636D" w:rsidRPr="00E37D6C" w:rsidRDefault="005C636D" w:rsidP="00341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7D6C">
        <w:rPr>
          <w:rFonts w:ascii="Arial" w:hAnsi="Arial" w:cs="Arial"/>
          <w:sz w:val="20"/>
          <w:szCs w:val="20"/>
        </w:rPr>
        <w:t xml:space="preserve">The following comment highlights the issue, and reflects how some Departments are seeking to address </w:t>
      </w:r>
      <w:r w:rsidR="001705BE">
        <w:rPr>
          <w:rFonts w:ascii="Arial" w:hAnsi="Arial" w:cs="Arial"/>
          <w:sz w:val="20"/>
          <w:szCs w:val="20"/>
        </w:rPr>
        <w:t>it</w:t>
      </w:r>
      <w:r w:rsidRPr="00E37D6C">
        <w:rPr>
          <w:rFonts w:ascii="Arial" w:hAnsi="Arial" w:cs="Arial"/>
          <w:sz w:val="20"/>
          <w:szCs w:val="20"/>
        </w:rPr>
        <w:t>:</w:t>
      </w:r>
    </w:p>
    <w:p w:rsidR="009C258D" w:rsidRPr="00E37D6C" w:rsidRDefault="009C258D" w:rsidP="00341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7D6C">
        <w:rPr>
          <w:rFonts w:ascii="Arial" w:hAnsi="Arial" w:cs="Arial"/>
          <w:sz w:val="20"/>
          <w:szCs w:val="20"/>
        </w:rPr>
        <w:t xml:space="preserve"> </w:t>
      </w:r>
    </w:p>
    <w:p w:rsidR="009C258D" w:rsidRPr="00E37D6C" w:rsidRDefault="009C258D" w:rsidP="005C636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37D6C">
        <w:rPr>
          <w:rFonts w:ascii="Arial" w:hAnsi="Arial" w:cs="Arial"/>
          <w:i/>
          <w:sz w:val="20"/>
          <w:szCs w:val="20"/>
        </w:rPr>
        <w:t>Students appear to complete a lot of assessment for a lot of 10 credit modules.  It was good to discuss the Department’s blue sky planning to increase the credit size of modules and rationalise the amount of assessment.</w:t>
      </w:r>
      <w:r w:rsidRPr="00E37D6C">
        <w:rPr>
          <w:rFonts w:ascii="Arial" w:hAnsi="Arial" w:cs="Arial"/>
          <w:sz w:val="20"/>
          <w:szCs w:val="20"/>
        </w:rPr>
        <w:t xml:space="preserve"> (Information Science, UG </w:t>
      </w:r>
      <w:r w:rsidR="001705BE">
        <w:rPr>
          <w:rFonts w:ascii="Arial" w:hAnsi="Arial" w:cs="Arial"/>
          <w:sz w:val="20"/>
          <w:szCs w:val="20"/>
        </w:rPr>
        <w:t>external)</w:t>
      </w:r>
    </w:p>
    <w:p w:rsidR="003413D6" w:rsidRPr="00E37D6C" w:rsidRDefault="003413D6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13D6" w:rsidRPr="00E37D6C" w:rsidRDefault="00C15CF3" w:rsidP="00341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7D6C">
        <w:rPr>
          <w:rFonts w:ascii="Arial" w:hAnsi="Arial" w:cs="Arial"/>
          <w:sz w:val="20"/>
          <w:szCs w:val="20"/>
        </w:rPr>
        <w:t>There are several comments about the tight-turnaround of exam scripts, and while one external acknowledges this is not uncommon across the sector, it is suggested that the volume of assessment is a contributing factor.</w:t>
      </w:r>
    </w:p>
    <w:p w:rsidR="003413D6" w:rsidRPr="00E37D6C" w:rsidRDefault="003413D6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5E46" w:rsidRPr="00E37D6C" w:rsidRDefault="00F15E46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0879" w:rsidRPr="00E37D6C" w:rsidRDefault="005C636D" w:rsidP="005C636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7D6C">
        <w:rPr>
          <w:rFonts w:ascii="Arial" w:hAnsi="Arial" w:cs="Arial"/>
          <w:b/>
          <w:sz w:val="20"/>
          <w:szCs w:val="20"/>
        </w:rPr>
        <w:t>Generic f</w:t>
      </w:r>
      <w:r w:rsidR="002D0879" w:rsidRPr="00E37D6C">
        <w:rPr>
          <w:rFonts w:ascii="Arial" w:hAnsi="Arial" w:cs="Arial"/>
          <w:b/>
          <w:sz w:val="20"/>
          <w:szCs w:val="20"/>
        </w:rPr>
        <w:t>eedback</w:t>
      </w:r>
      <w:r w:rsidRPr="00E37D6C">
        <w:rPr>
          <w:rFonts w:ascii="Arial" w:hAnsi="Arial" w:cs="Arial"/>
          <w:b/>
          <w:sz w:val="20"/>
          <w:szCs w:val="20"/>
        </w:rPr>
        <w:t xml:space="preserve"> to students</w:t>
      </w:r>
    </w:p>
    <w:p w:rsidR="002A24F8" w:rsidRPr="00E37D6C" w:rsidRDefault="00C95BF3" w:rsidP="00341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7D6C">
        <w:rPr>
          <w:rFonts w:ascii="Arial" w:eastAsia="Calibri" w:hAnsi="Arial" w:cs="Arial"/>
          <w:sz w:val="20"/>
          <w:szCs w:val="20"/>
        </w:rPr>
        <w:t>The externals are content with the overall provision of feedback to students, but there is some concern that the</w:t>
      </w:r>
      <w:r w:rsidR="000F082B">
        <w:rPr>
          <w:rFonts w:ascii="Arial" w:eastAsia="Calibri" w:hAnsi="Arial" w:cs="Arial"/>
          <w:sz w:val="20"/>
          <w:szCs w:val="20"/>
        </w:rPr>
        <w:t xml:space="preserve"> provision of generic feedback i</w:t>
      </w:r>
      <w:r w:rsidRPr="00E37D6C">
        <w:rPr>
          <w:rFonts w:ascii="Arial" w:eastAsia="Calibri" w:hAnsi="Arial" w:cs="Arial"/>
          <w:sz w:val="20"/>
          <w:szCs w:val="20"/>
        </w:rPr>
        <w:t>s not providing sufficient level of detail to help students learn and improve.</w:t>
      </w:r>
      <w:r w:rsidR="00C4022B" w:rsidRPr="00E37D6C">
        <w:rPr>
          <w:rFonts w:ascii="Arial" w:eastAsia="Calibri" w:hAnsi="Arial" w:cs="Arial"/>
          <w:sz w:val="20"/>
          <w:szCs w:val="20"/>
        </w:rPr>
        <w:t xml:space="preserve">  </w:t>
      </w:r>
      <w:r w:rsidR="000F082B">
        <w:rPr>
          <w:rFonts w:ascii="Arial" w:eastAsia="Calibri" w:hAnsi="Arial" w:cs="Arial"/>
          <w:sz w:val="20"/>
          <w:szCs w:val="20"/>
        </w:rPr>
        <w:t>Externals have e</w:t>
      </w:r>
      <w:r w:rsidR="00C4022B" w:rsidRPr="00E37D6C">
        <w:rPr>
          <w:rFonts w:ascii="Arial" w:eastAsia="Calibri" w:hAnsi="Arial" w:cs="Arial"/>
          <w:sz w:val="20"/>
          <w:szCs w:val="20"/>
        </w:rPr>
        <w:t xml:space="preserve">ncouraged </w:t>
      </w:r>
      <w:r w:rsidR="000F082B">
        <w:rPr>
          <w:rFonts w:ascii="Arial" w:eastAsia="Calibri" w:hAnsi="Arial" w:cs="Arial"/>
          <w:sz w:val="20"/>
          <w:szCs w:val="20"/>
        </w:rPr>
        <w:t xml:space="preserve">Departments </w:t>
      </w:r>
      <w:r w:rsidR="00C4022B" w:rsidRPr="00E37D6C">
        <w:rPr>
          <w:rFonts w:ascii="Arial" w:eastAsia="Calibri" w:hAnsi="Arial" w:cs="Arial"/>
          <w:sz w:val="20"/>
          <w:szCs w:val="20"/>
        </w:rPr>
        <w:t xml:space="preserve">to adapt generic feedback sheets to </w:t>
      </w:r>
      <w:r w:rsidR="002A24F8" w:rsidRPr="00E37D6C">
        <w:rPr>
          <w:rFonts w:ascii="Arial" w:hAnsi="Arial" w:cs="Arial"/>
          <w:sz w:val="20"/>
          <w:szCs w:val="20"/>
        </w:rPr>
        <w:t xml:space="preserve">reflect </w:t>
      </w:r>
      <w:r w:rsidR="00C4022B" w:rsidRPr="00E37D6C">
        <w:rPr>
          <w:rFonts w:ascii="Arial" w:hAnsi="Arial" w:cs="Arial"/>
          <w:sz w:val="20"/>
          <w:szCs w:val="20"/>
        </w:rPr>
        <w:t xml:space="preserve">the </w:t>
      </w:r>
      <w:r w:rsidR="002A24F8" w:rsidRPr="00E37D6C">
        <w:rPr>
          <w:rFonts w:ascii="Arial" w:hAnsi="Arial" w:cs="Arial"/>
          <w:sz w:val="20"/>
          <w:szCs w:val="20"/>
        </w:rPr>
        <w:t>learning outcomes of each i</w:t>
      </w:r>
      <w:r w:rsidR="00C4022B" w:rsidRPr="00E37D6C">
        <w:rPr>
          <w:rFonts w:ascii="Arial" w:hAnsi="Arial" w:cs="Arial"/>
          <w:sz w:val="20"/>
          <w:szCs w:val="20"/>
        </w:rPr>
        <w:t>ndividual assignment.</w:t>
      </w:r>
    </w:p>
    <w:p w:rsidR="00FD395E" w:rsidRDefault="00FD395E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03A2" w:rsidRPr="00E37D6C" w:rsidRDefault="007C03A2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13D6" w:rsidRPr="00E37D6C" w:rsidRDefault="00C4022B" w:rsidP="00C4022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7D6C">
        <w:rPr>
          <w:rFonts w:ascii="Arial" w:hAnsi="Arial" w:cs="Arial"/>
          <w:b/>
          <w:sz w:val="20"/>
          <w:szCs w:val="20"/>
        </w:rPr>
        <w:t>Moderation</w:t>
      </w:r>
    </w:p>
    <w:p w:rsidR="00C4022B" w:rsidRPr="00E37D6C" w:rsidRDefault="00153274" w:rsidP="00304378">
      <w:pPr>
        <w:pStyle w:val="ListParagraph"/>
        <w:spacing w:after="0" w:line="240" w:lineRule="auto"/>
        <w:ind w:left="0"/>
        <w:rPr>
          <w:rFonts w:ascii="Arial" w:eastAsia="Calibri" w:hAnsi="Arial" w:cs="Arial"/>
          <w:sz w:val="20"/>
          <w:szCs w:val="20"/>
        </w:rPr>
      </w:pPr>
      <w:r w:rsidRPr="00E37D6C">
        <w:rPr>
          <w:rFonts w:ascii="Arial" w:hAnsi="Arial" w:cs="Arial"/>
          <w:sz w:val="20"/>
          <w:szCs w:val="20"/>
        </w:rPr>
        <w:t xml:space="preserve">There are two concerns with the moderation process.  </w:t>
      </w:r>
      <w:proofErr w:type="gramStart"/>
      <w:r w:rsidRPr="00E37D6C">
        <w:rPr>
          <w:rFonts w:ascii="Arial" w:hAnsi="Arial" w:cs="Arial"/>
          <w:sz w:val="20"/>
          <w:szCs w:val="20"/>
        </w:rPr>
        <w:t xml:space="preserve">Firstly, with the </w:t>
      </w:r>
      <w:r w:rsidR="00304378" w:rsidRPr="00E37D6C">
        <w:rPr>
          <w:rFonts w:ascii="Arial" w:hAnsi="Arial" w:cs="Arial"/>
          <w:sz w:val="20"/>
          <w:szCs w:val="20"/>
        </w:rPr>
        <w:t xml:space="preserve">transparency of </w:t>
      </w:r>
      <w:r w:rsidRPr="00E37D6C">
        <w:rPr>
          <w:rFonts w:ascii="Arial" w:hAnsi="Arial" w:cs="Arial"/>
          <w:sz w:val="20"/>
          <w:szCs w:val="20"/>
        </w:rPr>
        <w:t>marking</w:t>
      </w:r>
      <w:r w:rsidR="00FD395E" w:rsidRPr="00E37D6C">
        <w:rPr>
          <w:rFonts w:ascii="Arial" w:hAnsi="Arial" w:cs="Arial"/>
          <w:sz w:val="20"/>
          <w:szCs w:val="20"/>
        </w:rPr>
        <w:t xml:space="preserve"> scripts</w:t>
      </w:r>
      <w:r w:rsidR="00304378" w:rsidRPr="00E37D6C">
        <w:rPr>
          <w:rFonts w:ascii="Arial" w:hAnsi="Arial" w:cs="Arial"/>
          <w:sz w:val="20"/>
          <w:szCs w:val="20"/>
        </w:rPr>
        <w:t>.</w:t>
      </w:r>
      <w:proofErr w:type="gramEnd"/>
      <w:r w:rsidR="00304378" w:rsidRPr="00E37D6C">
        <w:rPr>
          <w:rFonts w:ascii="Arial" w:hAnsi="Arial" w:cs="Arial"/>
          <w:sz w:val="20"/>
          <w:szCs w:val="20"/>
        </w:rPr>
        <w:t xml:space="preserve">  </w:t>
      </w:r>
      <w:r w:rsidRPr="00E37D6C">
        <w:rPr>
          <w:rFonts w:ascii="Arial" w:hAnsi="Arial" w:cs="Arial"/>
          <w:sz w:val="20"/>
          <w:szCs w:val="20"/>
        </w:rPr>
        <w:t xml:space="preserve">Externals have requested </w:t>
      </w:r>
      <w:r w:rsidR="00304378" w:rsidRPr="00E37D6C">
        <w:rPr>
          <w:rFonts w:ascii="Arial" w:hAnsi="Arial" w:cs="Arial"/>
          <w:sz w:val="20"/>
          <w:szCs w:val="20"/>
        </w:rPr>
        <w:t xml:space="preserve">greater annotation of scripts as </w:t>
      </w:r>
      <w:r w:rsidRPr="00E37D6C">
        <w:rPr>
          <w:rFonts w:ascii="Arial" w:hAnsi="Arial" w:cs="Arial"/>
          <w:sz w:val="20"/>
          <w:szCs w:val="20"/>
        </w:rPr>
        <w:t>sometimes</w:t>
      </w:r>
      <w:r w:rsidR="00304378" w:rsidRPr="00E37D6C">
        <w:rPr>
          <w:rFonts w:ascii="Arial" w:hAnsi="Arial" w:cs="Arial"/>
          <w:sz w:val="20"/>
          <w:szCs w:val="20"/>
        </w:rPr>
        <w:t xml:space="preserve"> it </w:t>
      </w:r>
      <w:r w:rsidR="00304378" w:rsidRPr="00E37D6C">
        <w:rPr>
          <w:rFonts w:ascii="Arial" w:eastAsia="Calibri" w:hAnsi="Arial" w:cs="Arial"/>
          <w:sz w:val="20"/>
          <w:szCs w:val="20"/>
        </w:rPr>
        <w:t xml:space="preserve">is not </w:t>
      </w:r>
      <w:r w:rsidR="00304378" w:rsidRPr="00E37D6C" w:rsidDel="00C7308D">
        <w:rPr>
          <w:rFonts w:ascii="Arial" w:eastAsia="Calibri" w:hAnsi="Arial" w:cs="Arial"/>
          <w:sz w:val="20"/>
          <w:szCs w:val="20"/>
        </w:rPr>
        <w:t>apparent</w:t>
      </w:r>
      <w:r w:rsidR="00FD395E" w:rsidRPr="00E37D6C">
        <w:rPr>
          <w:rFonts w:ascii="Arial" w:eastAsia="Calibri" w:hAnsi="Arial" w:cs="Arial"/>
          <w:sz w:val="20"/>
          <w:szCs w:val="20"/>
        </w:rPr>
        <w:t xml:space="preserve"> to moderators and externals</w:t>
      </w:r>
      <w:r w:rsidR="00304378" w:rsidRPr="00E37D6C" w:rsidDel="00C7308D">
        <w:rPr>
          <w:rFonts w:ascii="Arial" w:eastAsia="Calibri" w:hAnsi="Arial" w:cs="Arial"/>
          <w:sz w:val="20"/>
          <w:szCs w:val="20"/>
        </w:rPr>
        <w:t xml:space="preserve"> how assessment criteria ha</w:t>
      </w:r>
      <w:r w:rsidR="00304378" w:rsidRPr="00E37D6C">
        <w:rPr>
          <w:rFonts w:ascii="Arial" w:eastAsia="Calibri" w:hAnsi="Arial" w:cs="Arial"/>
          <w:sz w:val="20"/>
          <w:szCs w:val="20"/>
        </w:rPr>
        <w:t>ve</w:t>
      </w:r>
      <w:r w:rsidR="00304378" w:rsidRPr="00E37D6C" w:rsidDel="00C7308D">
        <w:rPr>
          <w:rFonts w:ascii="Arial" w:eastAsia="Calibri" w:hAnsi="Arial" w:cs="Arial"/>
          <w:sz w:val="20"/>
          <w:szCs w:val="20"/>
        </w:rPr>
        <w:t xml:space="preserve"> been applied</w:t>
      </w:r>
      <w:r w:rsidR="00304378" w:rsidRPr="00E37D6C">
        <w:rPr>
          <w:rFonts w:ascii="Arial" w:eastAsia="Calibri" w:hAnsi="Arial" w:cs="Arial"/>
          <w:sz w:val="20"/>
          <w:szCs w:val="20"/>
        </w:rPr>
        <w:t xml:space="preserve">.  </w:t>
      </w:r>
      <w:r w:rsidR="000F082B">
        <w:rPr>
          <w:rFonts w:ascii="Arial" w:hAnsi="Arial" w:cs="Arial"/>
          <w:sz w:val="20"/>
          <w:szCs w:val="20"/>
        </w:rPr>
        <w:t>While</w:t>
      </w:r>
      <w:r w:rsidR="00304378" w:rsidRPr="00E37D6C">
        <w:rPr>
          <w:rFonts w:ascii="Arial" w:hAnsi="Arial" w:cs="Arial"/>
          <w:sz w:val="20"/>
          <w:szCs w:val="20"/>
        </w:rPr>
        <w:t xml:space="preserve"> acknowledging that </w:t>
      </w:r>
      <w:r w:rsidR="00304378" w:rsidRPr="00E37D6C">
        <w:rPr>
          <w:rFonts w:ascii="Arial" w:hAnsi="Arial" w:cs="Arial"/>
          <w:sz w:val="20"/>
          <w:szCs w:val="20"/>
        </w:rPr>
        <w:lastRenderedPageBreak/>
        <w:t>time is sca</w:t>
      </w:r>
      <w:r w:rsidR="000F082B">
        <w:rPr>
          <w:rFonts w:ascii="Arial" w:hAnsi="Arial" w:cs="Arial"/>
          <w:sz w:val="20"/>
          <w:szCs w:val="20"/>
        </w:rPr>
        <w:t xml:space="preserve">rce, one external </w:t>
      </w:r>
      <w:proofErr w:type="gramStart"/>
      <w:r w:rsidR="000F082B">
        <w:rPr>
          <w:rFonts w:ascii="Arial" w:hAnsi="Arial" w:cs="Arial"/>
          <w:sz w:val="20"/>
          <w:szCs w:val="20"/>
        </w:rPr>
        <w:t>comments</w:t>
      </w:r>
      <w:proofErr w:type="gramEnd"/>
      <w:r w:rsidR="00304378" w:rsidRPr="00E37D6C">
        <w:rPr>
          <w:rFonts w:ascii="Arial" w:hAnsi="Arial" w:cs="Arial"/>
          <w:sz w:val="20"/>
          <w:szCs w:val="20"/>
        </w:rPr>
        <w:t xml:space="preserve"> that extra time spent on annotating scripts will have long-term benefits for staff in </w:t>
      </w:r>
      <w:r w:rsidR="00304378" w:rsidRPr="00E37D6C">
        <w:rPr>
          <w:rFonts w:ascii="Arial" w:eastAsia="Calibri" w:hAnsi="Arial" w:cs="Arial"/>
          <w:sz w:val="20"/>
          <w:szCs w:val="20"/>
        </w:rPr>
        <w:t>managing and maintaining</w:t>
      </w:r>
      <w:r w:rsidR="00304378" w:rsidRPr="00E37D6C" w:rsidDel="00C7308D">
        <w:rPr>
          <w:rFonts w:ascii="Arial" w:eastAsia="Calibri" w:hAnsi="Arial" w:cs="Arial"/>
          <w:sz w:val="20"/>
          <w:szCs w:val="20"/>
        </w:rPr>
        <w:t xml:space="preserve"> consistency of assessment across a number of different ma</w:t>
      </w:r>
      <w:r w:rsidR="000F082B">
        <w:rPr>
          <w:rFonts w:ascii="Arial" w:eastAsia="Calibri" w:hAnsi="Arial" w:cs="Arial"/>
          <w:sz w:val="20"/>
          <w:szCs w:val="20"/>
        </w:rPr>
        <w:t>r</w:t>
      </w:r>
      <w:r w:rsidR="00304378" w:rsidRPr="00E37D6C" w:rsidDel="00C7308D">
        <w:rPr>
          <w:rFonts w:ascii="Arial" w:eastAsia="Calibri" w:hAnsi="Arial" w:cs="Arial"/>
          <w:sz w:val="20"/>
          <w:szCs w:val="20"/>
        </w:rPr>
        <w:t>kers</w:t>
      </w:r>
      <w:r w:rsidR="00EC3BB9" w:rsidRPr="00E37D6C">
        <w:rPr>
          <w:rFonts w:ascii="Arial" w:eastAsia="Calibri" w:hAnsi="Arial" w:cs="Arial"/>
          <w:sz w:val="20"/>
          <w:szCs w:val="20"/>
        </w:rPr>
        <w:t>.</w:t>
      </w:r>
    </w:p>
    <w:p w:rsidR="00EC3BB9" w:rsidRPr="00E37D6C" w:rsidRDefault="00EC3BB9" w:rsidP="00304378">
      <w:pPr>
        <w:pStyle w:val="ListParagraph"/>
        <w:spacing w:after="0" w:line="240" w:lineRule="auto"/>
        <w:ind w:left="0"/>
        <w:rPr>
          <w:rFonts w:ascii="Arial" w:eastAsia="Calibri" w:hAnsi="Arial" w:cs="Arial"/>
          <w:sz w:val="20"/>
          <w:szCs w:val="20"/>
        </w:rPr>
      </w:pPr>
    </w:p>
    <w:p w:rsidR="003413D6" w:rsidRPr="00E37D6C" w:rsidRDefault="00153274" w:rsidP="00FD395E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E37D6C">
        <w:rPr>
          <w:rFonts w:ascii="Arial" w:eastAsia="Calibri" w:hAnsi="Arial" w:cs="Arial"/>
          <w:sz w:val="20"/>
          <w:szCs w:val="20"/>
        </w:rPr>
        <w:t xml:space="preserve">The second concern is about the practice of moderation.  </w:t>
      </w:r>
      <w:r w:rsidR="00FD395E" w:rsidRPr="00E37D6C">
        <w:rPr>
          <w:rFonts w:ascii="Arial" w:eastAsia="Calibri" w:hAnsi="Arial" w:cs="Arial"/>
          <w:sz w:val="20"/>
          <w:szCs w:val="20"/>
        </w:rPr>
        <w:t xml:space="preserve">Some externals are concerned that the </w:t>
      </w:r>
      <w:r w:rsidRPr="00E37D6C">
        <w:rPr>
          <w:rFonts w:ascii="Arial" w:eastAsia="Calibri" w:hAnsi="Arial" w:cs="Arial"/>
          <w:sz w:val="20"/>
          <w:szCs w:val="20"/>
        </w:rPr>
        <w:t>process for dealing with any discrepancy between markers is not necessarily</w:t>
      </w:r>
      <w:r w:rsidR="00FD395E" w:rsidRPr="00E37D6C">
        <w:rPr>
          <w:rFonts w:ascii="Arial" w:eastAsia="Calibri" w:hAnsi="Arial" w:cs="Arial"/>
          <w:sz w:val="20"/>
          <w:szCs w:val="20"/>
        </w:rPr>
        <w:t xml:space="preserve"> clear.</w:t>
      </w:r>
    </w:p>
    <w:p w:rsidR="003413D6" w:rsidRPr="00E37D6C" w:rsidRDefault="003413D6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3F6B" w:rsidRPr="00E37D6C" w:rsidRDefault="00113F6B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13D6" w:rsidRPr="00E37D6C" w:rsidRDefault="003413D6" w:rsidP="00C15C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7D6C">
        <w:rPr>
          <w:rFonts w:ascii="Arial" w:hAnsi="Arial" w:cs="Arial"/>
          <w:b/>
          <w:sz w:val="20"/>
          <w:szCs w:val="20"/>
        </w:rPr>
        <w:t>Practice of moving degree class borderlines</w:t>
      </w:r>
    </w:p>
    <w:p w:rsidR="003413D6" w:rsidRPr="00E37D6C" w:rsidRDefault="00CD43AF" w:rsidP="009803A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some concerns with the practice of lowering</w:t>
      </w:r>
      <w:r w:rsidR="00C15CF3" w:rsidRPr="00E37D6C">
        <w:rPr>
          <w:rFonts w:ascii="Arial" w:hAnsi="Arial" w:cs="Arial"/>
          <w:sz w:val="20"/>
          <w:szCs w:val="20"/>
        </w:rPr>
        <w:t xml:space="preserve"> degree class borderlines to accommodate </w:t>
      </w:r>
      <w:r w:rsidR="003D454A" w:rsidRPr="00E37D6C">
        <w:rPr>
          <w:rFonts w:ascii="Arial" w:hAnsi="Arial" w:cs="Arial"/>
          <w:sz w:val="20"/>
          <w:szCs w:val="20"/>
        </w:rPr>
        <w:t xml:space="preserve">individual </w:t>
      </w:r>
      <w:r w:rsidR="00C15CF3" w:rsidRPr="00E37D6C">
        <w:rPr>
          <w:rFonts w:ascii="Arial" w:hAnsi="Arial" w:cs="Arial"/>
          <w:sz w:val="20"/>
          <w:szCs w:val="20"/>
        </w:rPr>
        <w:t>students with impaired performance</w:t>
      </w:r>
      <w:r w:rsidR="003D454A" w:rsidRPr="00E37D6C">
        <w:rPr>
          <w:rFonts w:ascii="Arial" w:hAnsi="Arial" w:cs="Arial"/>
          <w:sz w:val="20"/>
          <w:szCs w:val="20"/>
        </w:rPr>
        <w:t xml:space="preserve">, in which case the </w:t>
      </w:r>
      <w:r w:rsidR="001705BE">
        <w:rPr>
          <w:rFonts w:ascii="Arial" w:hAnsi="Arial" w:cs="Arial"/>
          <w:sz w:val="20"/>
          <w:szCs w:val="20"/>
        </w:rPr>
        <w:t>revised threshold</w:t>
      </w:r>
      <w:r w:rsidR="003D454A" w:rsidRPr="00E37D6C">
        <w:rPr>
          <w:rFonts w:ascii="Arial" w:hAnsi="Arial" w:cs="Arial"/>
          <w:sz w:val="20"/>
          <w:szCs w:val="20"/>
        </w:rPr>
        <w:t xml:space="preserve"> is applicable to all students under consideration by that Programme Board.  There is concern that this is </w:t>
      </w:r>
      <w:r w:rsidR="002A24F8" w:rsidRPr="00E37D6C">
        <w:rPr>
          <w:rFonts w:ascii="Arial" w:hAnsi="Arial" w:cs="Arial"/>
          <w:sz w:val="20"/>
          <w:szCs w:val="20"/>
        </w:rPr>
        <w:t xml:space="preserve">not objectively rigorous enough </w:t>
      </w:r>
      <w:r w:rsidR="000B0845" w:rsidRPr="00E37D6C">
        <w:rPr>
          <w:rFonts w:ascii="Arial" w:hAnsi="Arial" w:cs="Arial"/>
          <w:sz w:val="20"/>
          <w:szCs w:val="20"/>
        </w:rPr>
        <w:t>or</w:t>
      </w:r>
      <w:r w:rsidR="009803A5" w:rsidRPr="00E37D6C">
        <w:rPr>
          <w:rFonts w:ascii="Arial" w:hAnsi="Arial" w:cs="Arial"/>
          <w:sz w:val="20"/>
          <w:szCs w:val="20"/>
        </w:rPr>
        <w:t xml:space="preserve"> fair to students.  For example:</w:t>
      </w:r>
    </w:p>
    <w:p w:rsidR="009803A5" w:rsidRPr="00E37D6C" w:rsidRDefault="009803A5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03A5" w:rsidRPr="00E37D6C" w:rsidRDefault="009803A5" w:rsidP="009803A5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E37D6C">
        <w:rPr>
          <w:rFonts w:ascii="Arial" w:hAnsi="Arial" w:cs="Arial"/>
          <w:i/>
          <w:sz w:val="20"/>
          <w:szCs w:val="20"/>
        </w:rPr>
        <w:t>The practice to move degree classification borderlines rather than considering upgrading individual students who are just below a degree classification boundary appears to be improper.  The percentages for degree classifications are generally and uniformly accepted, whereas a str</w:t>
      </w:r>
      <w:r w:rsidR="00CD43AF">
        <w:rPr>
          <w:rFonts w:ascii="Arial" w:hAnsi="Arial" w:cs="Arial"/>
          <w:i/>
          <w:sz w:val="20"/>
          <w:szCs w:val="20"/>
        </w:rPr>
        <w:t>o</w:t>
      </w:r>
      <w:r w:rsidRPr="00E37D6C">
        <w:rPr>
          <w:rFonts w:ascii="Arial" w:hAnsi="Arial" w:cs="Arial"/>
          <w:i/>
          <w:sz w:val="20"/>
          <w:szCs w:val="20"/>
        </w:rPr>
        <w:t>ng case may be made for an individual student who is just below a boundary.  The current practice also can lead to a situation that one student deservedly is moved up but another undeservedly benefits from the moved degree classification.</w:t>
      </w:r>
    </w:p>
    <w:p w:rsidR="009803A5" w:rsidRPr="00E37D6C" w:rsidRDefault="009803A5" w:rsidP="009803A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37D6C">
        <w:rPr>
          <w:rFonts w:ascii="Arial" w:hAnsi="Arial" w:cs="Arial"/>
          <w:sz w:val="20"/>
          <w:szCs w:val="20"/>
        </w:rPr>
        <w:t xml:space="preserve">(Electrical and Electronic Engineering, </w:t>
      </w:r>
      <w:r w:rsidR="001705BE">
        <w:rPr>
          <w:rFonts w:ascii="Arial" w:hAnsi="Arial" w:cs="Arial"/>
          <w:sz w:val="20"/>
          <w:szCs w:val="20"/>
        </w:rPr>
        <w:t>UG external</w:t>
      </w:r>
      <w:r w:rsidRPr="00E37D6C">
        <w:rPr>
          <w:rFonts w:ascii="Arial" w:hAnsi="Arial" w:cs="Arial"/>
          <w:sz w:val="20"/>
          <w:szCs w:val="20"/>
        </w:rPr>
        <w:t>)</w:t>
      </w:r>
    </w:p>
    <w:p w:rsidR="003413D6" w:rsidRPr="00E37D6C" w:rsidRDefault="003413D6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4F8" w:rsidRPr="00E37D6C" w:rsidRDefault="002A24F8" w:rsidP="003413D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A24F8" w:rsidRPr="00E37D6C" w:rsidRDefault="002A24F8" w:rsidP="00D1078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7D6C">
        <w:rPr>
          <w:rFonts w:ascii="Arial" w:hAnsi="Arial" w:cs="Arial"/>
          <w:b/>
          <w:sz w:val="20"/>
          <w:szCs w:val="20"/>
        </w:rPr>
        <w:t>Impaired performance</w:t>
      </w:r>
    </w:p>
    <w:p w:rsidR="002A24F8" w:rsidRPr="00E37D6C" w:rsidRDefault="00D10783" w:rsidP="00341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7D6C">
        <w:rPr>
          <w:rFonts w:ascii="Arial" w:hAnsi="Arial" w:cs="Arial"/>
          <w:sz w:val="20"/>
          <w:szCs w:val="20"/>
        </w:rPr>
        <w:t xml:space="preserve">There is concern that awarding marks to those with impaired performance claims is </w:t>
      </w:r>
      <w:r w:rsidR="002A24F8" w:rsidRPr="00E37D6C">
        <w:rPr>
          <w:rFonts w:ascii="Arial" w:hAnsi="Arial" w:cs="Arial"/>
          <w:sz w:val="20"/>
          <w:szCs w:val="20"/>
        </w:rPr>
        <w:t>arbitrary</w:t>
      </w:r>
      <w:r w:rsidRPr="00E37D6C">
        <w:rPr>
          <w:rFonts w:ascii="Arial" w:hAnsi="Arial" w:cs="Arial"/>
          <w:sz w:val="20"/>
          <w:szCs w:val="20"/>
        </w:rPr>
        <w:t xml:space="preserve">, as </w:t>
      </w:r>
      <w:r w:rsidR="002A24F8" w:rsidRPr="00E37D6C">
        <w:rPr>
          <w:rFonts w:ascii="Arial" w:hAnsi="Arial" w:cs="Arial"/>
          <w:sz w:val="20"/>
          <w:szCs w:val="20"/>
        </w:rPr>
        <w:t xml:space="preserve">events will affect people in different ways.  </w:t>
      </w:r>
      <w:r w:rsidRPr="00E37D6C">
        <w:rPr>
          <w:rFonts w:ascii="Arial" w:hAnsi="Arial" w:cs="Arial"/>
          <w:sz w:val="20"/>
          <w:szCs w:val="20"/>
        </w:rPr>
        <w:t>One external suggests it is f</w:t>
      </w:r>
      <w:r w:rsidR="002A24F8" w:rsidRPr="00E37D6C">
        <w:rPr>
          <w:rFonts w:ascii="Arial" w:hAnsi="Arial" w:cs="Arial"/>
          <w:sz w:val="20"/>
          <w:szCs w:val="20"/>
        </w:rPr>
        <w:t>airer to allow mitigation in the form of</w:t>
      </w:r>
      <w:r w:rsidR="001705BE">
        <w:rPr>
          <w:rFonts w:ascii="Arial" w:hAnsi="Arial" w:cs="Arial"/>
          <w:sz w:val="20"/>
          <w:szCs w:val="20"/>
        </w:rPr>
        <w:t xml:space="preserve"> extended coursework deadlines </w:t>
      </w:r>
      <w:r w:rsidR="002A24F8" w:rsidRPr="00E37D6C">
        <w:rPr>
          <w:rFonts w:ascii="Arial" w:hAnsi="Arial" w:cs="Arial"/>
          <w:sz w:val="20"/>
          <w:szCs w:val="20"/>
        </w:rPr>
        <w:t>or first sits for e</w:t>
      </w:r>
      <w:r w:rsidRPr="00E37D6C">
        <w:rPr>
          <w:rFonts w:ascii="Arial" w:hAnsi="Arial" w:cs="Arial"/>
          <w:sz w:val="20"/>
          <w:szCs w:val="20"/>
        </w:rPr>
        <w:t>xams and coursework.</w:t>
      </w:r>
    </w:p>
    <w:p w:rsidR="002A24F8" w:rsidRPr="00E37D6C" w:rsidRDefault="002A24F8" w:rsidP="003413D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03A5" w:rsidRPr="00E37D6C" w:rsidRDefault="009803A5" w:rsidP="009803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03A5" w:rsidRPr="00E37D6C" w:rsidRDefault="009803A5" w:rsidP="00D1078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7D6C">
        <w:rPr>
          <w:rFonts w:ascii="Arial" w:hAnsi="Arial" w:cs="Arial"/>
          <w:b/>
          <w:sz w:val="20"/>
          <w:szCs w:val="20"/>
        </w:rPr>
        <w:t>Use of the full range of marks</w:t>
      </w:r>
    </w:p>
    <w:p w:rsidR="009803A5" w:rsidRPr="00E37D6C" w:rsidRDefault="009803A5" w:rsidP="009803A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7D6C">
        <w:rPr>
          <w:rFonts w:ascii="Arial" w:hAnsi="Arial" w:cs="Arial"/>
          <w:sz w:val="20"/>
          <w:szCs w:val="20"/>
        </w:rPr>
        <w:t>While acknowledging that this is a national issu</w:t>
      </w:r>
      <w:r w:rsidR="001705BE">
        <w:rPr>
          <w:rFonts w:ascii="Arial" w:hAnsi="Arial" w:cs="Arial"/>
          <w:sz w:val="20"/>
          <w:szCs w:val="20"/>
        </w:rPr>
        <w:t>e, several externals encourage D</w:t>
      </w:r>
      <w:r w:rsidRPr="00E37D6C">
        <w:rPr>
          <w:rFonts w:ascii="Arial" w:hAnsi="Arial" w:cs="Arial"/>
          <w:sz w:val="20"/>
          <w:szCs w:val="20"/>
        </w:rPr>
        <w:t xml:space="preserve">epartments to use the full range of marks, especially at </w:t>
      </w:r>
      <w:r w:rsidR="000F082B">
        <w:rPr>
          <w:rFonts w:ascii="Arial" w:hAnsi="Arial" w:cs="Arial"/>
          <w:sz w:val="20"/>
          <w:szCs w:val="20"/>
        </w:rPr>
        <w:t xml:space="preserve">the </w:t>
      </w:r>
      <w:r w:rsidRPr="00E37D6C">
        <w:rPr>
          <w:rFonts w:ascii="Arial" w:hAnsi="Arial" w:cs="Arial"/>
          <w:sz w:val="20"/>
          <w:szCs w:val="20"/>
        </w:rPr>
        <w:t xml:space="preserve">top end.  </w:t>
      </w:r>
      <w:r w:rsidR="001705BE">
        <w:rPr>
          <w:rFonts w:ascii="Arial" w:hAnsi="Arial" w:cs="Arial"/>
          <w:sz w:val="20"/>
          <w:szCs w:val="20"/>
        </w:rPr>
        <w:t>O</w:t>
      </w:r>
      <w:r w:rsidRPr="00E37D6C">
        <w:rPr>
          <w:rFonts w:ascii="Arial" w:hAnsi="Arial" w:cs="Arial"/>
          <w:sz w:val="20"/>
          <w:szCs w:val="20"/>
        </w:rPr>
        <w:t xml:space="preserve">ne external recommends that developmental work is undertaken to </w:t>
      </w:r>
      <w:r w:rsidR="000F082B">
        <w:rPr>
          <w:rFonts w:ascii="Arial" w:hAnsi="Arial" w:cs="Arial"/>
          <w:sz w:val="20"/>
          <w:szCs w:val="20"/>
        </w:rPr>
        <w:t>produce</w:t>
      </w:r>
      <w:r w:rsidRPr="00E37D6C">
        <w:rPr>
          <w:rFonts w:ascii="Arial" w:hAnsi="Arial" w:cs="Arial"/>
          <w:sz w:val="20"/>
          <w:szCs w:val="20"/>
        </w:rPr>
        <w:t xml:space="preserve"> more detailed marking criteria for marks above </w:t>
      </w:r>
      <w:r w:rsidR="000F082B">
        <w:rPr>
          <w:rFonts w:ascii="Arial" w:hAnsi="Arial" w:cs="Arial"/>
          <w:sz w:val="20"/>
          <w:szCs w:val="20"/>
        </w:rPr>
        <w:t xml:space="preserve">the </w:t>
      </w:r>
      <w:r w:rsidRPr="00E37D6C">
        <w:rPr>
          <w:rFonts w:ascii="Arial" w:hAnsi="Arial" w:cs="Arial"/>
          <w:sz w:val="20"/>
          <w:szCs w:val="20"/>
        </w:rPr>
        <w:t>mid</w:t>
      </w:r>
      <w:r w:rsidR="000F082B">
        <w:rPr>
          <w:rFonts w:ascii="Arial" w:hAnsi="Arial" w:cs="Arial"/>
          <w:sz w:val="20"/>
          <w:szCs w:val="20"/>
        </w:rPr>
        <w:t>-</w:t>
      </w:r>
      <w:r w:rsidRPr="00E37D6C">
        <w:rPr>
          <w:rFonts w:ascii="Arial" w:hAnsi="Arial" w:cs="Arial"/>
          <w:sz w:val="20"/>
          <w:szCs w:val="20"/>
        </w:rPr>
        <w:t>70s, the existence of which may prompt greater consideration of the full range of marks available.</w:t>
      </w:r>
    </w:p>
    <w:p w:rsidR="00E928C5" w:rsidRPr="00E37D6C" w:rsidRDefault="00E928C5" w:rsidP="003413D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3F6B" w:rsidRPr="00E37D6C" w:rsidRDefault="00113F6B" w:rsidP="003413D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15E46" w:rsidRPr="00E37D6C" w:rsidRDefault="003413D6" w:rsidP="00D1078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7D6C">
        <w:rPr>
          <w:rFonts w:ascii="Arial" w:hAnsi="Arial" w:cs="Arial"/>
          <w:b/>
          <w:sz w:val="20"/>
          <w:szCs w:val="20"/>
        </w:rPr>
        <w:t>Postgraduate classifications</w:t>
      </w:r>
    </w:p>
    <w:p w:rsidR="00FC4252" w:rsidRPr="00E37D6C" w:rsidRDefault="00FC4252" w:rsidP="00FC42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7D6C">
        <w:rPr>
          <w:rFonts w:ascii="Arial" w:hAnsi="Arial" w:cs="Arial"/>
          <w:sz w:val="20"/>
          <w:szCs w:val="20"/>
        </w:rPr>
        <w:t xml:space="preserve">There are several </w:t>
      </w:r>
      <w:r w:rsidR="001705BE">
        <w:rPr>
          <w:rFonts w:ascii="Arial" w:hAnsi="Arial" w:cs="Arial"/>
          <w:sz w:val="20"/>
          <w:szCs w:val="20"/>
        </w:rPr>
        <w:t>calls for</w:t>
      </w:r>
      <w:r w:rsidRPr="00E37D6C">
        <w:rPr>
          <w:rFonts w:ascii="Arial" w:hAnsi="Arial" w:cs="Arial"/>
          <w:sz w:val="20"/>
          <w:szCs w:val="20"/>
        </w:rPr>
        <w:t xml:space="preserve"> the University </w:t>
      </w:r>
      <w:r w:rsidR="007C03A2">
        <w:rPr>
          <w:rFonts w:ascii="Arial" w:hAnsi="Arial" w:cs="Arial"/>
          <w:sz w:val="20"/>
          <w:szCs w:val="20"/>
        </w:rPr>
        <w:t xml:space="preserve">to </w:t>
      </w:r>
      <w:r w:rsidRPr="00E37D6C">
        <w:rPr>
          <w:rFonts w:ascii="Arial" w:hAnsi="Arial" w:cs="Arial"/>
          <w:sz w:val="20"/>
          <w:szCs w:val="20"/>
        </w:rPr>
        <w:t>consider the award of merits for postgraduate awards, a</w:t>
      </w:r>
      <w:r w:rsidR="001705BE">
        <w:rPr>
          <w:rFonts w:ascii="Arial" w:hAnsi="Arial" w:cs="Arial"/>
          <w:sz w:val="20"/>
          <w:szCs w:val="20"/>
        </w:rPr>
        <w:t xml:space="preserve"> practice which is</w:t>
      </w:r>
      <w:r w:rsidRPr="00E37D6C">
        <w:rPr>
          <w:rFonts w:ascii="Arial" w:hAnsi="Arial" w:cs="Arial"/>
          <w:sz w:val="20"/>
          <w:szCs w:val="20"/>
        </w:rPr>
        <w:t xml:space="preserve"> common across the sector.  For example:</w:t>
      </w:r>
    </w:p>
    <w:p w:rsidR="00FC4252" w:rsidRPr="00E37D6C" w:rsidRDefault="00FC4252" w:rsidP="00FC42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5CF3" w:rsidRPr="00E37D6C" w:rsidRDefault="00EE0984" w:rsidP="00C15CF3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sz w:val="20"/>
          <w:szCs w:val="20"/>
        </w:rPr>
      </w:pPr>
      <w:r w:rsidRPr="00E37D6C">
        <w:rPr>
          <w:rFonts w:ascii="Arial" w:hAnsi="Arial" w:cs="Arial"/>
          <w:b w:val="0"/>
          <w:i/>
          <w:sz w:val="20"/>
          <w:szCs w:val="20"/>
        </w:rPr>
        <w:t>Many taught master’s programmes offer this now (for overall means between 60-69%) and it seems a shame if Loughborough students are disadvantaged in an increasingly competitive job market by not gaining an award with a merit when others with the same % mark do. Also, it will differentiate them from those students obtaining a pass degree.</w:t>
      </w:r>
      <w:r w:rsidRPr="00E37D6C">
        <w:rPr>
          <w:rFonts w:ascii="Arial" w:hAnsi="Arial" w:cs="Arial"/>
          <w:b w:val="0"/>
          <w:sz w:val="20"/>
          <w:szCs w:val="20"/>
        </w:rPr>
        <w:t xml:space="preserve"> </w:t>
      </w:r>
    </w:p>
    <w:p w:rsidR="00EE0984" w:rsidRPr="00E37D6C" w:rsidRDefault="00EE0984" w:rsidP="00C15CF3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sz w:val="20"/>
          <w:szCs w:val="20"/>
        </w:rPr>
      </w:pPr>
      <w:r w:rsidRPr="00E37D6C">
        <w:rPr>
          <w:rFonts w:ascii="Arial" w:hAnsi="Arial" w:cs="Arial"/>
          <w:b w:val="0"/>
          <w:sz w:val="20"/>
          <w:szCs w:val="20"/>
        </w:rPr>
        <w:t>(</w:t>
      </w:r>
      <w:r w:rsidR="00C15CF3" w:rsidRPr="00E37D6C">
        <w:rPr>
          <w:rFonts w:ascii="Arial" w:hAnsi="Arial" w:cs="Arial"/>
          <w:b w:val="0"/>
          <w:sz w:val="20"/>
          <w:szCs w:val="20"/>
        </w:rPr>
        <w:t xml:space="preserve">Sport, Exercise and Health Sciences, </w:t>
      </w:r>
      <w:r w:rsidR="001705BE">
        <w:rPr>
          <w:rFonts w:ascii="Arial" w:hAnsi="Arial" w:cs="Arial"/>
          <w:b w:val="0"/>
          <w:sz w:val="20"/>
          <w:szCs w:val="20"/>
        </w:rPr>
        <w:t>PG external)</w:t>
      </w:r>
    </w:p>
    <w:p w:rsidR="00EE0984" w:rsidRPr="00E37D6C" w:rsidRDefault="00EE0984" w:rsidP="003413D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15E46" w:rsidRPr="00E37D6C" w:rsidRDefault="00F15E46" w:rsidP="003413D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928C5" w:rsidRPr="00E37D6C" w:rsidRDefault="00E928C5" w:rsidP="00D1078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7D6C">
        <w:rPr>
          <w:rFonts w:ascii="Arial" w:hAnsi="Arial" w:cs="Arial"/>
          <w:b/>
          <w:sz w:val="20"/>
          <w:szCs w:val="20"/>
        </w:rPr>
        <w:t xml:space="preserve">Format of </w:t>
      </w:r>
      <w:r w:rsidR="00CD43AF">
        <w:rPr>
          <w:rFonts w:ascii="Arial" w:hAnsi="Arial" w:cs="Arial"/>
          <w:b/>
          <w:sz w:val="20"/>
          <w:szCs w:val="20"/>
        </w:rPr>
        <w:t xml:space="preserve">the </w:t>
      </w:r>
      <w:r w:rsidR="003413D6" w:rsidRPr="00E37D6C">
        <w:rPr>
          <w:rFonts w:ascii="Arial" w:hAnsi="Arial" w:cs="Arial"/>
          <w:b/>
          <w:sz w:val="20"/>
          <w:szCs w:val="20"/>
        </w:rPr>
        <w:t>external examiner</w:t>
      </w:r>
      <w:r w:rsidRPr="00E37D6C">
        <w:rPr>
          <w:rFonts w:ascii="Arial" w:hAnsi="Arial" w:cs="Arial"/>
          <w:b/>
          <w:sz w:val="20"/>
          <w:szCs w:val="20"/>
        </w:rPr>
        <w:t xml:space="preserve"> report form</w:t>
      </w:r>
    </w:p>
    <w:p w:rsidR="00E928C5" w:rsidRPr="00E37D6C" w:rsidRDefault="00FC4252" w:rsidP="00341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7D6C">
        <w:rPr>
          <w:rFonts w:ascii="Arial" w:hAnsi="Arial" w:cs="Arial"/>
          <w:sz w:val="20"/>
          <w:szCs w:val="20"/>
        </w:rPr>
        <w:t xml:space="preserve">There are favourable comments about the ‘yes/no’ approach to questions at the start of the form as this allows the externals to concentrate on substantial comments.  However, one external suggests that this is not helpful as it </w:t>
      </w:r>
      <w:r w:rsidR="00E928C5" w:rsidRPr="00E37D6C">
        <w:rPr>
          <w:rFonts w:ascii="Arial" w:hAnsi="Arial" w:cs="Arial"/>
          <w:sz w:val="20"/>
          <w:szCs w:val="20"/>
        </w:rPr>
        <w:t>makes minor issues look like</w:t>
      </w:r>
      <w:r w:rsidRPr="00E37D6C">
        <w:rPr>
          <w:rFonts w:ascii="Arial" w:hAnsi="Arial" w:cs="Arial"/>
          <w:sz w:val="20"/>
          <w:szCs w:val="20"/>
        </w:rPr>
        <w:t xml:space="preserve"> big ones.</w:t>
      </w:r>
    </w:p>
    <w:p w:rsidR="00FC4252" w:rsidRPr="00E37D6C" w:rsidRDefault="00FC4252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0535" w:rsidRPr="00E37D6C" w:rsidRDefault="00FC4252" w:rsidP="00341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7D6C">
        <w:rPr>
          <w:rFonts w:ascii="Arial" w:hAnsi="Arial" w:cs="Arial"/>
          <w:sz w:val="20"/>
          <w:szCs w:val="20"/>
        </w:rPr>
        <w:t xml:space="preserve">Another external recommends that the report should </w:t>
      </w:r>
      <w:r w:rsidR="00D50535" w:rsidRPr="00E37D6C">
        <w:rPr>
          <w:rFonts w:ascii="Arial" w:hAnsi="Arial" w:cs="Arial"/>
          <w:sz w:val="20"/>
          <w:szCs w:val="20"/>
        </w:rPr>
        <w:t xml:space="preserve">ask for examples </w:t>
      </w:r>
      <w:r w:rsidRPr="00E37D6C">
        <w:rPr>
          <w:rFonts w:ascii="Arial" w:hAnsi="Arial" w:cs="Arial"/>
          <w:sz w:val="20"/>
          <w:szCs w:val="20"/>
        </w:rPr>
        <w:t xml:space="preserve">of ‘best practice’. </w:t>
      </w:r>
    </w:p>
    <w:p w:rsidR="00FC4252" w:rsidRPr="00E37D6C" w:rsidRDefault="00FC4252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4252" w:rsidRDefault="001705BE" w:rsidP="003413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recurring comment on </w:t>
      </w:r>
      <w:r w:rsidR="00FC4252" w:rsidRPr="00E37D6C">
        <w:rPr>
          <w:rFonts w:ascii="Arial" w:hAnsi="Arial" w:cs="Arial"/>
          <w:sz w:val="20"/>
          <w:szCs w:val="20"/>
        </w:rPr>
        <w:t>the report format is that externals do n</w:t>
      </w:r>
      <w:r>
        <w:rPr>
          <w:rFonts w:ascii="Arial" w:hAnsi="Arial" w:cs="Arial"/>
          <w:sz w:val="20"/>
          <w:szCs w:val="20"/>
        </w:rPr>
        <w:t>ot feel in a position to make a judgement</w:t>
      </w:r>
      <w:r w:rsidR="00FC4252" w:rsidRPr="00E37D6C">
        <w:rPr>
          <w:rFonts w:ascii="Arial" w:hAnsi="Arial" w:cs="Arial"/>
          <w:sz w:val="20"/>
          <w:szCs w:val="20"/>
        </w:rPr>
        <w:t xml:space="preserve"> on diversity issues, or would </w:t>
      </w:r>
      <w:r>
        <w:rPr>
          <w:rFonts w:ascii="Arial" w:hAnsi="Arial" w:cs="Arial"/>
          <w:sz w:val="20"/>
          <w:szCs w:val="20"/>
        </w:rPr>
        <w:t xml:space="preserve">appreciate </w:t>
      </w:r>
      <w:r w:rsidR="00FC4252" w:rsidRPr="00E37D6C">
        <w:rPr>
          <w:rFonts w:ascii="Arial" w:hAnsi="Arial" w:cs="Arial"/>
          <w:sz w:val="20"/>
          <w:szCs w:val="20"/>
        </w:rPr>
        <w:t xml:space="preserve">further guidance on what we would like them to consider in regard to diversity. </w:t>
      </w:r>
    </w:p>
    <w:p w:rsidR="007C03A2" w:rsidRDefault="007C03A2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03A2" w:rsidRPr="00E37D6C" w:rsidRDefault="007C03A2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0F7" w:rsidRPr="00E37D6C" w:rsidRDefault="009F40F7" w:rsidP="00D1078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7D6C">
        <w:rPr>
          <w:rFonts w:ascii="Arial" w:hAnsi="Arial" w:cs="Arial"/>
          <w:b/>
          <w:sz w:val="20"/>
          <w:szCs w:val="20"/>
        </w:rPr>
        <w:t>Induction</w:t>
      </w:r>
      <w:r w:rsidR="007C03A2">
        <w:rPr>
          <w:rFonts w:ascii="Arial" w:hAnsi="Arial" w:cs="Arial"/>
          <w:b/>
          <w:sz w:val="20"/>
          <w:szCs w:val="20"/>
        </w:rPr>
        <w:t xml:space="preserve"> of external examiners</w:t>
      </w:r>
    </w:p>
    <w:p w:rsidR="006B0A4D" w:rsidRDefault="006D2838" w:rsidP="00341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7D6C">
        <w:rPr>
          <w:rFonts w:ascii="Arial" w:hAnsi="Arial" w:cs="Arial"/>
          <w:sz w:val="20"/>
          <w:szCs w:val="20"/>
        </w:rPr>
        <w:lastRenderedPageBreak/>
        <w:t>Some externals report that i</w:t>
      </w:r>
      <w:r w:rsidR="009F40F7" w:rsidRPr="00E37D6C">
        <w:rPr>
          <w:rFonts w:ascii="Arial" w:hAnsi="Arial" w:cs="Arial"/>
          <w:sz w:val="20"/>
          <w:szCs w:val="20"/>
        </w:rPr>
        <w:t xml:space="preserve">n </w:t>
      </w:r>
      <w:r w:rsidRPr="00E37D6C">
        <w:rPr>
          <w:rFonts w:ascii="Arial" w:hAnsi="Arial" w:cs="Arial"/>
          <w:sz w:val="20"/>
          <w:szCs w:val="20"/>
        </w:rPr>
        <w:t xml:space="preserve">their </w:t>
      </w:r>
      <w:r w:rsidR="009F40F7" w:rsidRPr="00E37D6C">
        <w:rPr>
          <w:rFonts w:ascii="Arial" w:hAnsi="Arial" w:cs="Arial"/>
          <w:sz w:val="20"/>
          <w:szCs w:val="20"/>
        </w:rPr>
        <w:t>first year</w:t>
      </w:r>
      <w:r w:rsidRPr="00E37D6C">
        <w:rPr>
          <w:rFonts w:ascii="Arial" w:hAnsi="Arial" w:cs="Arial"/>
          <w:sz w:val="20"/>
          <w:szCs w:val="20"/>
        </w:rPr>
        <w:t xml:space="preserve"> of appointment they have not received</w:t>
      </w:r>
      <w:r w:rsidR="009F40F7" w:rsidRPr="00E37D6C">
        <w:rPr>
          <w:rFonts w:ascii="Arial" w:hAnsi="Arial" w:cs="Arial"/>
          <w:sz w:val="20"/>
          <w:szCs w:val="20"/>
        </w:rPr>
        <w:t xml:space="preserve"> </w:t>
      </w:r>
      <w:r w:rsidRPr="00E37D6C">
        <w:rPr>
          <w:rFonts w:ascii="Arial" w:hAnsi="Arial" w:cs="Arial"/>
          <w:sz w:val="20"/>
          <w:szCs w:val="20"/>
        </w:rPr>
        <w:t xml:space="preserve">the </w:t>
      </w:r>
      <w:r w:rsidR="009F40F7" w:rsidRPr="00E37D6C">
        <w:rPr>
          <w:rFonts w:ascii="Arial" w:hAnsi="Arial" w:cs="Arial"/>
          <w:sz w:val="20"/>
          <w:szCs w:val="20"/>
        </w:rPr>
        <w:t>report</w:t>
      </w:r>
      <w:r w:rsidRPr="00E37D6C">
        <w:rPr>
          <w:rFonts w:ascii="Arial" w:hAnsi="Arial" w:cs="Arial"/>
          <w:sz w:val="20"/>
          <w:szCs w:val="20"/>
        </w:rPr>
        <w:t>s</w:t>
      </w:r>
      <w:r w:rsidR="009F40F7" w:rsidRPr="00E37D6C">
        <w:rPr>
          <w:rFonts w:ascii="Arial" w:hAnsi="Arial" w:cs="Arial"/>
          <w:sz w:val="20"/>
          <w:szCs w:val="20"/>
        </w:rPr>
        <w:t xml:space="preserve"> of previous examiners, </w:t>
      </w:r>
      <w:r w:rsidR="001705BE">
        <w:rPr>
          <w:rFonts w:ascii="Arial" w:hAnsi="Arial" w:cs="Arial"/>
          <w:sz w:val="20"/>
          <w:szCs w:val="20"/>
        </w:rPr>
        <w:t xml:space="preserve">or the </w:t>
      </w:r>
      <w:r w:rsidRPr="00E37D6C">
        <w:rPr>
          <w:rFonts w:ascii="Arial" w:hAnsi="Arial" w:cs="Arial"/>
          <w:sz w:val="20"/>
          <w:szCs w:val="20"/>
        </w:rPr>
        <w:t xml:space="preserve">Departmental response, so they cannot assure themselves that </w:t>
      </w:r>
      <w:r w:rsidR="009F40F7" w:rsidRPr="00E37D6C">
        <w:rPr>
          <w:rFonts w:ascii="Arial" w:hAnsi="Arial" w:cs="Arial"/>
          <w:sz w:val="20"/>
          <w:szCs w:val="20"/>
        </w:rPr>
        <w:t>issues</w:t>
      </w:r>
      <w:r w:rsidRPr="00E37D6C">
        <w:rPr>
          <w:rFonts w:ascii="Arial" w:hAnsi="Arial" w:cs="Arial"/>
          <w:sz w:val="20"/>
          <w:szCs w:val="20"/>
        </w:rPr>
        <w:t xml:space="preserve"> have been addressed.</w:t>
      </w:r>
    </w:p>
    <w:p w:rsidR="007C03A2" w:rsidRDefault="007C03A2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21AD" w:rsidRDefault="007721AD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21AD" w:rsidRPr="007721AD" w:rsidRDefault="007721AD" w:rsidP="007721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21AD">
        <w:rPr>
          <w:rFonts w:ascii="Arial" w:hAnsi="Arial" w:cs="Arial"/>
          <w:b/>
          <w:sz w:val="20"/>
          <w:szCs w:val="20"/>
        </w:rPr>
        <w:t>Meeting with staff and students</w:t>
      </w:r>
    </w:p>
    <w:p w:rsidR="007721AD" w:rsidRPr="007721AD" w:rsidRDefault="007721AD" w:rsidP="007721A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clear that many externals have a good interaction with staff and students.  However, there are some comments from externals who feel they would benefit from meeting with a broader range of staff and students to discuss the provision.   A few externals even suggest it would be beneficial to observe teaching sessions at some point in their tenure to develop a clearer understanding of the relationship between the paperwork and the experiences of the students.</w:t>
      </w:r>
    </w:p>
    <w:p w:rsidR="005609AB" w:rsidRPr="00E37D6C" w:rsidRDefault="005609AB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3ED3" w:rsidRPr="00E37D6C" w:rsidRDefault="00893ED3" w:rsidP="003413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3ED3" w:rsidRPr="00E37D6C" w:rsidRDefault="00893ED3" w:rsidP="00113F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E37D6C">
        <w:rPr>
          <w:rFonts w:ascii="Arial" w:hAnsi="Arial" w:cs="Arial"/>
          <w:b/>
          <w:sz w:val="20"/>
          <w:szCs w:val="20"/>
        </w:rPr>
        <w:t>Good Practice</w:t>
      </w:r>
    </w:p>
    <w:p w:rsidR="003D454A" w:rsidRPr="007E6652" w:rsidRDefault="003D454A" w:rsidP="003413D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37D6C">
        <w:rPr>
          <w:rFonts w:ascii="Arial" w:eastAsia="Calibri" w:hAnsi="Arial" w:cs="Arial"/>
          <w:sz w:val="20"/>
          <w:szCs w:val="20"/>
        </w:rPr>
        <w:t xml:space="preserve">Several of </w:t>
      </w:r>
      <w:r w:rsidRPr="007E6652">
        <w:rPr>
          <w:rFonts w:ascii="Arial" w:eastAsia="Calibri" w:hAnsi="Arial" w:cs="Arial"/>
          <w:sz w:val="20"/>
          <w:szCs w:val="20"/>
        </w:rPr>
        <w:t>the externals were not able to attend exam boards in winter 2009/10 due to adverse weather conditions.  Departments were praised for their efforts to mitigate this by the use of electronic communication.</w:t>
      </w:r>
    </w:p>
    <w:p w:rsidR="003D454A" w:rsidRPr="007E6652" w:rsidRDefault="003D454A" w:rsidP="007E66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D454A" w:rsidRPr="007E6652" w:rsidRDefault="003D454A" w:rsidP="007E66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E6652">
        <w:rPr>
          <w:rFonts w:ascii="Arial" w:eastAsia="Calibri" w:hAnsi="Arial" w:cs="Arial"/>
          <w:sz w:val="20"/>
          <w:szCs w:val="20"/>
        </w:rPr>
        <w:t>There are several other areas of good practice identified by externals, including:</w:t>
      </w:r>
    </w:p>
    <w:p w:rsidR="003D454A" w:rsidRPr="007E6652" w:rsidRDefault="003D454A" w:rsidP="007E66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E6652" w:rsidRPr="007E6652" w:rsidRDefault="007E6652" w:rsidP="007E6652">
      <w:pPr>
        <w:spacing w:after="0" w:line="240" w:lineRule="auto"/>
        <w:ind w:left="720"/>
        <w:rPr>
          <w:rFonts w:ascii="Arial" w:eastAsia="Calibri" w:hAnsi="Arial" w:cs="Arial"/>
          <w:b/>
          <w:bCs/>
          <w:sz w:val="20"/>
          <w:szCs w:val="20"/>
        </w:rPr>
      </w:pPr>
      <w:r w:rsidRPr="007E6652">
        <w:rPr>
          <w:rFonts w:ascii="Arial" w:eastAsia="Calibri" w:hAnsi="Arial" w:cs="Arial"/>
          <w:b/>
          <w:bCs/>
          <w:sz w:val="20"/>
          <w:szCs w:val="20"/>
        </w:rPr>
        <w:t>Mentoring for externals:</w:t>
      </w:r>
    </w:p>
    <w:p w:rsidR="007E6652" w:rsidRPr="007E6652" w:rsidRDefault="007E6652" w:rsidP="007E6652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7E6652">
        <w:rPr>
          <w:rFonts w:ascii="Arial" w:eastAsia="Calibri" w:hAnsi="Arial" w:cs="Arial"/>
          <w:bCs/>
          <w:i/>
          <w:sz w:val="20"/>
          <w:szCs w:val="20"/>
        </w:rPr>
        <w:t xml:space="preserve">I am </w:t>
      </w:r>
      <w:r w:rsidRPr="007E6652">
        <w:rPr>
          <w:rFonts w:ascii="Arial" w:hAnsi="Arial" w:cs="Arial"/>
          <w:bCs/>
          <w:i/>
          <w:sz w:val="20"/>
          <w:szCs w:val="20"/>
        </w:rPr>
        <w:t xml:space="preserve">... </w:t>
      </w:r>
      <w:r w:rsidRPr="007E6652">
        <w:rPr>
          <w:rFonts w:ascii="Arial" w:eastAsia="Calibri" w:hAnsi="Arial" w:cs="Arial"/>
          <w:bCs/>
          <w:i/>
          <w:sz w:val="20"/>
          <w:szCs w:val="20"/>
        </w:rPr>
        <w:t>impressed by the policy of using an existing examiner to mentor an incoming examiner and I am happy to accept this role for the coming year.  This demonstrates the rigour and importance the University applies to the examination process, which is admirable</w:t>
      </w:r>
      <w:r w:rsidRPr="007E6652">
        <w:rPr>
          <w:rFonts w:ascii="Arial" w:eastAsia="Calibri" w:hAnsi="Arial" w:cs="Arial"/>
          <w:bCs/>
          <w:sz w:val="20"/>
          <w:szCs w:val="20"/>
        </w:rPr>
        <w:t>.</w:t>
      </w:r>
      <w:r w:rsidRPr="007E6652">
        <w:rPr>
          <w:rFonts w:ascii="Arial" w:hAnsi="Arial" w:cs="Arial"/>
          <w:bCs/>
          <w:sz w:val="20"/>
          <w:szCs w:val="20"/>
        </w:rPr>
        <w:t xml:space="preserve"> (School of the Arts, UG external)</w:t>
      </w:r>
    </w:p>
    <w:p w:rsidR="00893ED3" w:rsidRPr="007E6652" w:rsidRDefault="00893ED3" w:rsidP="007E665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E6652" w:rsidRPr="007E6652" w:rsidRDefault="007E6652" w:rsidP="007E6652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7E6652">
        <w:rPr>
          <w:rFonts w:ascii="Arial" w:hAnsi="Arial" w:cs="Arial"/>
          <w:b/>
          <w:sz w:val="20"/>
          <w:szCs w:val="20"/>
        </w:rPr>
        <w:t>Encouraging students to summarise work in succinct form:</w:t>
      </w:r>
    </w:p>
    <w:p w:rsidR="005609AB" w:rsidRPr="007E6652" w:rsidRDefault="005609AB" w:rsidP="007E6652">
      <w:pPr>
        <w:spacing w:after="0" w:line="240" w:lineRule="auto"/>
        <w:ind w:left="720"/>
        <w:rPr>
          <w:rFonts w:ascii="Arial" w:eastAsia="Calibri" w:hAnsi="Arial" w:cs="Arial"/>
          <w:i/>
          <w:sz w:val="20"/>
          <w:szCs w:val="20"/>
        </w:rPr>
      </w:pPr>
      <w:proofErr w:type="gramStart"/>
      <w:r w:rsidRPr="007E6652">
        <w:rPr>
          <w:rFonts w:ascii="Arial" w:eastAsia="Calibri" w:hAnsi="Arial" w:cs="Arial"/>
          <w:i/>
          <w:sz w:val="20"/>
          <w:szCs w:val="20"/>
        </w:rPr>
        <w:t>this</w:t>
      </w:r>
      <w:proofErr w:type="gramEnd"/>
      <w:r w:rsidRPr="007E6652">
        <w:rPr>
          <w:rFonts w:ascii="Arial" w:eastAsia="Calibri" w:hAnsi="Arial" w:cs="Arial"/>
          <w:i/>
          <w:sz w:val="20"/>
          <w:szCs w:val="20"/>
        </w:rPr>
        <w:t xml:space="preserve"> year I was sent some 25 ‘Fact Sheets’ which were prepared by the taught programme students based on their respective dissertations.  This is a new approach and is a challenge for the students to summarise their findings in a succinct way while also attempting to prepare statements in a professional (publishable) form.  I believe that the production of the Fact Sheets is a great idea in principle and a selection should be prepared for publication or placed on the WEDC web site.  </w:t>
      </w:r>
    </w:p>
    <w:p w:rsidR="003413D6" w:rsidRPr="007E6652" w:rsidRDefault="003413D6" w:rsidP="007E6652">
      <w:pPr>
        <w:spacing w:after="0" w:line="240" w:lineRule="auto"/>
        <w:ind w:left="720"/>
        <w:rPr>
          <w:rFonts w:ascii="Arial" w:eastAsia="Calibri" w:hAnsi="Arial" w:cs="Arial"/>
          <w:i/>
          <w:sz w:val="20"/>
          <w:szCs w:val="20"/>
        </w:rPr>
      </w:pPr>
    </w:p>
    <w:p w:rsidR="005609AB" w:rsidRPr="007E6652" w:rsidRDefault="005609AB" w:rsidP="007E665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7E6652">
        <w:rPr>
          <w:rFonts w:ascii="Arial" w:eastAsia="Calibri" w:hAnsi="Arial" w:cs="Arial"/>
          <w:i/>
          <w:sz w:val="20"/>
          <w:szCs w:val="20"/>
        </w:rPr>
        <w:t>The ‘Fact Sheets’ reflect the difficulty that some students have in the task of succinct condensation of a large volume of work.</w:t>
      </w:r>
      <w:r w:rsidRPr="007E6652">
        <w:rPr>
          <w:rFonts w:ascii="Arial" w:eastAsia="Calibri" w:hAnsi="Arial" w:cs="Arial"/>
          <w:sz w:val="20"/>
          <w:szCs w:val="20"/>
        </w:rPr>
        <w:t xml:space="preserve">  </w:t>
      </w:r>
      <w:r w:rsidRPr="007E6652">
        <w:rPr>
          <w:rFonts w:ascii="Arial" w:hAnsi="Arial" w:cs="Arial"/>
          <w:sz w:val="20"/>
          <w:szCs w:val="20"/>
        </w:rPr>
        <w:t>(</w:t>
      </w:r>
      <w:r w:rsidR="007E6652" w:rsidRPr="007E6652">
        <w:rPr>
          <w:rFonts w:ascii="Arial" w:hAnsi="Arial" w:cs="Arial"/>
          <w:sz w:val="20"/>
          <w:szCs w:val="20"/>
        </w:rPr>
        <w:t>Water, Engineering and Development Centre, PG external</w:t>
      </w:r>
      <w:r w:rsidRPr="007E6652">
        <w:rPr>
          <w:rFonts w:ascii="Arial" w:hAnsi="Arial" w:cs="Arial"/>
          <w:sz w:val="20"/>
          <w:szCs w:val="20"/>
        </w:rPr>
        <w:t>)</w:t>
      </w:r>
    </w:p>
    <w:p w:rsidR="009B63DA" w:rsidRPr="007E6652" w:rsidRDefault="009B63DA" w:rsidP="007E665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E6652" w:rsidRPr="007E6652" w:rsidRDefault="007E6652" w:rsidP="007E6652">
      <w:pPr>
        <w:spacing w:after="0" w:line="240" w:lineRule="auto"/>
        <w:ind w:left="720"/>
        <w:rPr>
          <w:rFonts w:ascii="Arial" w:eastAsia="Calibri" w:hAnsi="Arial" w:cs="Arial"/>
          <w:b/>
          <w:bCs/>
          <w:sz w:val="20"/>
          <w:szCs w:val="20"/>
        </w:rPr>
      </w:pPr>
      <w:r w:rsidRPr="007E6652">
        <w:rPr>
          <w:rFonts w:ascii="Arial" w:eastAsia="Calibri" w:hAnsi="Arial" w:cs="Arial"/>
          <w:b/>
          <w:bCs/>
          <w:sz w:val="20"/>
          <w:szCs w:val="20"/>
        </w:rPr>
        <w:t xml:space="preserve">Recording </w:t>
      </w:r>
      <w:proofErr w:type="spellStart"/>
      <w:r w:rsidRPr="007E6652">
        <w:rPr>
          <w:rFonts w:ascii="Arial" w:eastAsia="Calibri" w:hAnsi="Arial" w:cs="Arial"/>
          <w:b/>
          <w:bCs/>
          <w:sz w:val="20"/>
          <w:szCs w:val="20"/>
        </w:rPr>
        <w:t>vivas</w:t>
      </w:r>
      <w:proofErr w:type="spellEnd"/>
      <w:r w:rsidRPr="007E6652">
        <w:rPr>
          <w:rFonts w:ascii="Arial" w:eastAsia="Calibri" w:hAnsi="Arial" w:cs="Arial"/>
          <w:b/>
          <w:bCs/>
          <w:sz w:val="20"/>
          <w:szCs w:val="20"/>
        </w:rPr>
        <w:t>:</w:t>
      </w:r>
    </w:p>
    <w:p w:rsidR="007E6652" w:rsidRPr="007E6652" w:rsidRDefault="007E6652" w:rsidP="007E665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7E6652">
        <w:rPr>
          <w:rFonts w:ascii="Arial" w:eastAsia="Calibri" w:hAnsi="Arial" w:cs="Arial"/>
          <w:i/>
          <w:sz w:val="20"/>
          <w:szCs w:val="20"/>
        </w:rPr>
        <w:t>I was not present at Viva Voce examinations but was able to view a recording of them on video prior to the board</w:t>
      </w:r>
      <w:r w:rsidRPr="007E6652">
        <w:rPr>
          <w:rFonts w:ascii="Arial" w:eastAsia="Calibri" w:hAnsi="Arial" w:cs="Arial"/>
          <w:sz w:val="20"/>
          <w:szCs w:val="20"/>
        </w:rPr>
        <w:t xml:space="preserve"> </w:t>
      </w:r>
      <w:r w:rsidRPr="007E6652">
        <w:rPr>
          <w:rFonts w:ascii="Arial" w:hAnsi="Arial" w:cs="Arial"/>
          <w:sz w:val="20"/>
          <w:szCs w:val="20"/>
        </w:rPr>
        <w:t>(</w:t>
      </w:r>
      <w:r w:rsidRPr="007E6652">
        <w:rPr>
          <w:rFonts w:ascii="Arial" w:hAnsi="Arial" w:cs="Arial"/>
          <w:bCs/>
          <w:sz w:val="20"/>
          <w:szCs w:val="20"/>
        </w:rPr>
        <w:t>Aeronautical and Automotive Engineering</w:t>
      </w:r>
      <w:r w:rsidRPr="007E6652">
        <w:rPr>
          <w:rFonts w:ascii="Arial" w:hAnsi="Arial" w:cs="Arial"/>
          <w:sz w:val="20"/>
          <w:szCs w:val="20"/>
        </w:rPr>
        <w:t>, UG external)</w:t>
      </w:r>
    </w:p>
    <w:p w:rsidR="007E6652" w:rsidRPr="007E6652" w:rsidRDefault="007E6652" w:rsidP="007E6652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:rsidR="00113F6B" w:rsidRPr="00E37D6C" w:rsidRDefault="00113F6B" w:rsidP="003413D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13F6B" w:rsidRPr="00E37D6C" w:rsidRDefault="00113F6B" w:rsidP="00113F6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E37D6C">
        <w:rPr>
          <w:rFonts w:ascii="Arial" w:hAnsi="Arial" w:cs="Arial"/>
          <w:b/>
          <w:bCs/>
          <w:sz w:val="20"/>
          <w:szCs w:val="20"/>
        </w:rPr>
        <w:t>Recommendation</w:t>
      </w:r>
      <w:r w:rsidR="00444941" w:rsidRPr="00E37D6C">
        <w:rPr>
          <w:rFonts w:ascii="Arial" w:hAnsi="Arial" w:cs="Arial"/>
          <w:b/>
          <w:bCs/>
          <w:sz w:val="20"/>
          <w:szCs w:val="20"/>
        </w:rPr>
        <w:t>s</w:t>
      </w:r>
    </w:p>
    <w:p w:rsidR="006D2838" w:rsidRPr="00E37D6C" w:rsidRDefault="007E6652" w:rsidP="003413D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themes indentified in this report cover both guidance / practice of external examining, and broader regulatory issues for the University to consider.  </w:t>
      </w:r>
      <w:r w:rsidR="00444941" w:rsidRPr="00E37D6C">
        <w:rPr>
          <w:rFonts w:ascii="Arial" w:hAnsi="Arial" w:cs="Arial"/>
          <w:bCs/>
          <w:sz w:val="20"/>
          <w:szCs w:val="20"/>
        </w:rPr>
        <w:t>There is currently a</w:t>
      </w:r>
      <w:r w:rsidR="006D2838" w:rsidRPr="00E37D6C">
        <w:rPr>
          <w:rFonts w:ascii="Arial" w:hAnsi="Arial" w:cs="Arial"/>
          <w:bCs/>
          <w:sz w:val="20"/>
          <w:szCs w:val="20"/>
        </w:rPr>
        <w:t xml:space="preserve"> national review </w:t>
      </w:r>
      <w:r w:rsidRPr="00E37D6C">
        <w:rPr>
          <w:rFonts w:ascii="Arial" w:hAnsi="Arial" w:cs="Arial"/>
          <w:bCs/>
          <w:sz w:val="20"/>
          <w:szCs w:val="20"/>
        </w:rPr>
        <w:t xml:space="preserve">underway </w:t>
      </w:r>
      <w:r w:rsidR="006D2838" w:rsidRPr="00E37D6C">
        <w:rPr>
          <w:rFonts w:ascii="Arial" w:hAnsi="Arial" w:cs="Arial"/>
          <w:bCs/>
          <w:sz w:val="20"/>
          <w:szCs w:val="20"/>
        </w:rPr>
        <w:t>of external examining arrangements in the UK</w:t>
      </w:r>
      <w:r w:rsidR="000F082B">
        <w:rPr>
          <w:rFonts w:ascii="Arial" w:hAnsi="Arial" w:cs="Arial"/>
          <w:bCs/>
          <w:sz w:val="20"/>
          <w:szCs w:val="20"/>
        </w:rPr>
        <w:t>,</w:t>
      </w:r>
      <w:r w:rsidR="006D2838" w:rsidRPr="00E37D6C">
        <w:rPr>
          <w:rFonts w:ascii="Arial" w:hAnsi="Arial" w:cs="Arial"/>
          <w:bCs/>
          <w:sz w:val="20"/>
          <w:szCs w:val="20"/>
        </w:rPr>
        <w:t xml:space="preserve"> which is due to report within the coming months.  This review is looking to make recommendations on the selection, role, induction, training, recognition, reporting, and the raising of concerns</w:t>
      </w:r>
      <w:r w:rsidR="00444941" w:rsidRPr="00E37D6C">
        <w:rPr>
          <w:rFonts w:ascii="Arial" w:hAnsi="Arial" w:cs="Arial"/>
          <w:bCs/>
          <w:sz w:val="20"/>
          <w:szCs w:val="20"/>
        </w:rPr>
        <w:t xml:space="preserve"> by external examiners</w:t>
      </w:r>
      <w:r w:rsidR="006D2838" w:rsidRPr="00E37D6C">
        <w:rPr>
          <w:rFonts w:ascii="Arial" w:hAnsi="Arial" w:cs="Arial"/>
          <w:bCs/>
          <w:sz w:val="20"/>
          <w:szCs w:val="20"/>
        </w:rPr>
        <w:t xml:space="preserve">. </w:t>
      </w:r>
      <w:r w:rsidR="00444941" w:rsidRPr="00E37D6C">
        <w:rPr>
          <w:rFonts w:ascii="Arial" w:hAnsi="Arial" w:cs="Arial"/>
          <w:bCs/>
          <w:sz w:val="20"/>
          <w:szCs w:val="20"/>
        </w:rPr>
        <w:t xml:space="preserve"> It is therefore recommended that any significant work </w:t>
      </w:r>
      <w:r>
        <w:rPr>
          <w:rFonts w:ascii="Arial" w:hAnsi="Arial" w:cs="Arial"/>
          <w:bCs/>
          <w:sz w:val="20"/>
          <w:szCs w:val="20"/>
        </w:rPr>
        <w:t>on the guidance / practice themes i</w:t>
      </w:r>
      <w:r w:rsidR="00444941" w:rsidRPr="00E37D6C">
        <w:rPr>
          <w:rFonts w:ascii="Arial" w:hAnsi="Arial" w:cs="Arial"/>
          <w:bCs/>
          <w:sz w:val="20"/>
          <w:szCs w:val="20"/>
        </w:rPr>
        <w:t xml:space="preserve">dentified in this report should be deferred until the outcomes of the national review are known. </w:t>
      </w:r>
    </w:p>
    <w:p w:rsidR="006D2838" w:rsidRPr="00E37D6C" w:rsidRDefault="006D2838" w:rsidP="003413D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D2838" w:rsidRPr="00E37D6C" w:rsidRDefault="00444941" w:rsidP="003413D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37D6C">
        <w:rPr>
          <w:rFonts w:ascii="Arial" w:hAnsi="Arial" w:cs="Arial"/>
          <w:bCs/>
          <w:sz w:val="20"/>
          <w:szCs w:val="20"/>
        </w:rPr>
        <w:t>Notwithstanding the national review, i</w:t>
      </w:r>
      <w:r w:rsidR="006D2838" w:rsidRPr="00E37D6C">
        <w:rPr>
          <w:rFonts w:ascii="Arial" w:hAnsi="Arial" w:cs="Arial"/>
          <w:bCs/>
          <w:sz w:val="20"/>
          <w:szCs w:val="20"/>
        </w:rPr>
        <w:t>t is</w:t>
      </w:r>
      <w:r w:rsidRPr="00E37D6C">
        <w:rPr>
          <w:rFonts w:ascii="Arial" w:hAnsi="Arial" w:cs="Arial"/>
          <w:bCs/>
          <w:sz w:val="20"/>
          <w:szCs w:val="20"/>
        </w:rPr>
        <w:t xml:space="preserve"> </w:t>
      </w:r>
      <w:r w:rsidR="006D2838" w:rsidRPr="00E37D6C">
        <w:rPr>
          <w:rFonts w:ascii="Arial" w:hAnsi="Arial" w:cs="Arial"/>
          <w:bCs/>
          <w:sz w:val="20"/>
          <w:szCs w:val="20"/>
        </w:rPr>
        <w:t>recommended that Programme Quality Team should be asked to c</w:t>
      </w:r>
      <w:r w:rsidRPr="00E37D6C">
        <w:rPr>
          <w:rFonts w:ascii="Arial" w:hAnsi="Arial" w:cs="Arial"/>
          <w:bCs/>
          <w:sz w:val="20"/>
          <w:szCs w:val="20"/>
        </w:rPr>
        <w:t xml:space="preserve">onsider the </w:t>
      </w:r>
      <w:r w:rsidR="007E6652">
        <w:rPr>
          <w:rFonts w:ascii="Arial" w:hAnsi="Arial" w:cs="Arial"/>
          <w:bCs/>
          <w:sz w:val="20"/>
          <w:szCs w:val="20"/>
        </w:rPr>
        <w:t xml:space="preserve">broader regulatory issues identified in this </w:t>
      </w:r>
      <w:r w:rsidRPr="00E37D6C">
        <w:rPr>
          <w:rFonts w:ascii="Arial" w:hAnsi="Arial" w:cs="Arial"/>
          <w:bCs/>
          <w:sz w:val="20"/>
          <w:szCs w:val="20"/>
        </w:rPr>
        <w:t xml:space="preserve">report and </w:t>
      </w:r>
      <w:r w:rsidR="000F082B">
        <w:rPr>
          <w:rFonts w:ascii="Arial" w:hAnsi="Arial" w:cs="Arial"/>
          <w:bCs/>
          <w:sz w:val="20"/>
          <w:szCs w:val="20"/>
        </w:rPr>
        <w:t>to disseminate</w:t>
      </w:r>
      <w:r w:rsidR="006D2838" w:rsidRPr="00E37D6C">
        <w:rPr>
          <w:rFonts w:ascii="Arial" w:hAnsi="Arial" w:cs="Arial"/>
          <w:bCs/>
          <w:sz w:val="20"/>
          <w:szCs w:val="20"/>
        </w:rPr>
        <w:t xml:space="preserve"> good practice.</w:t>
      </w:r>
    </w:p>
    <w:p w:rsidR="007C03A2" w:rsidRDefault="007C03A2" w:rsidP="003413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C03A2" w:rsidRDefault="007C03A2" w:rsidP="003413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C03A2" w:rsidRDefault="007C03A2" w:rsidP="003413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44941" w:rsidRPr="00E37D6C" w:rsidRDefault="00444941" w:rsidP="003413D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37D6C">
        <w:rPr>
          <w:rFonts w:ascii="Arial" w:hAnsi="Arial" w:cs="Arial"/>
          <w:sz w:val="16"/>
          <w:szCs w:val="16"/>
        </w:rPr>
        <w:t>RP</w:t>
      </w:r>
    </w:p>
    <w:p w:rsidR="00444941" w:rsidRPr="00E37D6C" w:rsidRDefault="00444941" w:rsidP="003413D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37D6C">
        <w:rPr>
          <w:rFonts w:ascii="Arial" w:hAnsi="Arial" w:cs="Arial"/>
          <w:sz w:val="16"/>
          <w:szCs w:val="16"/>
        </w:rPr>
        <w:t>February 2011</w:t>
      </w:r>
    </w:p>
    <w:sectPr w:rsidR="00444941" w:rsidRPr="00E37D6C" w:rsidSect="000C7B9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BE" w:rsidRDefault="001705BE" w:rsidP="003413D6">
      <w:pPr>
        <w:spacing w:after="0" w:line="240" w:lineRule="auto"/>
      </w:pPr>
      <w:r>
        <w:separator/>
      </w:r>
    </w:p>
  </w:endnote>
  <w:endnote w:type="continuationSeparator" w:id="0">
    <w:p w:rsidR="001705BE" w:rsidRDefault="001705BE" w:rsidP="0034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4516"/>
      <w:docPartObj>
        <w:docPartGallery w:val="Page Numbers (Bottom of Page)"/>
        <w:docPartUnique/>
      </w:docPartObj>
    </w:sdtPr>
    <w:sdtContent>
      <w:p w:rsidR="001705BE" w:rsidRDefault="00CD0C03">
        <w:pPr>
          <w:pStyle w:val="Footer"/>
          <w:jc w:val="center"/>
        </w:pPr>
        <w:fldSimple w:instr=" PAGE   \* MERGEFORMAT ">
          <w:r w:rsidR="00CD43AF">
            <w:rPr>
              <w:noProof/>
            </w:rPr>
            <w:t>1</w:t>
          </w:r>
        </w:fldSimple>
      </w:p>
    </w:sdtContent>
  </w:sdt>
  <w:p w:rsidR="001705BE" w:rsidRDefault="00170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BE" w:rsidRDefault="001705BE" w:rsidP="003413D6">
      <w:pPr>
        <w:spacing w:after="0" w:line="240" w:lineRule="auto"/>
      </w:pPr>
      <w:r>
        <w:separator/>
      </w:r>
    </w:p>
  </w:footnote>
  <w:footnote w:type="continuationSeparator" w:id="0">
    <w:p w:rsidR="001705BE" w:rsidRDefault="001705BE" w:rsidP="0034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93E" w:rsidRDefault="0054493E" w:rsidP="0054493E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LTC11-P05</w:t>
    </w:r>
  </w:p>
  <w:p w:rsidR="0054493E" w:rsidRDefault="0054493E" w:rsidP="0054493E">
    <w:pPr>
      <w:pStyle w:val="Header"/>
      <w:jc w:val="right"/>
    </w:pPr>
    <w:r>
      <w:rPr>
        <w:rFonts w:ascii="Arial" w:hAnsi="Arial" w:cs="Arial"/>
      </w:rPr>
      <w:t>17 February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419"/>
    <w:multiLevelType w:val="hybridMultilevel"/>
    <w:tmpl w:val="5656B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82994"/>
    <w:multiLevelType w:val="hybridMultilevel"/>
    <w:tmpl w:val="5952F24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8145B4"/>
    <w:multiLevelType w:val="hybridMultilevel"/>
    <w:tmpl w:val="AF6C62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A04"/>
    <w:rsid w:val="000163E2"/>
    <w:rsid w:val="000244B0"/>
    <w:rsid w:val="00071268"/>
    <w:rsid w:val="000B0845"/>
    <w:rsid w:val="000C7B92"/>
    <w:rsid w:val="000D68A8"/>
    <w:rsid w:val="000F082B"/>
    <w:rsid w:val="00113F6B"/>
    <w:rsid w:val="00153274"/>
    <w:rsid w:val="001614A7"/>
    <w:rsid w:val="001705BE"/>
    <w:rsid w:val="001E0097"/>
    <w:rsid w:val="002376A8"/>
    <w:rsid w:val="0028222A"/>
    <w:rsid w:val="002A24F8"/>
    <w:rsid w:val="002A7FC0"/>
    <w:rsid w:val="002B7CC4"/>
    <w:rsid w:val="002C425A"/>
    <w:rsid w:val="002C711B"/>
    <w:rsid w:val="002D0879"/>
    <w:rsid w:val="00304378"/>
    <w:rsid w:val="00323EF5"/>
    <w:rsid w:val="003413D6"/>
    <w:rsid w:val="00351360"/>
    <w:rsid w:val="003D1F07"/>
    <w:rsid w:val="003D454A"/>
    <w:rsid w:val="003E7CFE"/>
    <w:rsid w:val="00444941"/>
    <w:rsid w:val="004457A5"/>
    <w:rsid w:val="00447923"/>
    <w:rsid w:val="004B5AAC"/>
    <w:rsid w:val="004D68EE"/>
    <w:rsid w:val="004E6F5A"/>
    <w:rsid w:val="00502CEA"/>
    <w:rsid w:val="0054493E"/>
    <w:rsid w:val="00553707"/>
    <w:rsid w:val="005609AB"/>
    <w:rsid w:val="00562389"/>
    <w:rsid w:val="00572B2A"/>
    <w:rsid w:val="00583674"/>
    <w:rsid w:val="00587BE2"/>
    <w:rsid w:val="005A5FBA"/>
    <w:rsid w:val="005C636D"/>
    <w:rsid w:val="00601873"/>
    <w:rsid w:val="00606908"/>
    <w:rsid w:val="006B0A4D"/>
    <w:rsid w:val="006D2838"/>
    <w:rsid w:val="006E0723"/>
    <w:rsid w:val="006F0ACB"/>
    <w:rsid w:val="006F0DC8"/>
    <w:rsid w:val="007721AD"/>
    <w:rsid w:val="007C03A2"/>
    <w:rsid w:val="007E6652"/>
    <w:rsid w:val="00853D54"/>
    <w:rsid w:val="00893ED3"/>
    <w:rsid w:val="008E4A0D"/>
    <w:rsid w:val="009534DE"/>
    <w:rsid w:val="00970B83"/>
    <w:rsid w:val="009803A5"/>
    <w:rsid w:val="009856FC"/>
    <w:rsid w:val="009B63DA"/>
    <w:rsid w:val="009C258D"/>
    <w:rsid w:val="009F40F7"/>
    <w:rsid w:val="00A2613A"/>
    <w:rsid w:val="00A54E1A"/>
    <w:rsid w:val="00AC49CA"/>
    <w:rsid w:val="00B76847"/>
    <w:rsid w:val="00BC71C2"/>
    <w:rsid w:val="00C15CF3"/>
    <w:rsid w:val="00C21843"/>
    <w:rsid w:val="00C4022B"/>
    <w:rsid w:val="00C90CD8"/>
    <w:rsid w:val="00C95BF3"/>
    <w:rsid w:val="00CD0C03"/>
    <w:rsid w:val="00CD43AF"/>
    <w:rsid w:val="00CF45DA"/>
    <w:rsid w:val="00D10783"/>
    <w:rsid w:val="00D50535"/>
    <w:rsid w:val="00E322EA"/>
    <w:rsid w:val="00E37D6C"/>
    <w:rsid w:val="00E61A04"/>
    <w:rsid w:val="00E928C5"/>
    <w:rsid w:val="00E96B6C"/>
    <w:rsid w:val="00EC3BB9"/>
    <w:rsid w:val="00EE0984"/>
    <w:rsid w:val="00F15E46"/>
    <w:rsid w:val="00F41601"/>
    <w:rsid w:val="00F977B1"/>
    <w:rsid w:val="00FC4252"/>
    <w:rsid w:val="00FD395E"/>
    <w:rsid w:val="00FE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92"/>
  </w:style>
  <w:style w:type="paragraph" w:styleId="Heading1">
    <w:name w:val="heading 1"/>
    <w:basedOn w:val="Normal"/>
    <w:link w:val="Heading1Char"/>
    <w:uiPriority w:val="9"/>
    <w:qFormat/>
    <w:rsid w:val="00C1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41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13D6"/>
  </w:style>
  <w:style w:type="paragraph" w:styleId="Footer">
    <w:name w:val="footer"/>
    <w:basedOn w:val="Normal"/>
    <w:link w:val="FooterChar"/>
    <w:uiPriority w:val="99"/>
    <w:unhideWhenUsed/>
    <w:rsid w:val="00341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D6"/>
  </w:style>
  <w:style w:type="paragraph" w:styleId="ListParagraph">
    <w:name w:val="List Paragraph"/>
    <w:basedOn w:val="Normal"/>
    <w:uiPriority w:val="34"/>
    <w:qFormat/>
    <w:rsid w:val="00113F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5C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772E-974E-414C-B1D5-886C9388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2011-02-08T16:47:00Z</cp:lastPrinted>
  <dcterms:created xsi:type="dcterms:W3CDTF">2011-02-08T16:59:00Z</dcterms:created>
  <dcterms:modified xsi:type="dcterms:W3CDTF">2011-02-09T14:14:00Z</dcterms:modified>
</cp:coreProperties>
</file>