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E9" w:rsidRDefault="008734F2" w:rsidP="000746E9">
      <w:pPr>
        <w:jc w:val="right"/>
        <w:outlineLvl w:val="3"/>
        <w:rPr>
          <w:b/>
          <w:sz w:val="28"/>
        </w:rPr>
      </w:pPr>
      <w:r w:rsidRPr="008734F2">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35.25pt">
            <v:imagedata r:id="rId4" r:href="rId5"/>
          </v:shape>
        </w:pict>
      </w:r>
    </w:p>
    <w:p w:rsidR="000746E9" w:rsidRDefault="000746E9" w:rsidP="000746E9">
      <w:pPr>
        <w:jc w:val="right"/>
        <w:outlineLvl w:val="3"/>
        <w:rPr>
          <w:b/>
          <w:sz w:val="28"/>
        </w:rPr>
      </w:pPr>
    </w:p>
    <w:p w:rsidR="000746E9" w:rsidRDefault="000746E9" w:rsidP="000746E9">
      <w:pPr>
        <w:jc w:val="right"/>
        <w:outlineLvl w:val="3"/>
        <w:rPr>
          <w:rFonts w:cs="Arial"/>
          <w:b/>
          <w:bCs/>
          <w:sz w:val="40"/>
          <w:szCs w:val="40"/>
          <w:lang w:eastAsia="en-US"/>
        </w:rPr>
      </w:pPr>
    </w:p>
    <w:p w:rsidR="002D6362" w:rsidRDefault="002D6362" w:rsidP="002D6362">
      <w:pPr>
        <w:outlineLvl w:val="3"/>
        <w:rPr>
          <w:rFonts w:cs="Arial"/>
          <w:b/>
          <w:bCs/>
          <w:sz w:val="40"/>
          <w:szCs w:val="40"/>
          <w:lang w:eastAsia="en-US"/>
        </w:rPr>
      </w:pPr>
      <w:r>
        <w:rPr>
          <w:rFonts w:cs="Arial"/>
          <w:b/>
          <w:bCs/>
          <w:sz w:val="40"/>
          <w:szCs w:val="40"/>
          <w:lang w:eastAsia="en-US"/>
        </w:rPr>
        <w:t xml:space="preserve">Health, Safety and Environment Committee </w:t>
      </w:r>
    </w:p>
    <w:p w:rsidR="002D6362" w:rsidRDefault="002D6362" w:rsidP="002D6362">
      <w:pPr>
        <w:rPr>
          <w:rFonts w:cs="Arial"/>
          <w:sz w:val="22"/>
          <w:lang w:eastAsia="en-US"/>
        </w:rPr>
      </w:pPr>
    </w:p>
    <w:p w:rsidR="002D6362" w:rsidRDefault="002D6362" w:rsidP="002D6362">
      <w:pPr>
        <w:outlineLvl w:val="2"/>
        <w:rPr>
          <w:rFonts w:cs="Arial"/>
          <w:b/>
          <w:bCs/>
          <w:lang w:eastAsia="en-US"/>
        </w:rPr>
      </w:pPr>
      <w:r>
        <w:rPr>
          <w:rFonts w:cs="Arial"/>
          <w:b/>
          <w:bCs/>
          <w:lang w:eastAsia="en-US"/>
        </w:rPr>
        <w:t>SAF10-</w:t>
      </w:r>
      <w:r w:rsidR="0056184E">
        <w:rPr>
          <w:rFonts w:cs="Arial"/>
          <w:b/>
          <w:bCs/>
          <w:lang w:eastAsia="en-US"/>
        </w:rPr>
        <w:t>M</w:t>
      </w:r>
      <w:r>
        <w:rPr>
          <w:rFonts w:cs="Arial"/>
          <w:b/>
          <w:bCs/>
          <w:lang w:eastAsia="en-US"/>
        </w:rPr>
        <w:t>3</w:t>
      </w:r>
    </w:p>
    <w:p w:rsidR="002D6362" w:rsidRDefault="008734F2" w:rsidP="002D6362">
      <w:pPr>
        <w:jc w:val="center"/>
        <w:rPr>
          <w:rFonts w:cs="Arial"/>
          <w:sz w:val="22"/>
          <w:lang w:eastAsia="en-US"/>
        </w:rPr>
      </w:pPr>
      <w:r w:rsidRPr="008734F2">
        <w:rPr>
          <w:rFonts w:cs="Arial"/>
          <w:sz w:val="22"/>
          <w:lang w:eastAsia="en-US"/>
        </w:rPr>
        <w:pict>
          <v:rect id="_x0000_i1026" style="width:415.3pt;height:1.5pt" o:hralign="center" o:hrstd="t" o:hr="t" fillcolor="#9d9da1" stroked="f"/>
        </w:pict>
      </w:r>
    </w:p>
    <w:p w:rsidR="002D6362" w:rsidRDefault="002D6362" w:rsidP="002D6362">
      <w:pPr>
        <w:rPr>
          <w:rFonts w:cs="Arial"/>
          <w:b/>
          <w:bCs/>
          <w:sz w:val="22"/>
          <w:lang w:eastAsia="en-US"/>
        </w:rPr>
      </w:pPr>
    </w:p>
    <w:p w:rsidR="002D6362" w:rsidRDefault="002D6362" w:rsidP="002B61ED">
      <w:pPr>
        <w:rPr>
          <w:rFonts w:cs="Arial"/>
          <w:sz w:val="22"/>
          <w:lang w:eastAsia="en-US"/>
        </w:rPr>
      </w:pPr>
      <w:r>
        <w:rPr>
          <w:rFonts w:cs="Arial"/>
          <w:sz w:val="22"/>
          <w:lang w:eastAsia="en-US"/>
        </w:rPr>
        <w:t xml:space="preserve">Minutes of the meeting of the Health, Safety and Environment Committee held on Wednesday 20 October 2010 </w:t>
      </w:r>
    </w:p>
    <w:p w:rsidR="0037145E" w:rsidRDefault="0037145E" w:rsidP="002B61ED">
      <w:pPr>
        <w:rPr>
          <w:rFonts w:cs="Arial"/>
          <w:sz w:val="22"/>
          <w:lang w:eastAsia="en-US"/>
        </w:rPr>
      </w:pPr>
    </w:p>
    <w:tbl>
      <w:tblPr>
        <w:tblW w:w="0" w:type="auto"/>
        <w:tblInd w:w="828" w:type="dxa"/>
        <w:tblLook w:val="01E0"/>
      </w:tblPr>
      <w:tblGrid>
        <w:gridCol w:w="2549"/>
        <w:gridCol w:w="2453"/>
        <w:gridCol w:w="2692"/>
      </w:tblGrid>
      <w:tr w:rsidR="0037145E" w:rsidRPr="00BD7E85" w:rsidTr="004F54E7">
        <w:tc>
          <w:tcPr>
            <w:tcW w:w="2549" w:type="dxa"/>
          </w:tcPr>
          <w:p w:rsidR="0037145E" w:rsidRPr="00BD7E85" w:rsidRDefault="0037145E" w:rsidP="003C5E0F">
            <w:pPr>
              <w:rPr>
                <w:rFonts w:cs="Arial"/>
                <w:sz w:val="22"/>
                <w:szCs w:val="22"/>
                <w:lang w:eastAsia="en-US"/>
              </w:rPr>
            </w:pPr>
            <w:r w:rsidRPr="00BD7E85">
              <w:rPr>
                <w:rFonts w:cs="Arial"/>
                <w:sz w:val="22"/>
                <w:szCs w:val="22"/>
                <w:lang w:eastAsia="en-US"/>
              </w:rPr>
              <w:t>Dr Jo Aldridge</w:t>
            </w:r>
            <w:r w:rsidR="003C5E0F">
              <w:rPr>
                <w:rFonts w:cs="Arial"/>
                <w:sz w:val="22"/>
                <w:szCs w:val="22"/>
                <w:lang w:eastAsia="en-US"/>
              </w:rPr>
              <w:t xml:space="preserve"> (</w:t>
            </w:r>
            <w:proofErr w:type="spellStart"/>
            <w:r w:rsidR="003C5E0F">
              <w:rPr>
                <w:rFonts w:cs="Arial"/>
                <w:sz w:val="22"/>
                <w:szCs w:val="22"/>
                <w:lang w:eastAsia="en-US"/>
              </w:rPr>
              <w:t>ab</w:t>
            </w:r>
            <w:proofErr w:type="spellEnd"/>
            <w:r w:rsidR="003C5E0F">
              <w:rPr>
                <w:rFonts w:cs="Arial"/>
                <w:sz w:val="22"/>
                <w:szCs w:val="22"/>
                <w:lang w:eastAsia="en-US"/>
              </w:rPr>
              <w:t>)</w:t>
            </w:r>
          </w:p>
        </w:tc>
        <w:tc>
          <w:tcPr>
            <w:tcW w:w="2453" w:type="dxa"/>
          </w:tcPr>
          <w:p w:rsidR="0037145E" w:rsidRPr="00BD7E85" w:rsidRDefault="0037145E" w:rsidP="004F54E7">
            <w:pPr>
              <w:rPr>
                <w:rFonts w:cs="Arial"/>
                <w:sz w:val="22"/>
                <w:szCs w:val="22"/>
                <w:lang w:eastAsia="en-US"/>
              </w:rPr>
            </w:pPr>
            <w:r w:rsidRPr="00BD7E85">
              <w:rPr>
                <w:rFonts w:cs="Arial"/>
                <w:sz w:val="22"/>
                <w:szCs w:val="22"/>
                <w:lang w:eastAsia="en-US"/>
              </w:rPr>
              <w:t xml:space="preserve">Mr J Blackwell </w:t>
            </w:r>
          </w:p>
        </w:tc>
        <w:tc>
          <w:tcPr>
            <w:tcW w:w="2692" w:type="dxa"/>
          </w:tcPr>
          <w:p w:rsidR="0037145E" w:rsidRPr="00BD7E85" w:rsidRDefault="0037145E" w:rsidP="004F54E7">
            <w:pPr>
              <w:rPr>
                <w:rFonts w:cs="Arial"/>
                <w:sz w:val="22"/>
                <w:szCs w:val="22"/>
                <w:lang w:eastAsia="en-US"/>
              </w:rPr>
            </w:pPr>
            <w:r w:rsidRPr="00BD7E85">
              <w:rPr>
                <w:rFonts w:cs="Arial"/>
                <w:sz w:val="22"/>
                <w:szCs w:val="22"/>
                <w:lang w:eastAsia="en-US"/>
              </w:rPr>
              <w:t>Mr M Brown</w:t>
            </w:r>
            <w:r w:rsidR="0013009D">
              <w:rPr>
                <w:rFonts w:cs="Arial"/>
                <w:sz w:val="22"/>
                <w:szCs w:val="22"/>
                <w:lang w:eastAsia="en-US"/>
              </w:rPr>
              <w:t xml:space="preserve"> </w:t>
            </w:r>
            <w:r w:rsidR="003C5E0F">
              <w:rPr>
                <w:rFonts w:cs="Arial"/>
                <w:sz w:val="22"/>
                <w:szCs w:val="22"/>
                <w:lang w:eastAsia="en-US"/>
              </w:rPr>
              <w:t>(</w:t>
            </w:r>
            <w:proofErr w:type="spellStart"/>
            <w:r w:rsidR="003C5E0F">
              <w:rPr>
                <w:rFonts w:cs="Arial"/>
                <w:sz w:val="22"/>
                <w:szCs w:val="22"/>
                <w:lang w:eastAsia="en-US"/>
              </w:rPr>
              <w:t>ab</w:t>
            </w:r>
            <w:proofErr w:type="spellEnd"/>
            <w:r w:rsidR="003C5E0F">
              <w:rPr>
                <w:rFonts w:cs="Arial"/>
                <w:sz w:val="22"/>
                <w:szCs w:val="22"/>
                <w:lang w:eastAsia="en-US"/>
              </w:rPr>
              <w:t>)</w:t>
            </w:r>
          </w:p>
        </w:tc>
      </w:tr>
      <w:tr w:rsidR="0037145E" w:rsidRPr="00BD7E85" w:rsidTr="004F54E7">
        <w:tc>
          <w:tcPr>
            <w:tcW w:w="2549" w:type="dxa"/>
          </w:tcPr>
          <w:p w:rsidR="0037145E" w:rsidRPr="00BD7E85" w:rsidRDefault="0037145E" w:rsidP="004F54E7">
            <w:pPr>
              <w:rPr>
                <w:rFonts w:cs="Arial"/>
                <w:sz w:val="22"/>
                <w:szCs w:val="22"/>
                <w:lang w:eastAsia="en-US"/>
              </w:rPr>
            </w:pPr>
            <w:r w:rsidRPr="00BD7E85">
              <w:rPr>
                <w:rFonts w:cs="Arial"/>
                <w:sz w:val="22"/>
                <w:szCs w:val="22"/>
                <w:lang w:eastAsia="en-US"/>
              </w:rPr>
              <w:t>Mr A Burgess</w:t>
            </w:r>
          </w:p>
        </w:tc>
        <w:tc>
          <w:tcPr>
            <w:tcW w:w="2453" w:type="dxa"/>
          </w:tcPr>
          <w:p w:rsidR="0037145E" w:rsidRPr="00BD7E85" w:rsidRDefault="003C5E0F" w:rsidP="004F54E7">
            <w:pPr>
              <w:rPr>
                <w:rFonts w:cs="Arial"/>
                <w:sz w:val="22"/>
                <w:szCs w:val="22"/>
                <w:lang w:eastAsia="en-US"/>
              </w:rPr>
            </w:pPr>
            <w:r w:rsidRPr="00BD7E85">
              <w:rPr>
                <w:rFonts w:cs="Arial"/>
                <w:sz w:val="22"/>
                <w:szCs w:val="22"/>
                <w:lang w:eastAsia="en-US"/>
              </w:rPr>
              <w:t xml:space="preserve">Mr M </w:t>
            </w:r>
            <w:proofErr w:type="spellStart"/>
            <w:r w:rsidRPr="00BD7E85">
              <w:rPr>
                <w:rFonts w:cs="Arial"/>
                <w:sz w:val="22"/>
                <w:szCs w:val="22"/>
                <w:lang w:eastAsia="en-US"/>
              </w:rPr>
              <w:t>Clarson</w:t>
            </w:r>
            <w:proofErr w:type="spellEnd"/>
          </w:p>
        </w:tc>
        <w:tc>
          <w:tcPr>
            <w:tcW w:w="2692" w:type="dxa"/>
          </w:tcPr>
          <w:p w:rsidR="0037145E" w:rsidRPr="00BD7E85" w:rsidRDefault="003C5E0F" w:rsidP="004F54E7">
            <w:pPr>
              <w:rPr>
                <w:rFonts w:cs="Arial"/>
                <w:sz w:val="22"/>
                <w:szCs w:val="22"/>
                <w:lang w:eastAsia="en-US"/>
              </w:rPr>
            </w:pPr>
            <w:r>
              <w:rPr>
                <w:rFonts w:cs="Arial"/>
                <w:sz w:val="22"/>
                <w:szCs w:val="22"/>
                <w:lang w:eastAsia="en-US"/>
              </w:rPr>
              <w:t>Prof P Conway</w:t>
            </w:r>
          </w:p>
        </w:tc>
      </w:tr>
      <w:tr w:rsidR="003C5E0F" w:rsidRPr="00BD7E85" w:rsidTr="004F54E7">
        <w:tc>
          <w:tcPr>
            <w:tcW w:w="2549" w:type="dxa"/>
          </w:tcPr>
          <w:p w:rsidR="003C5E0F" w:rsidRPr="00BD7E85" w:rsidRDefault="003C5E0F" w:rsidP="004F54E7">
            <w:pPr>
              <w:rPr>
                <w:rFonts w:cs="Arial"/>
                <w:sz w:val="22"/>
                <w:szCs w:val="22"/>
                <w:lang w:eastAsia="en-US"/>
              </w:rPr>
            </w:pPr>
            <w:r>
              <w:rPr>
                <w:rFonts w:cs="Arial"/>
                <w:sz w:val="22"/>
                <w:szCs w:val="22"/>
                <w:lang w:eastAsia="en-US"/>
              </w:rPr>
              <w:t>Mr Alec Edworthy</w:t>
            </w:r>
          </w:p>
        </w:tc>
        <w:tc>
          <w:tcPr>
            <w:tcW w:w="2453" w:type="dxa"/>
          </w:tcPr>
          <w:p w:rsidR="003C5E0F" w:rsidRPr="00BD7E85" w:rsidRDefault="003C5E0F" w:rsidP="004F54E7">
            <w:pPr>
              <w:rPr>
                <w:rFonts w:cs="Arial"/>
                <w:sz w:val="22"/>
                <w:szCs w:val="22"/>
                <w:lang w:eastAsia="en-US"/>
              </w:rPr>
            </w:pPr>
            <w:r w:rsidRPr="00BD7E85">
              <w:rPr>
                <w:rFonts w:cs="Arial"/>
                <w:sz w:val="22"/>
                <w:szCs w:val="22"/>
                <w:lang w:eastAsia="en-US"/>
              </w:rPr>
              <w:t>Prof N A Halliwell</w:t>
            </w:r>
          </w:p>
        </w:tc>
        <w:tc>
          <w:tcPr>
            <w:tcW w:w="2692" w:type="dxa"/>
          </w:tcPr>
          <w:p w:rsidR="003C5E0F" w:rsidRPr="00BD7E85" w:rsidRDefault="003C5E0F" w:rsidP="004F54E7">
            <w:pPr>
              <w:rPr>
                <w:rFonts w:cs="Arial"/>
                <w:sz w:val="22"/>
                <w:szCs w:val="22"/>
                <w:lang w:eastAsia="en-US"/>
              </w:rPr>
            </w:pPr>
            <w:r>
              <w:rPr>
                <w:rFonts w:cs="Arial"/>
                <w:sz w:val="22"/>
                <w:szCs w:val="22"/>
                <w:lang w:eastAsia="en-US"/>
              </w:rPr>
              <w:t>Mr M Harris (</w:t>
            </w:r>
            <w:proofErr w:type="spellStart"/>
            <w:r>
              <w:rPr>
                <w:rFonts w:cs="Arial"/>
                <w:sz w:val="22"/>
                <w:szCs w:val="22"/>
                <w:lang w:eastAsia="en-US"/>
              </w:rPr>
              <w:t>ab</w:t>
            </w:r>
            <w:proofErr w:type="spellEnd"/>
            <w:r>
              <w:rPr>
                <w:rFonts w:cs="Arial"/>
                <w:sz w:val="22"/>
                <w:szCs w:val="22"/>
                <w:lang w:eastAsia="en-US"/>
              </w:rPr>
              <w:t>)</w:t>
            </w:r>
          </w:p>
        </w:tc>
      </w:tr>
      <w:tr w:rsidR="003C5E0F" w:rsidRPr="00BD7E85" w:rsidTr="004F54E7">
        <w:tc>
          <w:tcPr>
            <w:tcW w:w="2549" w:type="dxa"/>
          </w:tcPr>
          <w:p w:rsidR="003C5E0F" w:rsidRPr="00BD7E85" w:rsidRDefault="003C5E0F" w:rsidP="004F54E7">
            <w:pPr>
              <w:rPr>
                <w:rFonts w:cs="Arial"/>
                <w:sz w:val="22"/>
                <w:szCs w:val="22"/>
                <w:lang w:eastAsia="en-US"/>
              </w:rPr>
            </w:pPr>
            <w:r w:rsidRPr="00BD7E85">
              <w:rPr>
                <w:rFonts w:cs="Arial"/>
                <w:sz w:val="22"/>
                <w:szCs w:val="22"/>
                <w:lang w:eastAsia="en-US"/>
              </w:rPr>
              <w:t>Mr R Harrison</w:t>
            </w:r>
          </w:p>
        </w:tc>
        <w:tc>
          <w:tcPr>
            <w:tcW w:w="2453" w:type="dxa"/>
          </w:tcPr>
          <w:p w:rsidR="003C5E0F" w:rsidRPr="00BD7E85" w:rsidRDefault="003C5E0F" w:rsidP="004F54E7">
            <w:pPr>
              <w:rPr>
                <w:rFonts w:cs="Arial"/>
                <w:sz w:val="22"/>
                <w:szCs w:val="22"/>
                <w:lang w:eastAsia="en-US"/>
              </w:rPr>
            </w:pPr>
            <w:r>
              <w:rPr>
                <w:rFonts w:cs="Arial"/>
                <w:sz w:val="22"/>
                <w:szCs w:val="22"/>
                <w:lang w:eastAsia="en-US"/>
              </w:rPr>
              <w:t xml:space="preserve">Dr R Haskins </w:t>
            </w:r>
          </w:p>
        </w:tc>
        <w:tc>
          <w:tcPr>
            <w:tcW w:w="2692" w:type="dxa"/>
          </w:tcPr>
          <w:p w:rsidR="003C5E0F" w:rsidRPr="00BD7E85" w:rsidRDefault="003C5E0F" w:rsidP="004F54E7">
            <w:pPr>
              <w:rPr>
                <w:rFonts w:cs="Arial"/>
                <w:sz w:val="22"/>
                <w:szCs w:val="22"/>
                <w:lang w:eastAsia="en-US"/>
              </w:rPr>
            </w:pPr>
            <w:r w:rsidRPr="00BD7E85">
              <w:rPr>
                <w:rFonts w:cs="Arial"/>
                <w:sz w:val="22"/>
                <w:szCs w:val="22"/>
                <w:lang w:eastAsia="en-US"/>
              </w:rPr>
              <w:t>Mr A Hodgson</w:t>
            </w:r>
          </w:p>
        </w:tc>
      </w:tr>
      <w:tr w:rsidR="003C5E0F" w:rsidRPr="00BD7E85" w:rsidTr="004F54E7">
        <w:tc>
          <w:tcPr>
            <w:tcW w:w="2549" w:type="dxa"/>
          </w:tcPr>
          <w:p w:rsidR="003C5E0F" w:rsidRPr="00BD7E85" w:rsidRDefault="003C5E0F" w:rsidP="004F54E7">
            <w:pPr>
              <w:rPr>
                <w:rFonts w:cs="Arial"/>
                <w:sz w:val="22"/>
                <w:szCs w:val="22"/>
                <w:lang w:eastAsia="en-US"/>
              </w:rPr>
            </w:pPr>
            <w:r w:rsidRPr="00BD7E85">
              <w:rPr>
                <w:rFonts w:cs="Arial"/>
                <w:sz w:val="22"/>
                <w:szCs w:val="22"/>
                <w:lang w:eastAsia="en-US"/>
              </w:rPr>
              <w:t>Dr S Horner</w:t>
            </w:r>
            <w:r>
              <w:rPr>
                <w:rFonts w:cs="Arial"/>
                <w:sz w:val="22"/>
                <w:szCs w:val="22"/>
                <w:lang w:eastAsia="en-US"/>
              </w:rPr>
              <w:t xml:space="preserve"> </w:t>
            </w:r>
          </w:p>
        </w:tc>
        <w:tc>
          <w:tcPr>
            <w:tcW w:w="2453" w:type="dxa"/>
          </w:tcPr>
          <w:p w:rsidR="003C5E0F" w:rsidRPr="00BD7E85" w:rsidRDefault="003C5E0F" w:rsidP="004F54E7">
            <w:pPr>
              <w:rPr>
                <w:rFonts w:cs="Arial"/>
                <w:sz w:val="22"/>
                <w:szCs w:val="22"/>
                <w:lang w:eastAsia="en-US"/>
              </w:rPr>
            </w:pPr>
            <w:r>
              <w:rPr>
                <w:rFonts w:cs="Arial"/>
                <w:sz w:val="22"/>
                <w:szCs w:val="22"/>
                <w:lang w:eastAsia="en-US"/>
              </w:rPr>
              <w:t>Miss A James</w:t>
            </w:r>
          </w:p>
        </w:tc>
        <w:tc>
          <w:tcPr>
            <w:tcW w:w="2692" w:type="dxa"/>
          </w:tcPr>
          <w:p w:rsidR="003C5E0F" w:rsidRPr="00BD7E85" w:rsidRDefault="008941DD" w:rsidP="00824881">
            <w:pPr>
              <w:rPr>
                <w:rFonts w:cs="Arial"/>
                <w:sz w:val="22"/>
                <w:szCs w:val="22"/>
                <w:lang w:eastAsia="en-US"/>
              </w:rPr>
            </w:pPr>
            <w:r>
              <w:rPr>
                <w:rFonts w:cs="Arial"/>
                <w:sz w:val="22"/>
                <w:szCs w:val="22"/>
                <w:lang w:eastAsia="en-US"/>
              </w:rPr>
              <w:t>Ms R Jermyn</w:t>
            </w:r>
          </w:p>
        </w:tc>
      </w:tr>
      <w:tr w:rsidR="003C5E0F" w:rsidRPr="00BD7E85" w:rsidTr="004F54E7">
        <w:tc>
          <w:tcPr>
            <w:tcW w:w="2549" w:type="dxa"/>
          </w:tcPr>
          <w:p w:rsidR="003C5E0F" w:rsidRPr="00BD7E85" w:rsidRDefault="003C5E0F" w:rsidP="004F54E7">
            <w:pPr>
              <w:rPr>
                <w:rFonts w:cs="Arial"/>
                <w:sz w:val="22"/>
                <w:szCs w:val="22"/>
                <w:lang w:eastAsia="en-US"/>
              </w:rPr>
            </w:pPr>
            <w:r w:rsidRPr="00BD7E85">
              <w:rPr>
                <w:rFonts w:cs="Arial"/>
                <w:sz w:val="22"/>
                <w:szCs w:val="22"/>
                <w:lang w:eastAsia="en-US"/>
              </w:rPr>
              <w:t>Mr A Kowalski</w:t>
            </w:r>
          </w:p>
        </w:tc>
        <w:tc>
          <w:tcPr>
            <w:tcW w:w="2453" w:type="dxa"/>
          </w:tcPr>
          <w:p w:rsidR="003C5E0F" w:rsidRPr="00BD7E85" w:rsidRDefault="003C5E0F" w:rsidP="004F54E7">
            <w:pPr>
              <w:rPr>
                <w:rFonts w:cs="Arial"/>
                <w:sz w:val="22"/>
                <w:szCs w:val="22"/>
                <w:lang w:eastAsia="en-US"/>
              </w:rPr>
            </w:pPr>
            <w:r>
              <w:rPr>
                <w:rFonts w:cs="Arial"/>
                <w:sz w:val="22"/>
                <w:szCs w:val="22"/>
                <w:lang w:eastAsia="en-US"/>
              </w:rPr>
              <w:t>Mr C Ludlow</w:t>
            </w:r>
          </w:p>
        </w:tc>
        <w:tc>
          <w:tcPr>
            <w:tcW w:w="2692" w:type="dxa"/>
          </w:tcPr>
          <w:p w:rsidR="003C5E0F" w:rsidRPr="00BD7E85" w:rsidRDefault="003C5E0F" w:rsidP="004F54E7">
            <w:pPr>
              <w:rPr>
                <w:rFonts w:cs="Arial"/>
                <w:sz w:val="22"/>
                <w:szCs w:val="22"/>
                <w:lang w:eastAsia="en-US"/>
              </w:rPr>
            </w:pPr>
            <w:r w:rsidRPr="00BD7E85">
              <w:rPr>
                <w:rFonts w:cs="Arial"/>
                <w:sz w:val="22"/>
                <w:szCs w:val="22"/>
                <w:lang w:eastAsia="en-US"/>
              </w:rPr>
              <w:t>Dr J Mackenzie</w:t>
            </w:r>
          </w:p>
        </w:tc>
      </w:tr>
      <w:tr w:rsidR="003C5E0F" w:rsidRPr="00BD7E85" w:rsidTr="004F54E7">
        <w:tc>
          <w:tcPr>
            <w:tcW w:w="2549" w:type="dxa"/>
          </w:tcPr>
          <w:p w:rsidR="003C5E0F" w:rsidRPr="00BD7E85" w:rsidRDefault="003C5E0F" w:rsidP="004F54E7">
            <w:pPr>
              <w:rPr>
                <w:rFonts w:cs="Arial"/>
                <w:sz w:val="22"/>
                <w:szCs w:val="22"/>
                <w:lang w:eastAsia="en-US"/>
              </w:rPr>
            </w:pPr>
            <w:r w:rsidRPr="00BD7E85">
              <w:rPr>
                <w:rFonts w:cs="Arial"/>
                <w:sz w:val="22"/>
                <w:szCs w:val="22"/>
                <w:lang w:eastAsia="en-US"/>
              </w:rPr>
              <w:t>Mrs C Moore</w:t>
            </w:r>
          </w:p>
        </w:tc>
        <w:tc>
          <w:tcPr>
            <w:tcW w:w="2453" w:type="dxa"/>
          </w:tcPr>
          <w:p w:rsidR="003C5E0F" w:rsidRPr="00BD7E85" w:rsidRDefault="003C5E0F" w:rsidP="004F54E7">
            <w:pPr>
              <w:rPr>
                <w:rFonts w:cs="Arial"/>
                <w:sz w:val="22"/>
                <w:szCs w:val="22"/>
                <w:lang w:eastAsia="en-US"/>
              </w:rPr>
            </w:pPr>
            <w:r w:rsidRPr="00BD7E85">
              <w:rPr>
                <w:rFonts w:cs="Arial"/>
                <w:sz w:val="22"/>
                <w:szCs w:val="22"/>
                <w:lang w:eastAsia="en-US"/>
              </w:rPr>
              <w:t>Mr T Neale</w:t>
            </w:r>
          </w:p>
        </w:tc>
        <w:tc>
          <w:tcPr>
            <w:tcW w:w="2692" w:type="dxa"/>
          </w:tcPr>
          <w:p w:rsidR="003C5E0F" w:rsidRPr="00BD7E85" w:rsidRDefault="003C5E0F" w:rsidP="004F54E7">
            <w:pPr>
              <w:rPr>
                <w:rFonts w:cs="Arial"/>
                <w:sz w:val="22"/>
                <w:szCs w:val="22"/>
                <w:lang w:eastAsia="en-US"/>
              </w:rPr>
            </w:pPr>
            <w:r w:rsidRPr="00BD7E85">
              <w:rPr>
                <w:rFonts w:cs="Arial"/>
                <w:sz w:val="22"/>
                <w:szCs w:val="22"/>
                <w:lang w:eastAsia="en-US"/>
              </w:rPr>
              <w:t>Prof R Parkin</w:t>
            </w:r>
            <w:r>
              <w:rPr>
                <w:rFonts w:cs="Arial"/>
                <w:sz w:val="22"/>
                <w:szCs w:val="22"/>
                <w:lang w:eastAsia="en-US"/>
              </w:rPr>
              <w:t xml:space="preserve"> (</w:t>
            </w:r>
            <w:proofErr w:type="spellStart"/>
            <w:r>
              <w:rPr>
                <w:rFonts w:cs="Arial"/>
                <w:sz w:val="22"/>
                <w:szCs w:val="22"/>
                <w:lang w:eastAsia="en-US"/>
              </w:rPr>
              <w:t>ab</w:t>
            </w:r>
            <w:proofErr w:type="spellEnd"/>
            <w:r>
              <w:rPr>
                <w:rFonts w:cs="Arial"/>
                <w:sz w:val="22"/>
                <w:szCs w:val="22"/>
                <w:lang w:eastAsia="en-US"/>
              </w:rPr>
              <w:t>)</w:t>
            </w:r>
          </w:p>
        </w:tc>
      </w:tr>
      <w:tr w:rsidR="003C5E0F" w:rsidRPr="00BD7E85" w:rsidTr="004F54E7">
        <w:tc>
          <w:tcPr>
            <w:tcW w:w="2549" w:type="dxa"/>
          </w:tcPr>
          <w:p w:rsidR="003C5E0F" w:rsidRPr="00BD7E85" w:rsidRDefault="003C5E0F" w:rsidP="004F54E7">
            <w:pPr>
              <w:rPr>
                <w:rFonts w:cs="Arial"/>
                <w:sz w:val="22"/>
                <w:szCs w:val="22"/>
                <w:lang w:eastAsia="en-US"/>
              </w:rPr>
            </w:pPr>
            <w:r>
              <w:rPr>
                <w:rFonts w:cs="Arial"/>
                <w:sz w:val="22"/>
                <w:szCs w:val="22"/>
                <w:lang w:eastAsia="en-US"/>
              </w:rPr>
              <w:t>Mr R</w:t>
            </w:r>
            <w:r w:rsidRPr="00BD7E85">
              <w:rPr>
                <w:rFonts w:cs="Arial"/>
                <w:sz w:val="22"/>
                <w:szCs w:val="22"/>
                <w:lang w:eastAsia="en-US"/>
              </w:rPr>
              <w:t xml:space="preserve"> Pearson </w:t>
            </w:r>
            <w:r>
              <w:rPr>
                <w:rFonts w:cs="Arial"/>
                <w:sz w:val="22"/>
                <w:szCs w:val="22"/>
                <w:lang w:eastAsia="en-US"/>
              </w:rPr>
              <w:t>(</w:t>
            </w:r>
            <w:proofErr w:type="spellStart"/>
            <w:r>
              <w:rPr>
                <w:rFonts w:cs="Arial"/>
                <w:sz w:val="22"/>
                <w:szCs w:val="22"/>
                <w:lang w:eastAsia="en-US"/>
              </w:rPr>
              <w:t>ab</w:t>
            </w:r>
            <w:proofErr w:type="spellEnd"/>
            <w:r>
              <w:rPr>
                <w:rFonts w:cs="Arial"/>
                <w:sz w:val="22"/>
                <w:szCs w:val="22"/>
                <w:lang w:eastAsia="en-US"/>
              </w:rPr>
              <w:t>)</w:t>
            </w:r>
            <w:r w:rsidRPr="00BD7E85">
              <w:rPr>
                <w:rFonts w:cs="Arial"/>
                <w:sz w:val="22"/>
                <w:szCs w:val="22"/>
                <w:lang w:eastAsia="en-US"/>
              </w:rPr>
              <w:t> </w:t>
            </w:r>
          </w:p>
        </w:tc>
        <w:tc>
          <w:tcPr>
            <w:tcW w:w="2453" w:type="dxa"/>
          </w:tcPr>
          <w:p w:rsidR="003C5E0F" w:rsidRPr="00BD7E85" w:rsidRDefault="003C5E0F" w:rsidP="004F54E7">
            <w:pPr>
              <w:rPr>
                <w:rFonts w:cs="Arial"/>
                <w:sz w:val="22"/>
                <w:szCs w:val="22"/>
                <w:lang w:eastAsia="en-US"/>
              </w:rPr>
            </w:pPr>
            <w:r w:rsidRPr="00BD7E85">
              <w:rPr>
                <w:rFonts w:cs="Arial"/>
                <w:sz w:val="22"/>
                <w:szCs w:val="22"/>
                <w:lang w:eastAsia="en-US"/>
              </w:rPr>
              <w:t>Mrs L Sands</w:t>
            </w:r>
          </w:p>
        </w:tc>
        <w:tc>
          <w:tcPr>
            <w:tcW w:w="2692" w:type="dxa"/>
          </w:tcPr>
          <w:p w:rsidR="003C5E0F" w:rsidRPr="00BD7E85" w:rsidRDefault="003C5E0F" w:rsidP="004F54E7">
            <w:pPr>
              <w:rPr>
                <w:rFonts w:cs="Arial"/>
                <w:sz w:val="22"/>
                <w:szCs w:val="22"/>
                <w:lang w:eastAsia="en-US"/>
              </w:rPr>
            </w:pPr>
            <w:r>
              <w:rPr>
                <w:rFonts w:cs="Arial"/>
                <w:sz w:val="22"/>
                <w:szCs w:val="22"/>
                <w:lang w:eastAsia="en-US"/>
              </w:rPr>
              <w:t>Mr R Smith</w:t>
            </w:r>
          </w:p>
        </w:tc>
      </w:tr>
      <w:tr w:rsidR="003C5E0F" w:rsidRPr="00BD7E85" w:rsidTr="004F54E7">
        <w:tc>
          <w:tcPr>
            <w:tcW w:w="2549" w:type="dxa"/>
          </w:tcPr>
          <w:p w:rsidR="003C5E0F" w:rsidRPr="00BD7E85" w:rsidRDefault="003C5E0F" w:rsidP="004F54E7">
            <w:pPr>
              <w:rPr>
                <w:rFonts w:cs="Arial"/>
                <w:sz w:val="22"/>
                <w:szCs w:val="22"/>
                <w:lang w:eastAsia="en-US"/>
              </w:rPr>
            </w:pPr>
            <w:r w:rsidRPr="00BD7E85">
              <w:rPr>
                <w:rFonts w:cs="Arial"/>
                <w:sz w:val="22"/>
                <w:szCs w:val="22"/>
                <w:lang w:eastAsia="en-US"/>
              </w:rPr>
              <w:t>Mr W Spinks</w:t>
            </w:r>
            <w:r>
              <w:rPr>
                <w:rFonts w:cs="Arial"/>
                <w:sz w:val="22"/>
                <w:szCs w:val="22"/>
                <w:lang w:eastAsia="en-US"/>
              </w:rPr>
              <w:t xml:space="preserve"> (</w:t>
            </w:r>
            <w:proofErr w:type="spellStart"/>
            <w:r>
              <w:rPr>
                <w:rFonts w:cs="Arial"/>
                <w:sz w:val="22"/>
                <w:szCs w:val="22"/>
                <w:lang w:eastAsia="en-US"/>
              </w:rPr>
              <w:t>ab</w:t>
            </w:r>
            <w:proofErr w:type="spellEnd"/>
            <w:r>
              <w:rPr>
                <w:rFonts w:cs="Arial"/>
                <w:sz w:val="22"/>
                <w:szCs w:val="22"/>
                <w:lang w:eastAsia="en-US"/>
              </w:rPr>
              <w:t>)</w:t>
            </w:r>
          </w:p>
        </w:tc>
        <w:tc>
          <w:tcPr>
            <w:tcW w:w="2453" w:type="dxa"/>
          </w:tcPr>
          <w:p w:rsidR="003C5E0F" w:rsidRPr="00BD7E85" w:rsidRDefault="003C5E0F" w:rsidP="004F54E7">
            <w:pPr>
              <w:rPr>
                <w:rFonts w:cs="Arial"/>
                <w:sz w:val="22"/>
                <w:szCs w:val="22"/>
                <w:lang w:eastAsia="en-US"/>
              </w:rPr>
            </w:pPr>
            <w:r w:rsidRPr="00BD7E85">
              <w:rPr>
                <w:rFonts w:cs="Arial"/>
                <w:sz w:val="22"/>
                <w:szCs w:val="22"/>
                <w:lang w:eastAsia="en-US"/>
              </w:rPr>
              <w:t xml:space="preserve">Mr M </w:t>
            </w:r>
            <w:proofErr w:type="spellStart"/>
            <w:r w:rsidRPr="00BD7E85">
              <w:rPr>
                <w:rFonts w:cs="Arial"/>
                <w:sz w:val="22"/>
                <w:szCs w:val="22"/>
                <w:lang w:eastAsia="en-US"/>
              </w:rPr>
              <w:t>Stringfellow</w:t>
            </w:r>
            <w:proofErr w:type="spellEnd"/>
            <w:r>
              <w:rPr>
                <w:rFonts w:cs="Arial"/>
                <w:sz w:val="22"/>
                <w:szCs w:val="22"/>
                <w:lang w:eastAsia="en-US"/>
              </w:rPr>
              <w:t xml:space="preserve"> (</w:t>
            </w:r>
            <w:proofErr w:type="spellStart"/>
            <w:r>
              <w:rPr>
                <w:rFonts w:cs="Arial"/>
                <w:sz w:val="22"/>
                <w:szCs w:val="22"/>
                <w:lang w:eastAsia="en-US"/>
              </w:rPr>
              <w:t>ab</w:t>
            </w:r>
            <w:proofErr w:type="spellEnd"/>
            <w:r>
              <w:rPr>
                <w:rFonts w:cs="Arial"/>
                <w:sz w:val="22"/>
                <w:szCs w:val="22"/>
                <w:lang w:eastAsia="en-US"/>
              </w:rPr>
              <w:t>)</w:t>
            </w:r>
            <w:r w:rsidRPr="00BD7E85">
              <w:rPr>
                <w:rFonts w:cs="Arial"/>
                <w:sz w:val="22"/>
                <w:szCs w:val="22"/>
                <w:lang w:eastAsia="en-US"/>
              </w:rPr>
              <w:t xml:space="preserve">  </w:t>
            </w:r>
          </w:p>
        </w:tc>
        <w:tc>
          <w:tcPr>
            <w:tcW w:w="2692" w:type="dxa"/>
          </w:tcPr>
          <w:p w:rsidR="003C5E0F" w:rsidRPr="00BD7E85" w:rsidRDefault="008941DD" w:rsidP="004F54E7">
            <w:pPr>
              <w:rPr>
                <w:rFonts w:cs="Arial"/>
                <w:sz w:val="22"/>
                <w:szCs w:val="22"/>
                <w:lang w:eastAsia="en-US"/>
              </w:rPr>
            </w:pPr>
            <w:r>
              <w:rPr>
                <w:rFonts w:cs="Arial"/>
                <w:sz w:val="22"/>
                <w:szCs w:val="22"/>
                <w:lang w:eastAsia="en-US"/>
              </w:rPr>
              <w:t xml:space="preserve">Mr J </w:t>
            </w:r>
            <w:proofErr w:type="spellStart"/>
            <w:r>
              <w:rPr>
                <w:rFonts w:cs="Arial"/>
                <w:sz w:val="22"/>
                <w:szCs w:val="22"/>
                <w:lang w:eastAsia="en-US"/>
              </w:rPr>
              <w:t>Sulley</w:t>
            </w:r>
            <w:proofErr w:type="spellEnd"/>
          </w:p>
        </w:tc>
      </w:tr>
      <w:tr w:rsidR="003C5E0F" w:rsidRPr="00BD7E85" w:rsidTr="004F54E7">
        <w:tc>
          <w:tcPr>
            <w:tcW w:w="2549" w:type="dxa"/>
          </w:tcPr>
          <w:p w:rsidR="003C5E0F" w:rsidRPr="00BD7E85" w:rsidRDefault="008941DD" w:rsidP="004F54E7">
            <w:pPr>
              <w:rPr>
                <w:rFonts w:cs="Arial"/>
                <w:sz w:val="22"/>
                <w:szCs w:val="22"/>
                <w:lang w:eastAsia="en-US"/>
              </w:rPr>
            </w:pPr>
            <w:r w:rsidRPr="00BD7E85">
              <w:rPr>
                <w:rFonts w:cs="Arial"/>
                <w:sz w:val="22"/>
                <w:szCs w:val="22"/>
                <w:lang w:eastAsia="en-US"/>
              </w:rPr>
              <w:t>Mr J Thomas</w:t>
            </w:r>
            <w:r>
              <w:rPr>
                <w:rFonts w:cs="Arial"/>
                <w:sz w:val="22"/>
                <w:szCs w:val="22"/>
                <w:lang w:eastAsia="en-US"/>
              </w:rPr>
              <w:t xml:space="preserve"> (</w:t>
            </w:r>
            <w:proofErr w:type="spellStart"/>
            <w:r>
              <w:rPr>
                <w:rFonts w:cs="Arial"/>
                <w:sz w:val="22"/>
                <w:szCs w:val="22"/>
                <w:lang w:eastAsia="en-US"/>
              </w:rPr>
              <w:t>ab</w:t>
            </w:r>
            <w:proofErr w:type="spellEnd"/>
            <w:r>
              <w:rPr>
                <w:rFonts w:cs="Arial"/>
                <w:sz w:val="22"/>
                <w:szCs w:val="22"/>
                <w:lang w:eastAsia="en-US"/>
              </w:rPr>
              <w:t>)</w:t>
            </w:r>
          </w:p>
        </w:tc>
        <w:tc>
          <w:tcPr>
            <w:tcW w:w="2453" w:type="dxa"/>
          </w:tcPr>
          <w:p w:rsidR="003C5E0F" w:rsidRPr="00BD7E85" w:rsidRDefault="008941DD" w:rsidP="004F54E7">
            <w:pPr>
              <w:rPr>
                <w:rFonts w:cs="Arial"/>
                <w:sz w:val="22"/>
                <w:szCs w:val="22"/>
                <w:lang w:eastAsia="en-US"/>
              </w:rPr>
            </w:pPr>
            <w:r>
              <w:rPr>
                <w:rFonts w:cs="Arial"/>
                <w:sz w:val="22"/>
                <w:szCs w:val="22"/>
                <w:lang w:eastAsia="en-US"/>
              </w:rPr>
              <w:t>Prof P Thomas (</w:t>
            </w:r>
            <w:proofErr w:type="spellStart"/>
            <w:r>
              <w:rPr>
                <w:rFonts w:cs="Arial"/>
                <w:sz w:val="22"/>
                <w:szCs w:val="22"/>
                <w:lang w:eastAsia="en-US"/>
              </w:rPr>
              <w:t>ab</w:t>
            </w:r>
            <w:proofErr w:type="spellEnd"/>
            <w:r>
              <w:rPr>
                <w:rFonts w:cs="Arial"/>
                <w:sz w:val="22"/>
                <w:szCs w:val="22"/>
                <w:lang w:eastAsia="en-US"/>
              </w:rPr>
              <w:t>)</w:t>
            </w:r>
          </w:p>
        </w:tc>
        <w:tc>
          <w:tcPr>
            <w:tcW w:w="2692" w:type="dxa"/>
          </w:tcPr>
          <w:p w:rsidR="003C5E0F" w:rsidRPr="00BD7E85" w:rsidRDefault="008941DD" w:rsidP="004F54E7">
            <w:pPr>
              <w:rPr>
                <w:rFonts w:cs="Arial"/>
                <w:sz w:val="22"/>
                <w:szCs w:val="22"/>
                <w:lang w:eastAsia="en-US"/>
              </w:rPr>
            </w:pPr>
            <w:r>
              <w:rPr>
                <w:rFonts w:cs="Arial"/>
                <w:sz w:val="22"/>
                <w:szCs w:val="22"/>
                <w:lang w:eastAsia="en-US"/>
              </w:rPr>
              <w:t>Mr G Wagg</w:t>
            </w:r>
          </w:p>
        </w:tc>
      </w:tr>
    </w:tbl>
    <w:p w:rsidR="0037145E" w:rsidRDefault="0037145E" w:rsidP="002B61ED">
      <w:pPr>
        <w:rPr>
          <w:rFonts w:cs="Arial"/>
          <w:sz w:val="22"/>
          <w:lang w:eastAsia="en-US"/>
        </w:rPr>
      </w:pPr>
    </w:p>
    <w:p w:rsidR="002D6362" w:rsidRDefault="002D6362" w:rsidP="002D6362">
      <w:pPr>
        <w:rPr>
          <w:rFonts w:cs="Arial"/>
          <w:sz w:val="22"/>
          <w:lang w:eastAsia="en-US"/>
        </w:rPr>
      </w:pPr>
      <w:r>
        <w:rPr>
          <w:rFonts w:cs="Arial"/>
          <w:sz w:val="22"/>
          <w:lang w:eastAsia="en-US"/>
        </w:rPr>
        <w:tab/>
      </w:r>
    </w:p>
    <w:p w:rsidR="002D6362" w:rsidRDefault="008941DD" w:rsidP="002D6362">
      <w:pPr>
        <w:rPr>
          <w:rFonts w:cs="Arial"/>
          <w:sz w:val="22"/>
          <w:lang w:eastAsia="en-US"/>
        </w:rPr>
      </w:pPr>
      <w:r>
        <w:rPr>
          <w:rFonts w:cs="Arial"/>
          <w:sz w:val="22"/>
          <w:lang w:eastAsia="en-US"/>
        </w:rPr>
        <w:t xml:space="preserve">In Attendance: </w:t>
      </w:r>
      <w:r w:rsidR="002D6362">
        <w:rPr>
          <w:rFonts w:cs="Arial"/>
          <w:sz w:val="22"/>
          <w:lang w:eastAsia="en-US"/>
        </w:rPr>
        <w:t xml:space="preserve">Dr B Vale, Secretary </w:t>
      </w:r>
    </w:p>
    <w:p w:rsidR="002D6362" w:rsidRDefault="008734F2" w:rsidP="002D6362">
      <w:pPr>
        <w:jc w:val="center"/>
        <w:rPr>
          <w:rFonts w:cs="Arial"/>
          <w:sz w:val="22"/>
          <w:lang w:eastAsia="en-US"/>
        </w:rPr>
      </w:pPr>
      <w:r w:rsidRPr="008734F2">
        <w:rPr>
          <w:rFonts w:cs="Arial"/>
          <w:sz w:val="22"/>
          <w:lang w:eastAsia="en-US"/>
        </w:rPr>
        <w:pict>
          <v:rect id="_x0000_i1027" style="width:415.3pt;height:1.5pt" o:hralign="center" o:hrstd="t" o:hr="t" fillcolor="#9d9da1" stroked="f"/>
        </w:pict>
      </w:r>
    </w:p>
    <w:p w:rsidR="002D6362" w:rsidRDefault="002D6362" w:rsidP="002D6362">
      <w:pPr>
        <w:rPr>
          <w:rFonts w:cs="Arial"/>
          <w:b/>
          <w:bCs/>
          <w:sz w:val="22"/>
          <w:lang w:eastAsia="en-US"/>
        </w:rPr>
      </w:pPr>
    </w:p>
    <w:p w:rsidR="002D6362" w:rsidRDefault="002D6362" w:rsidP="002D6362">
      <w:pPr>
        <w:rPr>
          <w:rFonts w:cs="Arial"/>
          <w:lang w:eastAsia="en-US"/>
        </w:rPr>
      </w:pPr>
    </w:p>
    <w:p w:rsidR="002D6362" w:rsidRDefault="002D6362" w:rsidP="002D6362">
      <w:pPr>
        <w:jc w:val="both"/>
        <w:rPr>
          <w:rFonts w:cs="Arial"/>
          <w:b/>
          <w:bCs/>
          <w:lang w:eastAsia="en-US"/>
        </w:rPr>
      </w:pPr>
      <w:r>
        <w:rPr>
          <w:rFonts w:cs="Arial"/>
          <w:b/>
          <w:bCs/>
          <w:lang w:eastAsia="en-US"/>
        </w:rPr>
        <w:t>1</w:t>
      </w:r>
      <w:r w:rsidR="0032453F">
        <w:rPr>
          <w:rFonts w:cs="Arial"/>
          <w:b/>
          <w:bCs/>
          <w:lang w:eastAsia="en-US"/>
        </w:rPr>
        <w:t>0/33</w:t>
      </w:r>
      <w:r>
        <w:rPr>
          <w:rFonts w:cs="Arial"/>
          <w:b/>
          <w:bCs/>
          <w:lang w:eastAsia="en-US"/>
        </w:rPr>
        <w:tab/>
        <w:t>Apologies for Absence</w:t>
      </w:r>
    </w:p>
    <w:p w:rsidR="002D6362" w:rsidRDefault="002D6362" w:rsidP="0037145E">
      <w:pPr>
        <w:ind w:left="709" w:right="793"/>
        <w:jc w:val="both"/>
        <w:rPr>
          <w:rFonts w:cs="Arial"/>
          <w:bCs/>
          <w:sz w:val="22"/>
          <w:lang w:eastAsia="en-US"/>
        </w:rPr>
      </w:pPr>
      <w:r w:rsidRPr="002D6362">
        <w:rPr>
          <w:rFonts w:cs="Arial"/>
          <w:bCs/>
          <w:sz w:val="22"/>
          <w:lang w:eastAsia="en-US"/>
        </w:rPr>
        <w:t xml:space="preserve">Apologies for absence were </w:t>
      </w:r>
      <w:r w:rsidR="002B61ED">
        <w:rPr>
          <w:rFonts w:cs="Arial"/>
          <w:bCs/>
          <w:sz w:val="22"/>
          <w:lang w:eastAsia="en-US"/>
        </w:rPr>
        <w:t>received from Mike Harris, Will</w:t>
      </w:r>
      <w:r w:rsidRPr="002D6362">
        <w:rPr>
          <w:rFonts w:cs="Arial"/>
          <w:bCs/>
          <w:sz w:val="22"/>
          <w:lang w:eastAsia="en-US"/>
        </w:rPr>
        <w:t xml:space="preserve"> Spinks, Malcolm Brown, Paul Thomas,</w:t>
      </w:r>
      <w:r w:rsidR="002B61ED">
        <w:rPr>
          <w:rFonts w:cs="Arial"/>
          <w:bCs/>
          <w:sz w:val="22"/>
          <w:lang w:eastAsia="en-US"/>
        </w:rPr>
        <w:t xml:space="preserve"> </w:t>
      </w:r>
      <w:r w:rsidRPr="002D6362">
        <w:rPr>
          <w:rFonts w:cs="Arial"/>
          <w:bCs/>
          <w:sz w:val="22"/>
          <w:lang w:eastAsia="en-US"/>
        </w:rPr>
        <w:t>Jo Aldridge,</w:t>
      </w:r>
      <w:r w:rsidR="002B61ED">
        <w:rPr>
          <w:rFonts w:cs="Arial"/>
          <w:bCs/>
          <w:sz w:val="22"/>
          <w:lang w:eastAsia="en-US"/>
        </w:rPr>
        <w:t xml:space="preserve"> </w:t>
      </w:r>
      <w:r w:rsidRPr="002D6362">
        <w:rPr>
          <w:rFonts w:cs="Arial"/>
          <w:bCs/>
          <w:sz w:val="22"/>
          <w:lang w:eastAsia="en-US"/>
        </w:rPr>
        <w:t xml:space="preserve">John Thomas, Robert Pearson, Rob Parkin and Martin </w:t>
      </w:r>
      <w:proofErr w:type="spellStart"/>
      <w:r w:rsidRPr="002D6362">
        <w:rPr>
          <w:rFonts w:cs="Arial"/>
          <w:bCs/>
          <w:sz w:val="22"/>
          <w:lang w:eastAsia="en-US"/>
        </w:rPr>
        <w:t>Stringfellow</w:t>
      </w:r>
      <w:proofErr w:type="spellEnd"/>
    </w:p>
    <w:p w:rsidR="00231666" w:rsidRPr="002D6362" w:rsidRDefault="00231666" w:rsidP="002D6362">
      <w:pPr>
        <w:jc w:val="both"/>
        <w:rPr>
          <w:rFonts w:cs="Arial"/>
          <w:bCs/>
          <w:sz w:val="22"/>
          <w:lang w:eastAsia="en-US"/>
        </w:rPr>
      </w:pPr>
    </w:p>
    <w:p w:rsidR="002D6362" w:rsidRDefault="0032453F" w:rsidP="002D6362">
      <w:pPr>
        <w:jc w:val="both"/>
        <w:rPr>
          <w:rFonts w:cs="Arial"/>
          <w:b/>
          <w:bCs/>
          <w:lang w:eastAsia="en-US"/>
        </w:rPr>
      </w:pPr>
      <w:r>
        <w:rPr>
          <w:rFonts w:cs="Arial"/>
          <w:b/>
          <w:bCs/>
          <w:lang w:eastAsia="en-US"/>
        </w:rPr>
        <w:t>10/34</w:t>
      </w:r>
      <w:r w:rsidR="002D6362">
        <w:rPr>
          <w:rFonts w:cs="Arial"/>
          <w:b/>
          <w:bCs/>
          <w:lang w:eastAsia="en-US"/>
        </w:rPr>
        <w:t>.</w:t>
      </w:r>
      <w:r w:rsidR="002D6362">
        <w:rPr>
          <w:rFonts w:cs="Arial"/>
          <w:b/>
          <w:bCs/>
          <w:lang w:eastAsia="en-US"/>
        </w:rPr>
        <w:tab/>
        <w:t>Business of the Agenda</w:t>
      </w:r>
    </w:p>
    <w:p w:rsidR="002D6362" w:rsidRPr="002B61ED" w:rsidRDefault="002D6362" w:rsidP="002D6362">
      <w:pPr>
        <w:jc w:val="both"/>
        <w:rPr>
          <w:rFonts w:cs="Arial"/>
          <w:bCs/>
          <w:sz w:val="22"/>
          <w:szCs w:val="22"/>
          <w:lang w:eastAsia="en-US"/>
        </w:rPr>
      </w:pPr>
      <w:r>
        <w:rPr>
          <w:rFonts w:cs="Arial"/>
          <w:b/>
          <w:bCs/>
          <w:lang w:eastAsia="en-US"/>
        </w:rPr>
        <w:t xml:space="preserve">           </w:t>
      </w:r>
      <w:r w:rsidRPr="002B61ED">
        <w:rPr>
          <w:rFonts w:cs="Arial"/>
          <w:bCs/>
          <w:sz w:val="22"/>
          <w:szCs w:val="22"/>
          <w:lang w:eastAsia="en-US"/>
        </w:rPr>
        <w:t xml:space="preserve">No items were </w:t>
      </w:r>
      <w:proofErr w:type="spellStart"/>
      <w:r w:rsidRPr="002B61ED">
        <w:rPr>
          <w:rFonts w:cs="Arial"/>
          <w:bCs/>
          <w:sz w:val="22"/>
          <w:szCs w:val="22"/>
          <w:lang w:eastAsia="en-US"/>
        </w:rPr>
        <w:t>unstarred</w:t>
      </w:r>
      <w:proofErr w:type="spellEnd"/>
    </w:p>
    <w:p w:rsidR="00231666" w:rsidRPr="002D6362" w:rsidRDefault="00231666" w:rsidP="002D6362">
      <w:pPr>
        <w:jc w:val="both"/>
        <w:rPr>
          <w:rFonts w:cs="Arial"/>
          <w:bCs/>
          <w:lang w:eastAsia="en-US"/>
        </w:rPr>
      </w:pPr>
    </w:p>
    <w:p w:rsidR="002D6362" w:rsidRDefault="0032453F" w:rsidP="002D6362">
      <w:pPr>
        <w:jc w:val="both"/>
        <w:rPr>
          <w:rFonts w:cs="Arial"/>
          <w:b/>
          <w:bCs/>
          <w:lang w:eastAsia="en-US"/>
        </w:rPr>
      </w:pPr>
      <w:r>
        <w:rPr>
          <w:rFonts w:cs="Arial"/>
          <w:b/>
          <w:bCs/>
          <w:lang w:eastAsia="en-US"/>
        </w:rPr>
        <w:t>10/35</w:t>
      </w:r>
      <w:r w:rsidR="002D6362">
        <w:rPr>
          <w:rFonts w:cs="Arial"/>
          <w:b/>
          <w:bCs/>
          <w:lang w:eastAsia="en-US"/>
        </w:rPr>
        <w:t>.</w:t>
      </w:r>
      <w:r w:rsidR="002D6362">
        <w:rPr>
          <w:rFonts w:cs="Arial"/>
          <w:b/>
          <w:bCs/>
          <w:lang w:eastAsia="en-US"/>
        </w:rPr>
        <w:tab/>
        <w:t>Minutes</w:t>
      </w:r>
    </w:p>
    <w:p w:rsidR="002D6362" w:rsidRPr="0056184E" w:rsidRDefault="002D6362" w:rsidP="002D6362">
      <w:pPr>
        <w:jc w:val="both"/>
        <w:rPr>
          <w:rFonts w:cs="Arial"/>
          <w:bCs/>
          <w:sz w:val="22"/>
          <w:szCs w:val="22"/>
          <w:lang w:eastAsia="en-US"/>
        </w:rPr>
      </w:pPr>
      <w:r>
        <w:rPr>
          <w:rFonts w:cs="Arial"/>
          <w:b/>
          <w:bCs/>
          <w:lang w:eastAsia="en-US"/>
        </w:rPr>
        <w:t xml:space="preserve">           </w:t>
      </w:r>
      <w:r w:rsidR="0056184E" w:rsidRPr="0056184E">
        <w:rPr>
          <w:rFonts w:cs="Arial"/>
          <w:bCs/>
          <w:sz w:val="22"/>
          <w:szCs w:val="22"/>
          <w:lang w:eastAsia="en-US"/>
        </w:rPr>
        <w:t>SAF10-M2</w:t>
      </w:r>
    </w:p>
    <w:p w:rsidR="002D6362" w:rsidRDefault="002D6362" w:rsidP="002D6362">
      <w:pPr>
        <w:ind w:left="709"/>
        <w:jc w:val="both"/>
        <w:rPr>
          <w:rFonts w:cs="Arial"/>
          <w:sz w:val="22"/>
          <w:lang w:eastAsia="en-US"/>
        </w:rPr>
      </w:pPr>
      <w:r>
        <w:rPr>
          <w:rFonts w:cs="Arial"/>
          <w:sz w:val="22"/>
          <w:szCs w:val="22"/>
          <w:lang w:eastAsia="en-US"/>
        </w:rPr>
        <w:t>The Minutes of the meeting held on 9 June 2010</w:t>
      </w:r>
      <w:r>
        <w:rPr>
          <w:rFonts w:cs="Arial"/>
          <w:sz w:val="22"/>
          <w:lang w:eastAsia="en-US"/>
        </w:rPr>
        <w:t xml:space="preserve"> were confirmed</w:t>
      </w:r>
    </w:p>
    <w:p w:rsidR="002D6362" w:rsidRDefault="002D6362" w:rsidP="002D6362">
      <w:pPr>
        <w:jc w:val="both"/>
        <w:rPr>
          <w:rFonts w:cs="Arial"/>
          <w:sz w:val="22"/>
          <w:lang w:eastAsia="en-US"/>
        </w:rPr>
      </w:pPr>
    </w:p>
    <w:p w:rsidR="002D6362" w:rsidRDefault="0032453F" w:rsidP="002D6362">
      <w:pPr>
        <w:ind w:left="720" w:hanging="720"/>
        <w:jc w:val="both"/>
        <w:rPr>
          <w:rFonts w:cs="Arial"/>
          <w:b/>
          <w:bCs/>
          <w:lang w:eastAsia="en-US"/>
        </w:rPr>
      </w:pPr>
      <w:r>
        <w:rPr>
          <w:rFonts w:cs="Arial"/>
          <w:b/>
          <w:bCs/>
          <w:lang w:eastAsia="en-US"/>
        </w:rPr>
        <w:t>10/36</w:t>
      </w:r>
      <w:r w:rsidR="002D6362">
        <w:rPr>
          <w:rFonts w:cs="Arial"/>
          <w:b/>
          <w:bCs/>
          <w:lang w:eastAsia="en-US"/>
        </w:rPr>
        <w:t>.</w:t>
      </w:r>
      <w:r w:rsidR="002D6362">
        <w:rPr>
          <w:rFonts w:cs="Arial"/>
          <w:b/>
          <w:bCs/>
          <w:lang w:eastAsia="en-US"/>
        </w:rPr>
        <w:tab/>
        <w:t>Matters Arising from Previous Meetings not Mentioned Elsewhere on the Agenda</w:t>
      </w:r>
    </w:p>
    <w:p w:rsidR="002D6362" w:rsidRDefault="0056184E" w:rsidP="002D6362">
      <w:pPr>
        <w:ind w:firstLine="720"/>
        <w:jc w:val="both"/>
        <w:rPr>
          <w:rFonts w:cs="Arial"/>
          <w:bCs/>
          <w:sz w:val="22"/>
          <w:szCs w:val="22"/>
          <w:lang w:eastAsia="en-US"/>
        </w:rPr>
      </w:pPr>
      <w:r>
        <w:rPr>
          <w:rFonts w:cs="Arial"/>
          <w:bCs/>
          <w:sz w:val="22"/>
          <w:szCs w:val="22"/>
          <w:lang w:eastAsia="en-US"/>
        </w:rPr>
        <w:t>SAF10-P19</w:t>
      </w:r>
    </w:p>
    <w:p w:rsidR="002D6362" w:rsidRDefault="002D6362" w:rsidP="002D6362">
      <w:pPr>
        <w:ind w:firstLine="720"/>
        <w:jc w:val="both"/>
        <w:rPr>
          <w:rFonts w:cs="Arial"/>
          <w:bCs/>
          <w:sz w:val="22"/>
          <w:szCs w:val="22"/>
          <w:lang w:eastAsia="en-US"/>
        </w:rPr>
      </w:pPr>
    </w:p>
    <w:p w:rsidR="002D6362" w:rsidRDefault="002D6362" w:rsidP="002D6362">
      <w:pPr>
        <w:ind w:firstLine="720"/>
        <w:jc w:val="both"/>
        <w:rPr>
          <w:rFonts w:cs="Arial"/>
          <w:bCs/>
          <w:sz w:val="22"/>
          <w:szCs w:val="22"/>
          <w:lang w:eastAsia="en-US"/>
        </w:rPr>
      </w:pPr>
      <w:r>
        <w:rPr>
          <w:rFonts w:cs="Arial"/>
          <w:bCs/>
          <w:sz w:val="22"/>
          <w:szCs w:val="22"/>
          <w:lang w:eastAsia="en-US"/>
        </w:rPr>
        <w:t>.1</w:t>
      </w:r>
      <w:r>
        <w:rPr>
          <w:rFonts w:cs="Arial"/>
          <w:b/>
          <w:bCs/>
          <w:sz w:val="22"/>
          <w:szCs w:val="22"/>
          <w:lang w:eastAsia="en-US"/>
        </w:rPr>
        <w:t xml:space="preserve"> </w:t>
      </w:r>
      <w:r w:rsidRPr="002D6362">
        <w:rPr>
          <w:rFonts w:cs="Arial"/>
          <w:bCs/>
          <w:sz w:val="22"/>
          <w:szCs w:val="22"/>
          <w:lang w:eastAsia="en-US"/>
        </w:rPr>
        <w:t>The Committee</w:t>
      </w:r>
      <w:r>
        <w:rPr>
          <w:rFonts w:cs="Arial"/>
          <w:b/>
          <w:bCs/>
          <w:sz w:val="22"/>
          <w:szCs w:val="22"/>
          <w:lang w:eastAsia="en-US"/>
        </w:rPr>
        <w:t xml:space="preserve"> </w:t>
      </w:r>
      <w:r w:rsidR="002B61ED">
        <w:rPr>
          <w:rFonts w:cs="Arial"/>
          <w:bCs/>
          <w:sz w:val="22"/>
          <w:szCs w:val="22"/>
          <w:lang w:eastAsia="en-US"/>
        </w:rPr>
        <w:t xml:space="preserve">noted the </w:t>
      </w:r>
      <w:r>
        <w:rPr>
          <w:rFonts w:cs="Arial"/>
          <w:bCs/>
          <w:sz w:val="22"/>
          <w:szCs w:val="22"/>
          <w:lang w:eastAsia="en-US"/>
        </w:rPr>
        <w:t>actions arising from the Minutes</w:t>
      </w:r>
    </w:p>
    <w:p w:rsidR="002D6362" w:rsidRDefault="002D6362" w:rsidP="002D6362">
      <w:pPr>
        <w:ind w:firstLine="720"/>
        <w:jc w:val="both"/>
        <w:rPr>
          <w:rFonts w:cs="Arial"/>
          <w:bCs/>
          <w:sz w:val="22"/>
          <w:szCs w:val="22"/>
          <w:lang w:eastAsia="en-US"/>
        </w:rPr>
      </w:pPr>
    </w:p>
    <w:p w:rsidR="002D6362" w:rsidRDefault="002D6362" w:rsidP="002D6362">
      <w:pPr>
        <w:ind w:firstLine="720"/>
        <w:jc w:val="both"/>
        <w:rPr>
          <w:rFonts w:cs="Arial"/>
          <w:b/>
          <w:bCs/>
          <w:sz w:val="22"/>
          <w:szCs w:val="22"/>
          <w:lang w:eastAsia="en-US"/>
        </w:rPr>
      </w:pPr>
    </w:p>
    <w:p w:rsidR="002D6362" w:rsidRDefault="008734F2" w:rsidP="002D6362">
      <w:pPr>
        <w:jc w:val="center"/>
        <w:outlineLvl w:val="2"/>
        <w:rPr>
          <w:rFonts w:cs="Arial"/>
          <w:b/>
          <w:bCs/>
          <w:sz w:val="22"/>
          <w:lang w:eastAsia="en-US"/>
        </w:rPr>
      </w:pPr>
      <w:r w:rsidRPr="008734F2">
        <w:rPr>
          <w:rFonts w:cs="Arial"/>
          <w:b/>
          <w:bCs/>
          <w:sz w:val="22"/>
          <w:lang w:eastAsia="en-US"/>
        </w:rPr>
        <w:pict>
          <v:rect id="_x0000_i1028" style="width:415.3pt;height:1.5pt" o:hralign="center" o:hrstd="t" o:hr="t" fillcolor="#9d9da1" stroked="f"/>
        </w:pict>
      </w:r>
    </w:p>
    <w:p w:rsidR="002D6362" w:rsidRDefault="002D6362" w:rsidP="002D6362">
      <w:pPr>
        <w:rPr>
          <w:rFonts w:cs="Arial"/>
          <w:b/>
          <w:bCs/>
          <w:sz w:val="28"/>
          <w:szCs w:val="28"/>
          <w:lang w:eastAsia="en-US"/>
        </w:rPr>
      </w:pPr>
    </w:p>
    <w:p w:rsidR="002D6362" w:rsidRDefault="002D6362" w:rsidP="002D6362">
      <w:pPr>
        <w:rPr>
          <w:rFonts w:cs="Arial"/>
          <w:b/>
          <w:bCs/>
          <w:sz w:val="28"/>
          <w:szCs w:val="28"/>
          <w:lang w:eastAsia="en-US"/>
        </w:rPr>
      </w:pPr>
    </w:p>
    <w:p w:rsidR="002D6362" w:rsidRDefault="0032453F" w:rsidP="002D6362">
      <w:pPr>
        <w:ind w:left="720" w:hanging="720"/>
        <w:rPr>
          <w:rFonts w:cs="Arial"/>
          <w:b/>
          <w:lang w:eastAsia="en-US"/>
        </w:rPr>
      </w:pPr>
      <w:r>
        <w:rPr>
          <w:rFonts w:cs="Arial"/>
          <w:b/>
          <w:bCs/>
          <w:lang w:eastAsia="en-US"/>
        </w:rPr>
        <w:lastRenderedPageBreak/>
        <w:t>10/37</w:t>
      </w:r>
      <w:r w:rsidR="002D6362">
        <w:rPr>
          <w:rFonts w:cs="Arial"/>
          <w:b/>
          <w:bCs/>
          <w:lang w:eastAsia="en-US"/>
        </w:rPr>
        <w:t>.</w:t>
      </w:r>
      <w:r w:rsidR="002D6362">
        <w:rPr>
          <w:rFonts w:cs="Arial"/>
          <w:b/>
          <w:lang w:eastAsia="en-US"/>
        </w:rPr>
        <w:tab/>
        <w:t>Membership and Terms of Reference of Health, Safety and Environment Committee</w:t>
      </w:r>
    </w:p>
    <w:p w:rsidR="002D6362" w:rsidRDefault="002D6362" w:rsidP="002D6362">
      <w:pPr>
        <w:ind w:left="720" w:hanging="720"/>
        <w:rPr>
          <w:rFonts w:cs="Arial"/>
          <w:sz w:val="22"/>
          <w:szCs w:val="22"/>
          <w:lang w:eastAsia="en-US"/>
        </w:rPr>
      </w:pPr>
      <w:r>
        <w:rPr>
          <w:rFonts w:cs="Arial"/>
          <w:b/>
          <w:lang w:eastAsia="en-US"/>
        </w:rPr>
        <w:t xml:space="preserve">           </w:t>
      </w:r>
      <w:r w:rsidR="0056184E">
        <w:rPr>
          <w:rFonts w:cs="Arial"/>
          <w:sz w:val="22"/>
          <w:szCs w:val="22"/>
          <w:lang w:eastAsia="en-US"/>
        </w:rPr>
        <w:t>SAF10-P20</w:t>
      </w:r>
    </w:p>
    <w:p w:rsidR="002D6362" w:rsidRDefault="002D6362" w:rsidP="002D6362">
      <w:pPr>
        <w:ind w:left="720"/>
        <w:rPr>
          <w:rFonts w:cs="Arial"/>
          <w:sz w:val="22"/>
          <w:szCs w:val="22"/>
          <w:lang w:eastAsia="en-US"/>
        </w:rPr>
      </w:pPr>
      <w:r>
        <w:rPr>
          <w:rFonts w:cs="Arial"/>
          <w:sz w:val="22"/>
          <w:szCs w:val="22"/>
          <w:lang w:eastAsia="en-US"/>
        </w:rPr>
        <w:t>The Commit</w:t>
      </w:r>
      <w:r w:rsidR="002B61ED">
        <w:rPr>
          <w:rFonts w:cs="Arial"/>
          <w:sz w:val="22"/>
          <w:szCs w:val="22"/>
          <w:lang w:eastAsia="en-US"/>
        </w:rPr>
        <w:t>t</w:t>
      </w:r>
      <w:r>
        <w:rPr>
          <w:rFonts w:cs="Arial"/>
          <w:sz w:val="22"/>
          <w:szCs w:val="22"/>
          <w:lang w:eastAsia="en-US"/>
        </w:rPr>
        <w:t>ee consider</w:t>
      </w:r>
      <w:r w:rsidR="00D51096">
        <w:rPr>
          <w:rFonts w:cs="Arial"/>
          <w:sz w:val="22"/>
          <w:szCs w:val="22"/>
          <w:lang w:eastAsia="en-US"/>
        </w:rPr>
        <w:t>ed</w:t>
      </w:r>
      <w:r>
        <w:rPr>
          <w:rFonts w:cs="Arial"/>
          <w:sz w:val="22"/>
          <w:szCs w:val="22"/>
          <w:lang w:eastAsia="en-US"/>
        </w:rPr>
        <w:t xml:space="preserve"> the membership and terms of reference of Health, Safety and Environment Committee for 2010/11. It was noted that the membership of the Committee would inevitably change in relation to the Faculty representation on the Committee </w:t>
      </w:r>
      <w:r w:rsidR="00D72EA1">
        <w:rPr>
          <w:rFonts w:cs="Arial"/>
          <w:sz w:val="22"/>
          <w:szCs w:val="22"/>
          <w:lang w:eastAsia="en-US"/>
        </w:rPr>
        <w:t>following changes to the Univer</w:t>
      </w:r>
      <w:r w:rsidR="002B61ED">
        <w:rPr>
          <w:rFonts w:cs="Arial"/>
          <w:sz w:val="22"/>
          <w:szCs w:val="22"/>
          <w:lang w:eastAsia="en-US"/>
        </w:rPr>
        <w:t>sity’s organisational structure</w:t>
      </w:r>
      <w:r>
        <w:rPr>
          <w:rFonts w:cs="Arial"/>
          <w:sz w:val="22"/>
          <w:szCs w:val="22"/>
          <w:lang w:eastAsia="en-US"/>
        </w:rPr>
        <w:t xml:space="preserve">. Proposals in respect of the membership would be brought forward in due course.  </w:t>
      </w:r>
    </w:p>
    <w:p w:rsidR="00231666" w:rsidRDefault="00231666" w:rsidP="002D6362">
      <w:pPr>
        <w:ind w:left="720"/>
        <w:rPr>
          <w:rFonts w:cs="Arial"/>
          <w:sz w:val="22"/>
          <w:szCs w:val="22"/>
          <w:lang w:eastAsia="en-US"/>
        </w:rPr>
      </w:pPr>
    </w:p>
    <w:p w:rsidR="00D51096" w:rsidRDefault="002D6362" w:rsidP="002D6362">
      <w:pPr>
        <w:ind w:left="720"/>
        <w:rPr>
          <w:rFonts w:cs="Arial"/>
          <w:sz w:val="22"/>
          <w:szCs w:val="22"/>
          <w:lang w:eastAsia="en-US"/>
        </w:rPr>
      </w:pPr>
      <w:r>
        <w:rPr>
          <w:rFonts w:cs="Arial"/>
          <w:sz w:val="22"/>
          <w:szCs w:val="22"/>
          <w:lang w:eastAsia="en-US"/>
        </w:rPr>
        <w:t>The Committee considered whether there was currently sufficient expertise in environmental matters amongst its members to enable it to discharge its responsibilities</w:t>
      </w:r>
      <w:r w:rsidR="00D51096">
        <w:rPr>
          <w:rFonts w:cs="Arial"/>
          <w:sz w:val="22"/>
          <w:szCs w:val="22"/>
          <w:lang w:eastAsia="en-US"/>
        </w:rPr>
        <w:t xml:space="preserve"> in this area. It was felt that the membership could be strengthened by the addition of another member with</w:t>
      </w:r>
      <w:r w:rsidR="00D72EA1">
        <w:rPr>
          <w:rFonts w:cs="Arial"/>
          <w:sz w:val="22"/>
          <w:szCs w:val="22"/>
          <w:lang w:eastAsia="en-US"/>
        </w:rPr>
        <w:t xml:space="preserve"> the </w:t>
      </w:r>
      <w:r w:rsidR="00D51096">
        <w:rPr>
          <w:rFonts w:cs="Arial"/>
          <w:sz w:val="22"/>
          <w:szCs w:val="22"/>
          <w:lang w:eastAsia="en-US"/>
        </w:rPr>
        <w:t xml:space="preserve">appropriate </w:t>
      </w:r>
      <w:r w:rsidR="00D72EA1">
        <w:rPr>
          <w:rFonts w:cs="Arial"/>
          <w:sz w:val="22"/>
          <w:szCs w:val="22"/>
          <w:lang w:eastAsia="en-US"/>
        </w:rPr>
        <w:t>skills</w:t>
      </w:r>
      <w:r w:rsidR="00D51096">
        <w:rPr>
          <w:rFonts w:cs="Arial"/>
          <w:sz w:val="22"/>
          <w:szCs w:val="22"/>
          <w:lang w:eastAsia="en-US"/>
        </w:rPr>
        <w:t xml:space="preserve">. It was noted that the University did possess academic expertise </w:t>
      </w:r>
      <w:r w:rsidR="000746E9">
        <w:rPr>
          <w:rFonts w:cs="Arial"/>
          <w:sz w:val="22"/>
          <w:szCs w:val="22"/>
          <w:lang w:eastAsia="en-US"/>
        </w:rPr>
        <w:t xml:space="preserve">in this area and that academic </w:t>
      </w:r>
      <w:r w:rsidR="00D51096">
        <w:rPr>
          <w:rFonts w:cs="Arial"/>
          <w:sz w:val="22"/>
          <w:szCs w:val="22"/>
          <w:lang w:eastAsia="en-US"/>
        </w:rPr>
        <w:t>staff performed an advisory role in a variety of relevant sub groups. It was felt,</w:t>
      </w:r>
      <w:r w:rsidR="003257F1">
        <w:rPr>
          <w:rFonts w:cs="Arial"/>
          <w:sz w:val="22"/>
          <w:szCs w:val="22"/>
          <w:lang w:eastAsia="en-US"/>
        </w:rPr>
        <w:t xml:space="preserve"> </w:t>
      </w:r>
      <w:r w:rsidR="00D51096">
        <w:rPr>
          <w:rFonts w:cs="Arial"/>
          <w:sz w:val="22"/>
          <w:szCs w:val="22"/>
          <w:lang w:eastAsia="en-US"/>
        </w:rPr>
        <w:t>however, that the University’s responsibilities in the area of the environment were less easy to define compared with its statutory responsibilities in relation to health and safety. The University’s adoption of the Eco Campus standard however, provided a clear set of targets to be achieved.</w:t>
      </w:r>
    </w:p>
    <w:p w:rsidR="00231666" w:rsidRDefault="00231666" w:rsidP="002D6362">
      <w:pPr>
        <w:ind w:left="720"/>
        <w:rPr>
          <w:rFonts w:cs="Arial"/>
          <w:sz w:val="22"/>
          <w:szCs w:val="22"/>
          <w:lang w:eastAsia="en-US"/>
        </w:rPr>
      </w:pPr>
    </w:p>
    <w:p w:rsidR="002D6362" w:rsidRDefault="00D51096" w:rsidP="002D6362">
      <w:pPr>
        <w:ind w:left="720"/>
        <w:rPr>
          <w:rFonts w:cs="Arial"/>
          <w:sz w:val="22"/>
          <w:szCs w:val="22"/>
          <w:lang w:eastAsia="en-US"/>
        </w:rPr>
      </w:pPr>
      <w:r>
        <w:rPr>
          <w:rFonts w:cs="Arial"/>
          <w:sz w:val="22"/>
          <w:szCs w:val="22"/>
          <w:lang w:eastAsia="en-US"/>
        </w:rPr>
        <w:t>It was agreed that, pending the review of the membership of the Committee</w:t>
      </w:r>
      <w:proofErr w:type="gramStart"/>
      <w:r>
        <w:rPr>
          <w:rFonts w:cs="Arial"/>
          <w:sz w:val="22"/>
          <w:szCs w:val="22"/>
          <w:lang w:eastAsia="en-US"/>
        </w:rPr>
        <w:t>,,</w:t>
      </w:r>
      <w:proofErr w:type="gramEnd"/>
      <w:r>
        <w:rPr>
          <w:rFonts w:cs="Arial"/>
          <w:sz w:val="22"/>
          <w:szCs w:val="22"/>
          <w:lang w:eastAsia="en-US"/>
        </w:rPr>
        <w:t xml:space="preserve"> the Director of  Facilities Management should nominate </w:t>
      </w:r>
      <w:r w:rsidR="00D72EA1">
        <w:rPr>
          <w:rFonts w:cs="Arial"/>
          <w:sz w:val="22"/>
          <w:szCs w:val="22"/>
          <w:lang w:eastAsia="en-US"/>
        </w:rPr>
        <w:t xml:space="preserve">an individual </w:t>
      </w:r>
      <w:r>
        <w:rPr>
          <w:rFonts w:cs="Arial"/>
          <w:sz w:val="22"/>
          <w:szCs w:val="22"/>
          <w:lang w:eastAsia="en-US"/>
        </w:rPr>
        <w:t xml:space="preserve"> with appropriate capability to attend meetings of the Committee. It was further agreed that the Director of FM and the HSEM should review the Committee’s terms of reference </w:t>
      </w:r>
      <w:r w:rsidR="004C2726">
        <w:rPr>
          <w:rFonts w:cs="Arial"/>
          <w:sz w:val="22"/>
          <w:szCs w:val="22"/>
          <w:lang w:eastAsia="en-US"/>
        </w:rPr>
        <w:t>with a view to clarifying its environmental responsibilities.</w:t>
      </w:r>
    </w:p>
    <w:p w:rsidR="00D17A7C" w:rsidRDefault="00D17A7C" w:rsidP="002D6362">
      <w:pPr>
        <w:ind w:left="720"/>
        <w:rPr>
          <w:rFonts w:cs="Arial"/>
          <w:sz w:val="22"/>
          <w:szCs w:val="22"/>
          <w:lang w:eastAsia="en-US"/>
        </w:rPr>
      </w:pPr>
    </w:p>
    <w:p w:rsidR="00D17A7C" w:rsidRPr="00D17A7C" w:rsidRDefault="00D17A7C" w:rsidP="002D6362">
      <w:pPr>
        <w:ind w:left="720"/>
        <w:rPr>
          <w:rFonts w:cs="Arial"/>
          <w:b/>
          <w:sz w:val="22"/>
          <w:szCs w:val="22"/>
          <w:lang w:eastAsia="en-US"/>
        </w:rPr>
      </w:pPr>
      <w:r w:rsidRPr="00D17A7C">
        <w:rPr>
          <w:rFonts w:cs="Arial"/>
          <w:b/>
          <w:sz w:val="22"/>
          <w:szCs w:val="22"/>
          <w:lang w:eastAsia="en-US"/>
        </w:rPr>
        <w:t>Action AB/CM</w:t>
      </w:r>
    </w:p>
    <w:p w:rsidR="003257F1" w:rsidRPr="00D17A7C" w:rsidRDefault="003257F1" w:rsidP="002D6362">
      <w:pPr>
        <w:ind w:left="720"/>
        <w:rPr>
          <w:rFonts w:cs="Arial"/>
          <w:b/>
          <w:sz w:val="22"/>
          <w:szCs w:val="22"/>
          <w:lang w:eastAsia="en-US"/>
        </w:rPr>
      </w:pPr>
    </w:p>
    <w:p w:rsidR="002D6362" w:rsidRDefault="002D6362" w:rsidP="002D6362">
      <w:pPr>
        <w:ind w:firstLine="720"/>
        <w:rPr>
          <w:rFonts w:cs="Arial"/>
          <w:b/>
          <w:bCs/>
          <w:sz w:val="22"/>
          <w:lang w:eastAsia="en-US"/>
        </w:rPr>
      </w:pPr>
    </w:p>
    <w:p w:rsidR="002D6362" w:rsidRDefault="0032453F" w:rsidP="002D6362">
      <w:pPr>
        <w:rPr>
          <w:rFonts w:cs="Arial"/>
          <w:b/>
          <w:bCs/>
          <w:lang w:eastAsia="en-US"/>
        </w:rPr>
      </w:pPr>
      <w:r>
        <w:rPr>
          <w:rFonts w:cs="Arial"/>
          <w:b/>
          <w:bCs/>
          <w:lang w:eastAsia="en-US"/>
        </w:rPr>
        <w:t>10/38</w:t>
      </w:r>
      <w:r w:rsidR="002D6362">
        <w:rPr>
          <w:rFonts w:cs="Arial"/>
          <w:b/>
          <w:bCs/>
          <w:lang w:eastAsia="en-US"/>
        </w:rPr>
        <w:t>. Review of Committee Effectiveness</w:t>
      </w:r>
    </w:p>
    <w:p w:rsidR="002D6362" w:rsidRDefault="0056184E" w:rsidP="002D6362">
      <w:pPr>
        <w:ind w:firstLine="720"/>
        <w:rPr>
          <w:rFonts w:cs="Arial"/>
          <w:bCs/>
          <w:sz w:val="22"/>
          <w:szCs w:val="22"/>
          <w:lang w:eastAsia="en-US"/>
        </w:rPr>
      </w:pPr>
      <w:r>
        <w:rPr>
          <w:rFonts w:cs="Arial"/>
          <w:bCs/>
          <w:sz w:val="22"/>
          <w:szCs w:val="22"/>
          <w:lang w:eastAsia="en-US"/>
        </w:rPr>
        <w:t>SAF10-P21</w:t>
      </w:r>
    </w:p>
    <w:p w:rsidR="002D6362" w:rsidRDefault="002D6362" w:rsidP="002D6362">
      <w:pPr>
        <w:ind w:left="709" w:firstLine="11"/>
        <w:rPr>
          <w:rFonts w:cs="Arial"/>
          <w:bCs/>
          <w:sz w:val="22"/>
          <w:szCs w:val="22"/>
          <w:lang w:eastAsia="en-US"/>
        </w:rPr>
      </w:pPr>
      <w:r>
        <w:rPr>
          <w:rFonts w:cs="Arial"/>
          <w:bCs/>
          <w:sz w:val="22"/>
          <w:szCs w:val="22"/>
          <w:lang w:eastAsia="en-US"/>
        </w:rPr>
        <w:t xml:space="preserve">At the request of Audit Committee and as part of a regular annual review of Committee effectiveness, </w:t>
      </w:r>
      <w:r w:rsidR="00AA1A89">
        <w:rPr>
          <w:rFonts w:cs="Arial"/>
          <w:bCs/>
          <w:sz w:val="22"/>
          <w:szCs w:val="22"/>
          <w:lang w:eastAsia="en-US"/>
        </w:rPr>
        <w:t xml:space="preserve">members </w:t>
      </w:r>
      <w:r>
        <w:rPr>
          <w:rFonts w:cs="Arial"/>
          <w:bCs/>
          <w:sz w:val="22"/>
          <w:szCs w:val="22"/>
          <w:lang w:eastAsia="en-US"/>
        </w:rPr>
        <w:t>consider</w:t>
      </w:r>
      <w:r w:rsidR="00AA1A89">
        <w:rPr>
          <w:rFonts w:cs="Arial"/>
          <w:bCs/>
          <w:sz w:val="22"/>
          <w:szCs w:val="22"/>
          <w:lang w:eastAsia="en-US"/>
        </w:rPr>
        <w:t>ed</w:t>
      </w:r>
      <w:r>
        <w:rPr>
          <w:rFonts w:cs="Arial"/>
          <w:bCs/>
          <w:sz w:val="22"/>
          <w:szCs w:val="22"/>
          <w:lang w:eastAsia="en-US"/>
        </w:rPr>
        <w:t xml:space="preserve"> the effectiveness of Health, Safety and Environment Committee.</w:t>
      </w:r>
      <w:r w:rsidR="00AA1A89">
        <w:rPr>
          <w:rFonts w:cs="Arial"/>
          <w:bCs/>
          <w:sz w:val="22"/>
          <w:szCs w:val="22"/>
          <w:lang w:eastAsia="en-US"/>
        </w:rPr>
        <w:t xml:space="preserve"> It was felt that a number of issues had been raised under the discussion of the membership and terms of reference and that serious consideration had been given to the Committee’s effectiveness</w:t>
      </w:r>
    </w:p>
    <w:p w:rsidR="002D6362" w:rsidRDefault="002D6362" w:rsidP="002D6362">
      <w:pPr>
        <w:ind w:firstLine="720"/>
        <w:rPr>
          <w:rFonts w:cs="Arial"/>
          <w:bCs/>
          <w:lang w:eastAsia="en-US"/>
        </w:rPr>
      </w:pPr>
    </w:p>
    <w:p w:rsidR="002D6362" w:rsidRDefault="0032453F" w:rsidP="002D6362">
      <w:pPr>
        <w:rPr>
          <w:rFonts w:cs="Arial"/>
          <w:b/>
          <w:bCs/>
          <w:lang w:eastAsia="en-US"/>
        </w:rPr>
      </w:pPr>
      <w:r>
        <w:rPr>
          <w:rFonts w:cs="Arial"/>
          <w:b/>
          <w:bCs/>
          <w:lang w:eastAsia="en-US"/>
        </w:rPr>
        <w:t>10/39</w:t>
      </w:r>
      <w:r w:rsidR="002D6362">
        <w:rPr>
          <w:rFonts w:cs="Arial"/>
          <w:b/>
          <w:bCs/>
          <w:lang w:eastAsia="en-US"/>
        </w:rPr>
        <w:t xml:space="preserve"> </w:t>
      </w:r>
      <w:r w:rsidR="002D6362">
        <w:rPr>
          <w:rFonts w:cs="Arial"/>
          <w:b/>
          <w:bCs/>
          <w:lang w:eastAsia="en-US"/>
        </w:rPr>
        <w:tab/>
        <w:t>Re-Organisation of Health and Safety</w:t>
      </w:r>
    </w:p>
    <w:p w:rsidR="002D6362" w:rsidRDefault="00D72EA1" w:rsidP="002D6362">
      <w:pPr>
        <w:ind w:left="709"/>
        <w:rPr>
          <w:rFonts w:cs="Arial"/>
          <w:bCs/>
          <w:sz w:val="22"/>
          <w:szCs w:val="22"/>
          <w:lang w:eastAsia="en-US"/>
        </w:rPr>
      </w:pPr>
      <w:r>
        <w:rPr>
          <w:rFonts w:cs="Arial"/>
          <w:bCs/>
          <w:sz w:val="22"/>
          <w:szCs w:val="22"/>
          <w:lang w:eastAsia="en-US"/>
        </w:rPr>
        <w:t>It was reported to the Committee that there had been an organisational change with respect to the Health and Safety Office, which had now become part of Facilities Management</w:t>
      </w:r>
      <w:r w:rsidR="002D6362">
        <w:rPr>
          <w:rFonts w:cs="Arial"/>
          <w:bCs/>
          <w:sz w:val="22"/>
          <w:szCs w:val="22"/>
          <w:lang w:eastAsia="en-US"/>
        </w:rPr>
        <w:t>.</w:t>
      </w:r>
      <w:r>
        <w:rPr>
          <w:rFonts w:cs="Arial"/>
          <w:bCs/>
          <w:sz w:val="22"/>
          <w:szCs w:val="22"/>
          <w:lang w:eastAsia="en-US"/>
        </w:rPr>
        <w:t xml:space="preserve"> The HSEM now reported to the Dir</w:t>
      </w:r>
      <w:r w:rsidR="002B61ED">
        <w:rPr>
          <w:rFonts w:cs="Arial"/>
          <w:bCs/>
          <w:sz w:val="22"/>
          <w:szCs w:val="22"/>
          <w:lang w:eastAsia="en-US"/>
        </w:rPr>
        <w:t>ector of FM as her line manager</w:t>
      </w:r>
      <w:r>
        <w:rPr>
          <w:rFonts w:cs="Arial"/>
          <w:bCs/>
          <w:sz w:val="22"/>
          <w:szCs w:val="22"/>
          <w:lang w:eastAsia="en-US"/>
        </w:rPr>
        <w:t>, but retained an independent role with respect to auditing FM</w:t>
      </w:r>
      <w:r w:rsidR="008C3FC8">
        <w:rPr>
          <w:rFonts w:cs="Arial"/>
          <w:bCs/>
          <w:sz w:val="22"/>
          <w:szCs w:val="22"/>
          <w:lang w:eastAsia="en-US"/>
        </w:rPr>
        <w:t xml:space="preserve"> and for example</w:t>
      </w:r>
      <w:r w:rsidR="002B61ED">
        <w:rPr>
          <w:rFonts w:cs="Arial"/>
          <w:bCs/>
          <w:sz w:val="22"/>
          <w:szCs w:val="22"/>
          <w:lang w:eastAsia="en-US"/>
        </w:rPr>
        <w:t xml:space="preserve"> issuing drugs licences</w:t>
      </w:r>
      <w:r>
        <w:rPr>
          <w:rFonts w:cs="Arial"/>
          <w:bCs/>
          <w:sz w:val="22"/>
          <w:szCs w:val="22"/>
          <w:lang w:eastAsia="en-US"/>
        </w:rPr>
        <w:t>. Under the matrix management model the HSE</w:t>
      </w:r>
      <w:r w:rsidR="008C3FC8">
        <w:rPr>
          <w:rFonts w:cs="Arial"/>
          <w:bCs/>
          <w:sz w:val="22"/>
          <w:szCs w:val="22"/>
          <w:lang w:eastAsia="en-US"/>
        </w:rPr>
        <w:t>M</w:t>
      </w:r>
      <w:r>
        <w:rPr>
          <w:rFonts w:cs="Arial"/>
          <w:bCs/>
          <w:sz w:val="22"/>
          <w:szCs w:val="22"/>
          <w:lang w:eastAsia="en-US"/>
        </w:rPr>
        <w:t xml:space="preserve"> was accountable to the COO for delivery of </w:t>
      </w:r>
      <w:r w:rsidR="008C3FC8">
        <w:rPr>
          <w:rFonts w:cs="Arial"/>
          <w:bCs/>
          <w:sz w:val="22"/>
          <w:szCs w:val="22"/>
          <w:lang w:eastAsia="en-US"/>
        </w:rPr>
        <w:t>health and safety on campus. The HSEM would have monthly meetings with the COO. It was felt that there were benefits to bringing together all operational activities in the area of environment under the FM structure</w:t>
      </w:r>
      <w:r w:rsidR="005F2CF4">
        <w:rPr>
          <w:rFonts w:cs="Arial"/>
          <w:bCs/>
          <w:sz w:val="22"/>
          <w:szCs w:val="22"/>
          <w:lang w:eastAsia="en-US"/>
        </w:rPr>
        <w:t xml:space="preserve">. The HSEM will also benefit from </w:t>
      </w:r>
      <w:r w:rsidR="008C3FC8">
        <w:rPr>
          <w:rFonts w:cs="Arial"/>
          <w:bCs/>
          <w:sz w:val="22"/>
          <w:szCs w:val="22"/>
          <w:lang w:eastAsia="en-US"/>
        </w:rPr>
        <w:t xml:space="preserve">the wider team encompassed by FM. </w:t>
      </w:r>
    </w:p>
    <w:p w:rsidR="00231666" w:rsidRDefault="00231666" w:rsidP="002D6362">
      <w:pPr>
        <w:ind w:left="709"/>
        <w:rPr>
          <w:rFonts w:cs="Arial"/>
          <w:bCs/>
          <w:sz w:val="22"/>
          <w:szCs w:val="22"/>
          <w:lang w:eastAsia="en-US"/>
        </w:rPr>
      </w:pPr>
    </w:p>
    <w:p w:rsidR="008C3FC8" w:rsidRDefault="008C3FC8" w:rsidP="002D6362">
      <w:pPr>
        <w:ind w:left="709"/>
        <w:rPr>
          <w:rFonts w:cs="Arial"/>
          <w:bCs/>
          <w:sz w:val="22"/>
          <w:szCs w:val="22"/>
          <w:lang w:eastAsia="en-US"/>
        </w:rPr>
      </w:pPr>
      <w:r>
        <w:rPr>
          <w:rFonts w:cs="Arial"/>
          <w:bCs/>
          <w:sz w:val="22"/>
          <w:szCs w:val="22"/>
          <w:lang w:eastAsia="en-US"/>
        </w:rPr>
        <w:t>Concern was expressed that the new model lacked clarity and that the HSEM would</w:t>
      </w:r>
      <w:r w:rsidR="0073189E">
        <w:rPr>
          <w:rFonts w:cs="Arial"/>
          <w:bCs/>
          <w:sz w:val="22"/>
          <w:szCs w:val="22"/>
          <w:lang w:eastAsia="en-US"/>
        </w:rPr>
        <w:t xml:space="preserve"> now </w:t>
      </w:r>
      <w:r>
        <w:rPr>
          <w:rFonts w:cs="Arial"/>
          <w:bCs/>
          <w:sz w:val="22"/>
          <w:szCs w:val="22"/>
          <w:lang w:eastAsia="en-US"/>
        </w:rPr>
        <w:t>appear to be operating more remotely from the V</w:t>
      </w:r>
      <w:r w:rsidR="0073189E">
        <w:rPr>
          <w:rFonts w:cs="Arial"/>
          <w:bCs/>
          <w:sz w:val="22"/>
          <w:szCs w:val="22"/>
          <w:lang w:eastAsia="en-US"/>
        </w:rPr>
        <w:t xml:space="preserve">ice </w:t>
      </w:r>
      <w:r>
        <w:rPr>
          <w:rFonts w:cs="Arial"/>
          <w:bCs/>
          <w:sz w:val="22"/>
          <w:szCs w:val="22"/>
          <w:lang w:eastAsia="en-US"/>
        </w:rPr>
        <w:t>C</w:t>
      </w:r>
      <w:r w:rsidR="0073189E">
        <w:rPr>
          <w:rFonts w:cs="Arial"/>
          <w:bCs/>
          <w:sz w:val="22"/>
          <w:szCs w:val="22"/>
          <w:lang w:eastAsia="en-US"/>
        </w:rPr>
        <w:t>hancellor</w:t>
      </w:r>
      <w:r>
        <w:rPr>
          <w:rFonts w:cs="Arial"/>
          <w:bCs/>
          <w:sz w:val="22"/>
          <w:szCs w:val="22"/>
          <w:lang w:eastAsia="en-US"/>
        </w:rPr>
        <w:t xml:space="preserve"> </w:t>
      </w:r>
      <w:r>
        <w:rPr>
          <w:rFonts w:cs="Arial"/>
          <w:bCs/>
          <w:sz w:val="22"/>
          <w:szCs w:val="22"/>
          <w:lang w:eastAsia="en-US"/>
        </w:rPr>
        <w:lastRenderedPageBreak/>
        <w:t xml:space="preserve">who had ultimate responsibility for health and safety matters. From an external perspective this might not be considered good practice. Serious consideration should be given to how this model might be regarded </w:t>
      </w:r>
      <w:r w:rsidR="0073189E">
        <w:rPr>
          <w:rFonts w:cs="Arial"/>
          <w:bCs/>
          <w:sz w:val="22"/>
          <w:szCs w:val="22"/>
          <w:lang w:eastAsia="en-US"/>
        </w:rPr>
        <w:t>by auditors or in the case of a serious event, even i</w:t>
      </w:r>
      <w:r w:rsidR="002B61ED">
        <w:rPr>
          <w:rFonts w:cs="Arial"/>
          <w:bCs/>
          <w:sz w:val="22"/>
          <w:szCs w:val="22"/>
          <w:lang w:eastAsia="en-US"/>
        </w:rPr>
        <w:t>f in practice it was manageable</w:t>
      </w:r>
      <w:r>
        <w:rPr>
          <w:rFonts w:cs="Arial"/>
          <w:bCs/>
          <w:sz w:val="22"/>
          <w:szCs w:val="22"/>
          <w:lang w:eastAsia="en-US"/>
        </w:rPr>
        <w:t>.</w:t>
      </w:r>
    </w:p>
    <w:p w:rsidR="00231666" w:rsidRDefault="00231666" w:rsidP="002D6362">
      <w:pPr>
        <w:ind w:left="709"/>
        <w:rPr>
          <w:rFonts w:cs="Arial"/>
          <w:bCs/>
          <w:sz w:val="22"/>
          <w:szCs w:val="22"/>
          <w:lang w:eastAsia="en-US"/>
        </w:rPr>
      </w:pPr>
    </w:p>
    <w:p w:rsidR="008C3FC8" w:rsidRDefault="008C3FC8" w:rsidP="002D6362">
      <w:pPr>
        <w:ind w:left="709"/>
        <w:rPr>
          <w:rFonts w:cs="Arial"/>
          <w:bCs/>
          <w:sz w:val="22"/>
          <w:szCs w:val="22"/>
          <w:lang w:eastAsia="en-US"/>
        </w:rPr>
      </w:pPr>
      <w:r>
        <w:rPr>
          <w:rFonts w:cs="Arial"/>
          <w:bCs/>
          <w:sz w:val="22"/>
          <w:szCs w:val="22"/>
          <w:lang w:eastAsia="en-US"/>
        </w:rPr>
        <w:t xml:space="preserve">It was noted that the matrix management model </w:t>
      </w:r>
      <w:r w:rsidR="002B61ED">
        <w:rPr>
          <w:rFonts w:cs="Arial"/>
          <w:bCs/>
          <w:sz w:val="22"/>
          <w:szCs w:val="22"/>
          <w:lang w:eastAsia="en-US"/>
        </w:rPr>
        <w:t>operated successfully in a</w:t>
      </w:r>
      <w:r>
        <w:rPr>
          <w:rFonts w:cs="Arial"/>
          <w:bCs/>
          <w:sz w:val="22"/>
          <w:szCs w:val="22"/>
          <w:lang w:eastAsia="en-US"/>
        </w:rPr>
        <w:t xml:space="preserve"> number of areas on the campus. It was further noted that FM would be appointing its own health and safety manager so that there should not be any role confusion for the HSEM.  The Committee’s concerns were, however, recognised and it was agreed that the arrangements would be reviewed in a year’s time.</w:t>
      </w:r>
    </w:p>
    <w:p w:rsidR="00231666" w:rsidRDefault="00231666" w:rsidP="002D6362">
      <w:pPr>
        <w:ind w:left="709"/>
        <w:rPr>
          <w:rFonts w:cs="Arial"/>
          <w:bCs/>
          <w:sz w:val="22"/>
          <w:szCs w:val="22"/>
          <w:lang w:eastAsia="en-US"/>
        </w:rPr>
      </w:pPr>
    </w:p>
    <w:p w:rsidR="00F25ED7" w:rsidRDefault="000C249B" w:rsidP="002D6362">
      <w:pPr>
        <w:ind w:left="709"/>
        <w:rPr>
          <w:rFonts w:cs="Arial"/>
          <w:bCs/>
          <w:sz w:val="22"/>
          <w:szCs w:val="22"/>
          <w:lang w:eastAsia="en-US"/>
        </w:rPr>
      </w:pPr>
      <w:r>
        <w:rPr>
          <w:rFonts w:cs="Arial"/>
          <w:bCs/>
          <w:sz w:val="22"/>
          <w:szCs w:val="22"/>
          <w:lang w:eastAsia="en-US"/>
        </w:rPr>
        <w:t>It was further reported that with the introduction of the new School structure further reorganisation of health and safety activities would be required to map them onto the new arrang</w:t>
      </w:r>
      <w:r w:rsidR="0073189E">
        <w:rPr>
          <w:rFonts w:cs="Arial"/>
          <w:bCs/>
          <w:sz w:val="22"/>
          <w:szCs w:val="22"/>
          <w:lang w:eastAsia="en-US"/>
        </w:rPr>
        <w:t>e</w:t>
      </w:r>
      <w:r>
        <w:rPr>
          <w:rFonts w:cs="Arial"/>
          <w:bCs/>
          <w:sz w:val="22"/>
          <w:szCs w:val="22"/>
          <w:lang w:eastAsia="en-US"/>
        </w:rPr>
        <w:t>ments.</w:t>
      </w:r>
      <w:r w:rsidR="0073189E">
        <w:rPr>
          <w:rFonts w:cs="Arial"/>
          <w:bCs/>
          <w:sz w:val="22"/>
          <w:szCs w:val="22"/>
          <w:lang w:eastAsia="en-US"/>
        </w:rPr>
        <w:t xml:space="preserve"> </w:t>
      </w:r>
      <w:proofErr w:type="gramStart"/>
      <w:r w:rsidR="0073189E">
        <w:rPr>
          <w:rFonts w:cs="Arial"/>
          <w:bCs/>
          <w:sz w:val="22"/>
          <w:szCs w:val="22"/>
          <w:lang w:eastAsia="en-US"/>
        </w:rPr>
        <w:t>At present the Heads of Departments and Departmental Safety Officers played a key role in implementing health and safety policies.</w:t>
      </w:r>
      <w:proofErr w:type="gramEnd"/>
      <w:r w:rsidR="0073189E">
        <w:rPr>
          <w:rFonts w:cs="Arial"/>
          <w:bCs/>
          <w:sz w:val="22"/>
          <w:szCs w:val="22"/>
          <w:lang w:eastAsia="en-US"/>
        </w:rPr>
        <w:t xml:space="preserve"> Consideration needed to be given as to how these roles would operate under the new structure.</w:t>
      </w:r>
      <w:r w:rsidR="00F25ED7">
        <w:rPr>
          <w:rFonts w:cs="Arial"/>
          <w:bCs/>
          <w:sz w:val="22"/>
          <w:szCs w:val="22"/>
          <w:lang w:eastAsia="en-US"/>
        </w:rPr>
        <w:t xml:space="preserve"> It was recognised that it was very impor</w:t>
      </w:r>
      <w:r w:rsidR="00516433">
        <w:rPr>
          <w:rFonts w:cs="Arial"/>
          <w:bCs/>
          <w:sz w:val="22"/>
          <w:szCs w:val="22"/>
          <w:lang w:eastAsia="en-US"/>
        </w:rPr>
        <w:t>t</w:t>
      </w:r>
      <w:r w:rsidR="00F25ED7">
        <w:rPr>
          <w:rFonts w:cs="Arial"/>
          <w:bCs/>
          <w:sz w:val="22"/>
          <w:szCs w:val="22"/>
          <w:lang w:eastAsia="en-US"/>
        </w:rPr>
        <w:t>ant to reconcile existing roles with the new structure with a view to improving efficiency</w:t>
      </w:r>
      <w:r w:rsidR="00231666">
        <w:rPr>
          <w:rFonts w:cs="Arial"/>
          <w:bCs/>
          <w:sz w:val="22"/>
          <w:szCs w:val="22"/>
          <w:lang w:eastAsia="en-US"/>
        </w:rPr>
        <w:t>.</w:t>
      </w:r>
    </w:p>
    <w:p w:rsidR="00231666" w:rsidRDefault="00231666" w:rsidP="002D6362">
      <w:pPr>
        <w:ind w:left="709"/>
        <w:rPr>
          <w:rFonts w:cs="Arial"/>
          <w:bCs/>
          <w:sz w:val="22"/>
          <w:szCs w:val="22"/>
          <w:lang w:eastAsia="en-US"/>
        </w:rPr>
      </w:pPr>
    </w:p>
    <w:p w:rsidR="008C3FC8" w:rsidRDefault="0073189E" w:rsidP="002D6362">
      <w:pPr>
        <w:ind w:left="709"/>
        <w:rPr>
          <w:rFonts w:cs="Arial"/>
          <w:bCs/>
          <w:sz w:val="22"/>
          <w:szCs w:val="22"/>
          <w:lang w:eastAsia="en-US"/>
        </w:rPr>
      </w:pPr>
      <w:r>
        <w:rPr>
          <w:rFonts w:cs="Arial"/>
          <w:bCs/>
          <w:sz w:val="22"/>
          <w:szCs w:val="22"/>
          <w:lang w:eastAsia="en-US"/>
        </w:rPr>
        <w:t>The HSEM wou</w:t>
      </w:r>
      <w:r w:rsidR="002B61ED">
        <w:rPr>
          <w:rFonts w:cs="Arial"/>
          <w:bCs/>
          <w:sz w:val="22"/>
          <w:szCs w:val="22"/>
          <w:lang w:eastAsia="en-US"/>
        </w:rPr>
        <w:t xml:space="preserve">ld consult with DSOs and bring </w:t>
      </w:r>
      <w:r>
        <w:rPr>
          <w:rFonts w:cs="Arial"/>
          <w:bCs/>
          <w:sz w:val="22"/>
          <w:szCs w:val="22"/>
          <w:lang w:eastAsia="en-US"/>
        </w:rPr>
        <w:t>forward a paper to the February meeting of the Committee</w:t>
      </w:r>
      <w:r w:rsidR="00516433">
        <w:rPr>
          <w:rFonts w:cs="Arial"/>
          <w:bCs/>
          <w:sz w:val="22"/>
          <w:szCs w:val="22"/>
          <w:lang w:eastAsia="en-US"/>
        </w:rPr>
        <w:t xml:space="preserve"> on the new arrangements</w:t>
      </w:r>
      <w:r w:rsidR="00F25ED7">
        <w:rPr>
          <w:rFonts w:cs="Arial"/>
          <w:bCs/>
          <w:sz w:val="22"/>
          <w:szCs w:val="22"/>
          <w:lang w:eastAsia="en-US"/>
        </w:rPr>
        <w:t>.</w:t>
      </w:r>
    </w:p>
    <w:p w:rsidR="00F25ED7" w:rsidRDefault="00F25ED7" w:rsidP="002D6362">
      <w:pPr>
        <w:ind w:left="709"/>
        <w:rPr>
          <w:rFonts w:cs="Arial"/>
          <w:bCs/>
          <w:sz w:val="22"/>
          <w:szCs w:val="22"/>
          <w:lang w:eastAsia="en-US"/>
        </w:rPr>
      </w:pPr>
    </w:p>
    <w:p w:rsidR="00F25ED7" w:rsidRPr="00F25ED7" w:rsidRDefault="00F25ED7" w:rsidP="002D6362">
      <w:pPr>
        <w:ind w:left="709"/>
        <w:rPr>
          <w:rFonts w:cs="Arial"/>
          <w:b/>
          <w:bCs/>
          <w:sz w:val="22"/>
          <w:szCs w:val="22"/>
          <w:lang w:eastAsia="en-US"/>
        </w:rPr>
      </w:pPr>
      <w:r w:rsidRPr="00F25ED7">
        <w:rPr>
          <w:rFonts w:cs="Arial"/>
          <w:b/>
          <w:bCs/>
          <w:sz w:val="22"/>
          <w:szCs w:val="22"/>
          <w:lang w:eastAsia="en-US"/>
        </w:rPr>
        <w:t>Action: HSEM</w:t>
      </w:r>
    </w:p>
    <w:p w:rsidR="00F25ED7" w:rsidRDefault="00F25ED7" w:rsidP="002D6362">
      <w:pPr>
        <w:ind w:left="709"/>
        <w:rPr>
          <w:rFonts w:cs="Arial"/>
          <w:bCs/>
          <w:sz w:val="22"/>
          <w:szCs w:val="22"/>
          <w:lang w:eastAsia="en-US"/>
        </w:rPr>
      </w:pPr>
    </w:p>
    <w:p w:rsidR="002D6362" w:rsidRDefault="002D6362" w:rsidP="002D6362">
      <w:pPr>
        <w:rPr>
          <w:rFonts w:cs="Arial"/>
          <w:lang w:eastAsia="en-US"/>
        </w:rPr>
      </w:pPr>
    </w:p>
    <w:p w:rsidR="002D6362" w:rsidRDefault="002D6362" w:rsidP="002D6362">
      <w:pPr>
        <w:rPr>
          <w:rFonts w:cs="Arial"/>
          <w:b/>
          <w:lang w:eastAsia="en-US"/>
        </w:rPr>
      </w:pPr>
      <w:r>
        <w:rPr>
          <w:rFonts w:cs="Arial"/>
          <w:b/>
          <w:lang w:eastAsia="en-US"/>
        </w:rPr>
        <w:t xml:space="preserve"> </w:t>
      </w:r>
      <w:r w:rsidR="0032453F">
        <w:rPr>
          <w:rFonts w:cs="Arial"/>
          <w:b/>
          <w:lang w:eastAsia="en-US"/>
        </w:rPr>
        <w:t>10/40</w:t>
      </w:r>
      <w:r>
        <w:rPr>
          <w:rFonts w:cs="Arial"/>
          <w:b/>
          <w:lang w:eastAsia="en-US"/>
        </w:rPr>
        <w:tab/>
        <w:t>Annual Health and Safety Plan</w:t>
      </w:r>
    </w:p>
    <w:p w:rsidR="002D6362" w:rsidRDefault="002D6362" w:rsidP="002D6362">
      <w:pPr>
        <w:rPr>
          <w:rFonts w:cs="Arial"/>
          <w:sz w:val="22"/>
          <w:szCs w:val="22"/>
          <w:lang w:eastAsia="en-US"/>
        </w:rPr>
      </w:pPr>
      <w:r>
        <w:rPr>
          <w:rFonts w:cs="Arial"/>
          <w:lang w:eastAsia="en-US"/>
        </w:rPr>
        <w:t xml:space="preserve">           </w:t>
      </w:r>
      <w:r w:rsidR="0056184E">
        <w:rPr>
          <w:rFonts w:cs="Arial"/>
          <w:sz w:val="22"/>
          <w:szCs w:val="22"/>
          <w:lang w:eastAsia="en-US"/>
        </w:rPr>
        <w:t>SAF10-P22</w:t>
      </w:r>
    </w:p>
    <w:p w:rsidR="002D6362" w:rsidRDefault="00212234" w:rsidP="002D6362">
      <w:pPr>
        <w:ind w:left="709"/>
        <w:rPr>
          <w:rFonts w:cs="Arial"/>
          <w:sz w:val="22"/>
          <w:szCs w:val="22"/>
          <w:lang w:eastAsia="en-US"/>
        </w:rPr>
      </w:pPr>
      <w:r>
        <w:rPr>
          <w:rFonts w:cs="Arial"/>
          <w:sz w:val="22"/>
          <w:lang w:eastAsia="en-US"/>
        </w:rPr>
        <w:t xml:space="preserve">.1 </w:t>
      </w:r>
      <w:r w:rsidR="0073189E">
        <w:rPr>
          <w:rFonts w:cs="Arial"/>
          <w:sz w:val="22"/>
          <w:lang w:eastAsia="en-US"/>
        </w:rPr>
        <w:t>The Committee</w:t>
      </w:r>
      <w:r w:rsidR="002D6362">
        <w:rPr>
          <w:rFonts w:cs="Arial"/>
          <w:sz w:val="22"/>
          <w:lang w:eastAsia="en-US"/>
        </w:rPr>
        <w:t xml:space="preserve"> consider</w:t>
      </w:r>
      <w:r w:rsidR="0073189E">
        <w:rPr>
          <w:rFonts w:cs="Arial"/>
          <w:sz w:val="22"/>
          <w:lang w:eastAsia="en-US"/>
        </w:rPr>
        <w:t>ed</w:t>
      </w:r>
      <w:r w:rsidR="002D6362">
        <w:rPr>
          <w:rFonts w:cs="Arial"/>
          <w:sz w:val="22"/>
          <w:lang w:eastAsia="en-US"/>
        </w:rPr>
        <w:t xml:space="preserve"> a  progress report from the </w:t>
      </w:r>
      <w:r w:rsidR="00AA1CD6">
        <w:rPr>
          <w:rFonts w:cs="Arial"/>
          <w:sz w:val="22"/>
          <w:lang w:eastAsia="en-US"/>
        </w:rPr>
        <w:t>HSEM</w:t>
      </w:r>
      <w:r w:rsidR="002D6362">
        <w:rPr>
          <w:rFonts w:cs="Arial"/>
          <w:sz w:val="22"/>
          <w:lang w:eastAsia="en-US"/>
        </w:rPr>
        <w:t xml:space="preserve"> on the implementation of the Health and Safety Plan for 2009/10  and the new Health and Safety Plan for 2010/11.</w:t>
      </w:r>
    </w:p>
    <w:p w:rsidR="00231666" w:rsidRDefault="00231666" w:rsidP="002D6362">
      <w:pPr>
        <w:ind w:left="709"/>
        <w:rPr>
          <w:rFonts w:cs="Arial"/>
          <w:sz w:val="22"/>
          <w:szCs w:val="22"/>
          <w:lang w:eastAsia="en-US"/>
        </w:rPr>
      </w:pPr>
    </w:p>
    <w:p w:rsidR="0073189E" w:rsidRDefault="009C7729" w:rsidP="002D6362">
      <w:pPr>
        <w:ind w:left="709"/>
        <w:rPr>
          <w:rFonts w:cs="Arial"/>
          <w:sz w:val="22"/>
          <w:szCs w:val="22"/>
          <w:lang w:eastAsia="en-US"/>
        </w:rPr>
      </w:pPr>
      <w:r>
        <w:rPr>
          <w:rFonts w:cs="Arial"/>
          <w:sz w:val="22"/>
          <w:szCs w:val="22"/>
          <w:lang w:eastAsia="en-US"/>
        </w:rPr>
        <w:t>The Committee noted that targets in the annual plan for 2009/10 had been met and that much additional work had been accomplished beyond the targets set out in the plan. All the original targets in fire safety had been accomplished except the completion of 3D CAD plans. 3</w:t>
      </w:r>
      <w:r w:rsidR="002F159C">
        <w:rPr>
          <w:rFonts w:cs="Arial"/>
          <w:sz w:val="22"/>
          <w:szCs w:val="22"/>
          <w:lang w:eastAsia="en-US"/>
        </w:rPr>
        <w:t>6</w:t>
      </w:r>
      <w:r>
        <w:rPr>
          <w:rFonts w:cs="Arial"/>
          <w:sz w:val="22"/>
          <w:szCs w:val="22"/>
          <w:lang w:eastAsia="en-US"/>
        </w:rPr>
        <w:t>0</w:t>
      </w:r>
      <w:r w:rsidR="002F159C">
        <w:rPr>
          <w:rFonts w:cs="Arial"/>
          <w:sz w:val="22"/>
          <w:szCs w:val="22"/>
          <w:lang w:eastAsia="en-US"/>
        </w:rPr>
        <w:t xml:space="preserve"> contacts had been made to establish whether a full </w:t>
      </w:r>
      <w:r>
        <w:rPr>
          <w:rFonts w:cs="Arial"/>
          <w:sz w:val="22"/>
          <w:szCs w:val="22"/>
          <w:lang w:eastAsia="en-US"/>
        </w:rPr>
        <w:t>PEEP</w:t>
      </w:r>
      <w:r w:rsidR="002F159C">
        <w:rPr>
          <w:rFonts w:cs="Arial"/>
          <w:sz w:val="22"/>
          <w:szCs w:val="22"/>
          <w:lang w:eastAsia="en-US"/>
        </w:rPr>
        <w:t xml:space="preserve"> was required. A</w:t>
      </w:r>
      <w:r>
        <w:rPr>
          <w:rFonts w:cs="Arial"/>
          <w:sz w:val="22"/>
          <w:szCs w:val="22"/>
          <w:lang w:eastAsia="en-US"/>
        </w:rPr>
        <w:t>n initiative on fire safety and</w:t>
      </w:r>
      <w:r w:rsidR="002B61ED">
        <w:rPr>
          <w:rFonts w:cs="Arial"/>
          <w:sz w:val="22"/>
          <w:szCs w:val="22"/>
          <w:lang w:eastAsia="en-US"/>
        </w:rPr>
        <w:t xml:space="preserve"> cooking had been successfully </w:t>
      </w:r>
      <w:r>
        <w:rPr>
          <w:rFonts w:cs="Arial"/>
          <w:sz w:val="22"/>
          <w:szCs w:val="22"/>
          <w:lang w:eastAsia="en-US"/>
        </w:rPr>
        <w:t xml:space="preserve">launched during </w:t>
      </w:r>
      <w:proofErr w:type="spellStart"/>
      <w:r>
        <w:rPr>
          <w:rFonts w:cs="Arial"/>
          <w:sz w:val="22"/>
          <w:szCs w:val="22"/>
          <w:lang w:eastAsia="en-US"/>
        </w:rPr>
        <w:t>Freshers</w:t>
      </w:r>
      <w:r w:rsidR="002B61ED">
        <w:rPr>
          <w:rFonts w:cs="Arial"/>
          <w:sz w:val="22"/>
          <w:szCs w:val="22"/>
          <w:lang w:eastAsia="en-US"/>
        </w:rPr>
        <w:t>’</w:t>
      </w:r>
      <w:proofErr w:type="spellEnd"/>
      <w:r>
        <w:rPr>
          <w:rFonts w:cs="Arial"/>
          <w:sz w:val="22"/>
          <w:szCs w:val="22"/>
          <w:lang w:eastAsia="en-US"/>
        </w:rPr>
        <w:t xml:space="preserve"> induction.</w:t>
      </w:r>
    </w:p>
    <w:p w:rsidR="00231666" w:rsidRDefault="00231666" w:rsidP="002D6362">
      <w:pPr>
        <w:ind w:left="709"/>
        <w:rPr>
          <w:rFonts w:cs="Arial"/>
          <w:sz w:val="22"/>
          <w:szCs w:val="22"/>
          <w:lang w:eastAsia="en-US"/>
        </w:rPr>
      </w:pPr>
    </w:p>
    <w:p w:rsidR="008F73B1" w:rsidRDefault="009C7729" w:rsidP="002D6362">
      <w:pPr>
        <w:ind w:left="709"/>
        <w:rPr>
          <w:rFonts w:cs="Arial"/>
          <w:sz w:val="22"/>
          <w:szCs w:val="22"/>
          <w:lang w:eastAsia="en-US"/>
        </w:rPr>
      </w:pPr>
      <w:r>
        <w:rPr>
          <w:rFonts w:cs="Arial"/>
          <w:sz w:val="22"/>
          <w:szCs w:val="22"/>
          <w:lang w:eastAsia="en-US"/>
        </w:rPr>
        <w:t>Replacements for the Radiation Protection Officer and t</w:t>
      </w:r>
      <w:r w:rsidR="002B61ED">
        <w:rPr>
          <w:rFonts w:cs="Arial"/>
          <w:sz w:val="22"/>
          <w:szCs w:val="22"/>
          <w:lang w:eastAsia="en-US"/>
        </w:rPr>
        <w:t xml:space="preserve">he Occupational Health Adviser </w:t>
      </w:r>
      <w:r>
        <w:rPr>
          <w:rFonts w:cs="Arial"/>
          <w:sz w:val="22"/>
          <w:szCs w:val="22"/>
          <w:lang w:eastAsia="en-US"/>
        </w:rPr>
        <w:t xml:space="preserve">had been recruited. </w:t>
      </w:r>
      <w:r w:rsidR="008F73B1">
        <w:rPr>
          <w:rFonts w:cs="Arial"/>
          <w:sz w:val="22"/>
          <w:szCs w:val="22"/>
          <w:lang w:eastAsia="en-US"/>
        </w:rPr>
        <w:t xml:space="preserve">All targets in the area of occupational health had been achieved. </w:t>
      </w:r>
      <w:r w:rsidR="00212234">
        <w:rPr>
          <w:rFonts w:cs="Arial"/>
          <w:sz w:val="22"/>
          <w:szCs w:val="22"/>
          <w:lang w:eastAsia="en-US"/>
        </w:rPr>
        <w:t>It was noted that the provision of first aiders would require further discussion at the next meeting of the Committee</w:t>
      </w:r>
    </w:p>
    <w:p w:rsidR="009C7729" w:rsidRDefault="008F73B1" w:rsidP="002D6362">
      <w:pPr>
        <w:ind w:left="709"/>
        <w:rPr>
          <w:rFonts w:cs="Arial"/>
          <w:sz w:val="22"/>
          <w:szCs w:val="22"/>
          <w:lang w:eastAsia="en-US"/>
        </w:rPr>
      </w:pPr>
      <w:r>
        <w:rPr>
          <w:rFonts w:cs="Arial"/>
          <w:sz w:val="22"/>
          <w:szCs w:val="22"/>
          <w:lang w:eastAsia="en-US"/>
        </w:rPr>
        <w:t xml:space="preserve"> It was noted that a</w:t>
      </w:r>
      <w:r w:rsidR="009C7729">
        <w:rPr>
          <w:rFonts w:cs="Arial"/>
          <w:sz w:val="22"/>
          <w:szCs w:val="22"/>
          <w:lang w:eastAsia="en-US"/>
        </w:rPr>
        <w:t>n audit of COSHH with KPMG was yet to be scheduled.</w:t>
      </w:r>
    </w:p>
    <w:p w:rsidR="00231666" w:rsidRDefault="00231666" w:rsidP="002D6362">
      <w:pPr>
        <w:ind w:left="709"/>
        <w:rPr>
          <w:rFonts w:cs="Arial"/>
          <w:sz w:val="22"/>
          <w:szCs w:val="22"/>
          <w:lang w:eastAsia="en-US"/>
        </w:rPr>
      </w:pPr>
    </w:p>
    <w:p w:rsidR="00AA1CD6" w:rsidRDefault="009C7729" w:rsidP="00AA1CD6">
      <w:pPr>
        <w:ind w:left="709"/>
        <w:rPr>
          <w:rFonts w:cs="Arial"/>
          <w:sz w:val="22"/>
          <w:szCs w:val="22"/>
          <w:lang w:eastAsia="en-US"/>
        </w:rPr>
      </w:pPr>
      <w:r>
        <w:rPr>
          <w:rFonts w:cs="Arial"/>
          <w:sz w:val="22"/>
          <w:szCs w:val="22"/>
          <w:lang w:eastAsia="en-US"/>
        </w:rPr>
        <w:t>Training, especially in the area of risk assessment, had been delivered</w:t>
      </w:r>
      <w:r w:rsidR="008F73B1">
        <w:rPr>
          <w:rFonts w:cs="Arial"/>
          <w:sz w:val="22"/>
          <w:szCs w:val="22"/>
          <w:lang w:eastAsia="en-US"/>
        </w:rPr>
        <w:t xml:space="preserve">, with many courses advertised via the SD website. </w:t>
      </w:r>
      <w:r w:rsidR="00AA1CD6">
        <w:rPr>
          <w:rFonts w:cs="Arial"/>
          <w:sz w:val="22"/>
          <w:szCs w:val="22"/>
          <w:lang w:eastAsia="en-US"/>
        </w:rPr>
        <w:t>In environmental matters t</w:t>
      </w:r>
      <w:r w:rsidR="008F73B1">
        <w:rPr>
          <w:rFonts w:cs="Arial"/>
          <w:sz w:val="22"/>
          <w:szCs w:val="22"/>
          <w:lang w:eastAsia="en-US"/>
        </w:rPr>
        <w:t>he bronze standard for the Eco Campus award had been achieved.</w:t>
      </w:r>
      <w:r w:rsidR="00212234">
        <w:rPr>
          <w:rFonts w:cs="Arial"/>
          <w:sz w:val="22"/>
          <w:szCs w:val="22"/>
          <w:lang w:eastAsia="en-US"/>
        </w:rPr>
        <w:t xml:space="preserve"> </w:t>
      </w:r>
      <w:r w:rsidR="00AA1CD6">
        <w:rPr>
          <w:rFonts w:cs="Arial"/>
          <w:sz w:val="22"/>
          <w:szCs w:val="22"/>
          <w:lang w:eastAsia="en-US"/>
        </w:rPr>
        <w:t xml:space="preserve">It was noted that in the section on environmental protection there were a number of identified targets and these could form the basis of the Committee’s responsibilities in this area, </w:t>
      </w:r>
      <w:r w:rsidR="002B61ED">
        <w:rPr>
          <w:rFonts w:cs="Arial"/>
          <w:sz w:val="22"/>
          <w:szCs w:val="22"/>
          <w:lang w:eastAsia="en-US"/>
        </w:rPr>
        <w:t>e.g.</w:t>
      </w:r>
      <w:r w:rsidR="00AA1CD6">
        <w:rPr>
          <w:rFonts w:cs="Arial"/>
          <w:sz w:val="22"/>
          <w:szCs w:val="22"/>
          <w:lang w:eastAsia="en-US"/>
        </w:rPr>
        <w:t xml:space="preserve"> hazardous waste, pollution and emissions.</w:t>
      </w:r>
    </w:p>
    <w:p w:rsidR="00E8496B" w:rsidRDefault="00E8496B" w:rsidP="00AA1CD6">
      <w:pPr>
        <w:ind w:left="709"/>
        <w:rPr>
          <w:rFonts w:cs="Arial"/>
          <w:sz w:val="22"/>
          <w:szCs w:val="22"/>
          <w:lang w:eastAsia="en-US"/>
        </w:rPr>
      </w:pPr>
      <w:r>
        <w:rPr>
          <w:rFonts w:cs="Arial"/>
          <w:sz w:val="22"/>
          <w:szCs w:val="22"/>
          <w:lang w:eastAsia="en-US"/>
        </w:rPr>
        <w:lastRenderedPageBreak/>
        <w:t>The production of guidance on laser safety had been completed and this was welcomed as a considerable achievement.</w:t>
      </w:r>
    </w:p>
    <w:p w:rsidR="009C7729" w:rsidRDefault="009C7729" w:rsidP="002D6362">
      <w:pPr>
        <w:ind w:left="709"/>
        <w:rPr>
          <w:rFonts w:cs="Arial"/>
          <w:sz w:val="22"/>
          <w:szCs w:val="22"/>
          <w:lang w:eastAsia="en-US"/>
        </w:rPr>
      </w:pPr>
    </w:p>
    <w:p w:rsidR="00212234" w:rsidRDefault="00212234" w:rsidP="002D6362">
      <w:pPr>
        <w:ind w:left="709"/>
        <w:rPr>
          <w:rFonts w:cs="Arial"/>
          <w:sz w:val="22"/>
          <w:szCs w:val="22"/>
          <w:lang w:eastAsia="en-US"/>
        </w:rPr>
      </w:pPr>
    </w:p>
    <w:p w:rsidR="00212234" w:rsidRDefault="00212234" w:rsidP="002D6362">
      <w:pPr>
        <w:ind w:left="709"/>
        <w:rPr>
          <w:rFonts w:cs="Arial"/>
          <w:sz w:val="22"/>
          <w:szCs w:val="22"/>
          <w:lang w:eastAsia="en-US"/>
        </w:rPr>
      </w:pPr>
      <w:r>
        <w:rPr>
          <w:rFonts w:cs="Arial"/>
          <w:sz w:val="22"/>
          <w:szCs w:val="22"/>
          <w:lang w:eastAsia="en-US"/>
        </w:rPr>
        <w:t>.</w:t>
      </w:r>
      <w:proofErr w:type="gramStart"/>
      <w:r>
        <w:rPr>
          <w:rFonts w:cs="Arial"/>
          <w:sz w:val="22"/>
          <w:szCs w:val="22"/>
          <w:lang w:eastAsia="en-US"/>
        </w:rPr>
        <w:t>2  The</w:t>
      </w:r>
      <w:proofErr w:type="gramEnd"/>
      <w:r>
        <w:rPr>
          <w:rFonts w:cs="Arial"/>
          <w:sz w:val="22"/>
          <w:szCs w:val="22"/>
          <w:lang w:eastAsia="en-US"/>
        </w:rPr>
        <w:t xml:space="preserve"> Committee received the annual Health and Safety plan for 2010/11</w:t>
      </w:r>
      <w:r w:rsidR="00601375">
        <w:rPr>
          <w:rFonts w:cs="Arial"/>
          <w:sz w:val="22"/>
          <w:szCs w:val="22"/>
          <w:lang w:eastAsia="en-US"/>
        </w:rPr>
        <w:t>.</w:t>
      </w:r>
    </w:p>
    <w:p w:rsidR="00601375" w:rsidRDefault="00601375" w:rsidP="002D6362">
      <w:pPr>
        <w:ind w:left="709"/>
        <w:rPr>
          <w:rFonts w:cs="Arial"/>
          <w:sz w:val="22"/>
          <w:szCs w:val="22"/>
          <w:lang w:eastAsia="en-US"/>
        </w:rPr>
      </w:pPr>
      <w:r>
        <w:rPr>
          <w:rFonts w:cs="Arial"/>
          <w:sz w:val="22"/>
          <w:szCs w:val="22"/>
          <w:lang w:eastAsia="en-US"/>
        </w:rPr>
        <w:t>It was noted that the Fire officer would assume responsibility for fire safety infrastructure within FM and that this additional responsibility would be kept under review.</w:t>
      </w:r>
    </w:p>
    <w:p w:rsidR="000746E9" w:rsidRDefault="000746E9" w:rsidP="002D6362">
      <w:pPr>
        <w:ind w:left="709"/>
        <w:rPr>
          <w:rFonts w:cs="Arial"/>
          <w:sz w:val="22"/>
          <w:szCs w:val="22"/>
          <w:lang w:eastAsia="en-US"/>
        </w:rPr>
      </w:pPr>
    </w:p>
    <w:p w:rsidR="00601375" w:rsidRDefault="00601375" w:rsidP="002D6362">
      <w:pPr>
        <w:ind w:left="709"/>
        <w:rPr>
          <w:rFonts w:cs="Arial"/>
          <w:sz w:val="22"/>
          <w:szCs w:val="22"/>
          <w:lang w:eastAsia="en-US"/>
        </w:rPr>
      </w:pPr>
      <w:r>
        <w:rPr>
          <w:rFonts w:cs="Arial"/>
          <w:sz w:val="22"/>
          <w:szCs w:val="22"/>
          <w:lang w:eastAsia="en-US"/>
        </w:rPr>
        <w:t xml:space="preserve">It was noted that there were a number of targets identified in the plan, including the embedding of the new University structure, the </w:t>
      </w:r>
      <w:r w:rsidR="000746E9">
        <w:rPr>
          <w:rFonts w:cs="Arial"/>
          <w:sz w:val="22"/>
          <w:szCs w:val="22"/>
          <w:lang w:eastAsia="en-US"/>
        </w:rPr>
        <w:t>introduction</w:t>
      </w:r>
      <w:r>
        <w:rPr>
          <w:rFonts w:cs="Arial"/>
          <w:sz w:val="22"/>
          <w:szCs w:val="22"/>
          <w:lang w:eastAsia="en-US"/>
        </w:rPr>
        <w:t xml:space="preserve"> of KPIs,</w:t>
      </w:r>
      <w:r w:rsidR="000746E9">
        <w:rPr>
          <w:rFonts w:cs="Arial"/>
          <w:sz w:val="22"/>
          <w:szCs w:val="22"/>
          <w:lang w:eastAsia="en-US"/>
        </w:rPr>
        <w:t xml:space="preserve"> </w:t>
      </w:r>
      <w:r w:rsidR="00AA1CD6">
        <w:rPr>
          <w:rFonts w:cs="Arial"/>
          <w:sz w:val="22"/>
          <w:szCs w:val="22"/>
          <w:lang w:eastAsia="en-US"/>
        </w:rPr>
        <w:t>a</w:t>
      </w:r>
      <w:r>
        <w:rPr>
          <w:rFonts w:cs="Arial"/>
          <w:sz w:val="22"/>
          <w:szCs w:val="22"/>
          <w:lang w:eastAsia="en-US"/>
        </w:rPr>
        <w:t xml:space="preserve"> review of first aid provision and contributing towards the attainment of the silver standard for Eco Campus.</w:t>
      </w:r>
      <w:r w:rsidR="00E8496B">
        <w:rPr>
          <w:rFonts w:cs="Arial"/>
          <w:sz w:val="22"/>
          <w:szCs w:val="22"/>
          <w:lang w:eastAsia="en-US"/>
        </w:rPr>
        <w:t xml:space="preserve"> The committee endorsed the targets identified in the plan which would now be submitted to Senate and Council.</w:t>
      </w:r>
    </w:p>
    <w:p w:rsidR="00212234" w:rsidRDefault="00212234" w:rsidP="002D6362">
      <w:pPr>
        <w:ind w:left="709"/>
        <w:rPr>
          <w:rFonts w:cs="Arial"/>
          <w:sz w:val="22"/>
          <w:szCs w:val="22"/>
          <w:lang w:eastAsia="en-US"/>
        </w:rPr>
      </w:pPr>
    </w:p>
    <w:p w:rsidR="008F73B1" w:rsidRDefault="008F73B1" w:rsidP="002D6362">
      <w:pPr>
        <w:ind w:left="709"/>
        <w:rPr>
          <w:rFonts w:cs="Arial"/>
          <w:sz w:val="22"/>
          <w:szCs w:val="22"/>
          <w:lang w:eastAsia="en-US"/>
        </w:rPr>
      </w:pPr>
    </w:p>
    <w:p w:rsidR="008F73B1" w:rsidRDefault="008F73B1" w:rsidP="002D6362">
      <w:pPr>
        <w:ind w:left="709"/>
        <w:rPr>
          <w:rFonts w:cs="Arial"/>
          <w:sz w:val="22"/>
          <w:szCs w:val="22"/>
          <w:lang w:eastAsia="en-US"/>
        </w:rPr>
      </w:pPr>
    </w:p>
    <w:p w:rsidR="002D6362" w:rsidRDefault="002D6362" w:rsidP="002D6362">
      <w:pPr>
        <w:ind w:left="720" w:hanging="720"/>
        <w:rPr>
          <w:rFonts w:cs="Arial"/>
          <w:sz w:val="22"/>
          <w:lang w:eastAsia="en-US"/>
        </w:rPr>
      </w:pPr>
    </w:p>
    <w:p w:rsidR="002D6362" w:rsidRDefault="0032453F" w:rsidP="002D6362">
      <w:pPr>
        <w:rPr>
          <w:rFonts w:cs="Arial"/>
          <w:b/>
          <w:lang w:eastAsia="en-US"/>
        </w:rPr>
      </w:pPr>
      <w:r>
        <w:rPr>
          <w:rFonts w:cs="Arial"/>
          <w:b/>
          <w:lang w:eastAsia="en-US"/>
        </w:rPr>
        <w:t>10/41</w:t>
      </w:r>
      <w:r w:rsidR="002D6362">
        <w:rPr>
          <w:rFonts w:cs="Arial"/>
          <w:b/>
          <w:lang w:eastAsia="en-US"/>
        </w:rPr>
        <w:t>.</w:t>
      </w:r>
      <w:r w:rsidR="002D6362">
        <w:rPr>
          <w:rFonts w:cs="Arial"/>
          <w:b/>
          <w:lang w:eastAsia="en-US"/>
        </w:rPr>
        <w:tab/>
        <w:t>University Fire Officer’s Report</w:t>
      </w:r>
    </w:p>
    <w:p w:rsidR="002D6362" w:rsidRPr="00762AC7" w:rsidRDefault="002D6362" w:rsidP="002D6362">
      <w:pPr>
        <w:rPr>
          <w:rFonts w:cs="Arial"/>
          <w:sz w:val="22"/>
          <w:szCs w:val="22"/>
          <w:lang w:eastAsia="en-US"/>
        </w:rPr>
      </w:pPr>
      <w:r>
        <w:rPr>
          <w:rFonts w:cs="Arial"/>
          <w:b/>
          <w:lang w:eastAsia="en-US"/>
        </w:rPr>
        <w:t xml:space="preserve">           </w:t>
      </w:r>
      <w:r w:rsidR="00762AC7" w:rsidRPr="00762AC7">
        <w:rPr>
          <w:rFonts w:cs="Arial"/>
          <w:sz w:val="22"/>
          <w:szCs w:val="22"/>
          <w:lang w:eastAsia="en-US"/>
        </w:rPr>
        <w:t>SAF10-P23</w:t>
      </w:r>
    </w:p>
    <w:p w:rsidR="00644133" w:rsidRDefault="00AE02B5" w:rsidP="002D6362">
      <w:pPr>
        <w:ind w:left="709"/>
        <w:rPr>
          <w:rFonts w:cs="Arial"/>
          <w:sz w:val="22"/>
          <w:szCs w:val="22"/>
          <w:lang w:eastAsia="en-US"/>
        </w:rPr>
      </w:pPr>
      <w:r>
        <w:rPr>
          <w:rFonts w:cs="Arial"/>
          <w:sz w:val="22"/>
          <w:szCs w:val="22"/>
          <w:lang w:eastAsia="en-US"/>
        </w:rPr>
        <w:t xml:space="preserve">The Committee </w:t>
      </w:r>
      <w:r w:rsidR="002D6362">
        <w:rPr>
          <w:rFonts w:cs="Arial"/>
          <w:sz w:val="22"/>
          <w:szCs w:val="22"/>
          <w:lang w:eastAsia="en-US"/>
        </w:rPr>
        <w:t>receive</w:t>
      </w:r>
      <w:r>
        <w:rPr>
          <w:rFonts w:cs="Arial"/>
          <w:sz w:val="22"/>
          <w:szCs w:val="22"/>
          <w:lang w:eastAsia="en-US"/>
        </w:rPr>
        <w:t>d</w:t>
      </w:r>
      <w:r w:rsidR="002D6362">
        <w:rPr>
          <w:rFonts w:cs="Arial"/>
          <w:sz w:val="22"/>
          <w:szCs w:val="22"/>
          <w:lang w:eastAsia="en-US"/>
        </w:rPr>
        <w:t xml:space="preserve"> a report from the University Fire Officer.</w:t>
      </w:r>
      <w:r>
        <w:rPr>
          <w:rFonts w:cs="Arial"/>
          <w:sz w:val="22"/>
          <w:szCs w:val="22"/>
          <w:lang w:eastAsia="en-US"/>
        </w:rPr>
        <w:t xml:space="preserve"> It was noted that there had been two f</w:t>
      </w:r>
      <w:r w:rsidR="000746E9">
        <w:rPr>
          <w:rFonts w:cs="Arial"/>
          <w:sz w:val="22"/>
          <w:szCs w:val="22"/>
          <w:lang w:eastAsia="en-US"/>
        </w:rPr>
        <w:t xml:space="preserve">ire incidents. The incident in </w:t>
      </w:r>
      <w:r>
        <w:rPr>
          <w:rFonts w:cs="Arial"/>
          <w:sz w:val="22"/>
          <w:szCs w:val="22"/>
          <w:lang w:eastAsia="en-US"/>
        </w:rPr>
        <w:t xml:space="preserve">Chemistry had led </w:t>
      </w:r>
      <w:r w:rsidR="000746E9">
        <w:rPr>
          <w:rFonts w:cs="Arial"/>
          <w:sz w:val="22"/>
          <w:szCs w:val="22"/>
          <w:lang w:eastAsia="en-US"/>
        </w:rPr>
        <w:t>to significant</w:t>
      </w:r>
      <w:r>
        <w:rPr>
          <w:rFonts w:cs="Arial"/>
          <w:sz w:val="22"/>
          <w:szCs w:val="22"/>
          <w:lang w:eastAsia="en-US"/>
        </w:rPr>
        <w:t xml:space="preserve"> disruption</w:t>
      </w:r>
      <w:r w:rsidR="00644133">
        <w:rPr>
          <w:rFonts w:cs="Arial"/>
          <w:sz w:val="22"/>
          <w:szCs w:val="22"/>
          <w:lang w:eastAsia="en-US"/>
        </w:rPr>
        <w:t xml:space="preserve"> and a number of recommendations had been made. </w:t>
      </w:r>
    </w:p>
    <w:p w:rsidR="00644133" w:rsidRDefault="00644133" w:rsidP="002D6362">
      <w:pPr>
        <w:ind w:left="709"/>
        <w:rPr>
          <w:rFonts w:cs="Arial"/>
          <w:sz w:val="22"/>
          <w:szCs w:val="22"/>
          <w:lang w:eastAsia="en-US"/>
        </w:rPr>
      </w:pPr>
      <w:r>
        <w:rPr>
          <w:rFonts w:cs="Arial"/>
          <w:sz w:val="22"/>
          <w:szCs w:val="22"/>
          <w:lang w:eastAsia="en-US"/>
        </w:rPr>
        <w:t xml:space="preserve">There had been a number of controlled fire evacuations which had been successfully accomplished. A new policy and procedure on unwanted fire signals had been introduced, which will challenge all signals during working hours before alerting the LFRS, but the Fire Service will attend all calls to </w:t>
      </w:r>
      <w:proofErr w:type="spellStart"/>
      <w:smartTag w:uri="urn:schemas-microsoft-com:office:smarttags" w:element="place">
        <w:smartTag w:uri="urn:schemas-microsoft-com:office:smarttags" w:element="PlaceName">
          <w:r>
            <w:rPr>
              <w:rFonts w:cs="Arial"/>
              <w:sz w:val="22"/>
              <w:szCs w:val="22"/>
              <w:lang w:eastAsia="en-US"/>
            </w:rPr>
            <w:t>Holywell</w:t>
          </w:r>
        </w:smartTag>
        <w:proofErr w:type="spellEnd"/>
        <w:r>
          <w:rPr>
            <w:rFonts w:cs="Arial"/>
            <w:sz w:val="22"/>
            <w:szCs w:val="22"/>
            <w:lang w:eastAsia="en-US"/>
          </w:rPr>
          <w:t xml:space="preserve"> </w:t>
        </w:r>
        <w:smartTag w:uri="urn:schemas-microsoft-com:office:smarttags" w:element="PlaceType">
          <w:r>
            <w:rPr>
              <w:rFonts w:cs="Arial"/>
              <w:sz w:val="22"/>
              <w:szCs w:val="22"/>
              <w:lang w:eastAsia="en-US"/>
            </w:rPr>
            <w:t>Park</w:t>
          </w:r>
        </w:smartTag>
      </w:smartTag>
      <w:r>
        <w:rPr>
          <w:rFonts w:cs="Arial"/>
          <w:sz w:val="22"/>
          <w:szCs w:val="22"/>
          <w:lang w:eastAsia="en-US"/>
        </w:rPr>
        <w:t xml:space="preserve"> and </w:t>
      </w:r>
      <w:proofErr w:type="spellStart"/>
      <w:r>
        <w:rPr>
          <w:rFonts w:cs="Arial"/>
          <w:sz w:val="22"/>
          <w:szCs w:val="22"/>
          <w:lang w:eastAsia="en-US"/>
        </w:rPr>
        <w:t>Haslegrave</w:t>
      </w:r>
      <w:proofErr w:type="spellEnd"/>
      <w:r>
        <w:rPr>
          <w:rFonts w:cs="Arial"/>
          <w:sz w:val="22"/>
          <w:szCs w:val="22"/>
          <w:lang w:eastAsia="en-US"/>
        </w:rPr>
        <w:t xml:space="preserve"> out of hours.</w:t>
      </w:r>
    </w:p>
    <w:p w:rsidR="00231666" w:rsidRDefault="00231666" w:rsidP="002D6362">
      <w:pPr>
        <w:ind w:left="709"/>
        <w:rPr>
          <w:rFonts w:cs="Arial"/>
          <w:sz w:val="22"/>
          <w:szCs w:val="22"/>
          <w:lang w:eastAsia="en-US"/>
        </w:rPr>
      </w:pPr>
    </w:p>
    <w:p w:rsidR="00644133" w:rsidRDefault="00644133" w:rsidP="002D6362">
      <w:pPr>
        <w:ind w:left="709"/>
        <w:rPr>
          <w:rFonts w:cs="Arial"/>
          <w:sz w:val="22"/>
          <w:szCs w:val="22"/>
          <w:lang w:eastAsia="en-US"/>
        </w:rPr>
      </w:pPr>
      <w:r>
        <w:rPr>
          <w:rFonts w:cs="Arial"/>
          <w:sz w:val="22"/>
          <w:szCs w:val="22"/>
          <w:lang w:eastAsia="en-US"/>
        </w:rPr>
        <w:t xml:space="preserve">The </w:t>
      </w:r>
      <w:r w:rsidR="000746E9">
        <w:rPr>
          <w:rFonts w:cs="Arial"/>
          <w:sz w:val="22"/>
          <w:szCs w:val="22"/>
          <w:lang w:eastAsia="en-US"/>
        </w:rPr>
        <w:t>importance</w:t>
      </w:r>
      <w:r>
        <w:rPr>
          <w:rFonts w:cs="Arial"/>
          <w:sz w:val="22"/>
          <w:szCs w:val="22"/>
          <w:lang w:eastAsia="en-US"/>
        </w:rPr>
        <w:t xml:space="preserve"> of fire safety had been raised will all new students at the start of the session.</w:t>
      </w:r>
    </w:p>
    <w:p w:rsidR="00231666" w:rsidRDefault="00231666" w:rsidP="002D6362">
      <w:pPr>
        <w:ind w:left="709"/>
        <w:rPr>
          <w:rFonts w:cs="Arial"/>
          <w:sz w:val="22"/>
          <w:szCs w:val="22"/>
          <w:lang w:eastAsia="en-US"/>
        </w:rPr>
      </w:pPr>
    </w:p>
    <w:p w:rsidR="00644133" w:rsidRDefault="00644133" w:rsidP="002D6362">
      <w:pPr>
        <w:ind w:left="709"/>
        <w:rPr>
          <w:rFonts w:cs="Arial"/>
          <w:sz w:val="22"/>
          <w:szCs w:val="22"/>
          <w:lang w:eastAsia="en-US"/>
        </w:rPr>
      </w:pPr>
      <w:r>
        <w:rPr>
          <w:rFonts w:cs="Arial"/>
          <w:sz w:val="22"/>
          <w:szCs w:val="22"/>
          <w:lang w:eastAsia="en-US"/>
        </w:rPr>
        <w:t>Concern was expressed that attendance by Sub wardens at the mandatory fire safety training was not consistent. It was agreed that the chair of the Committee and the Chair of the Wardens Group would pursue this if the Fire Officer could supply details.  It was felt that the duration of the training sessions could be reviewed, particularly with respect to the follow up sessions.</w:t>
      </w:r>
    </w:p>
    <w:p w:rsidR="002B61ED" w:rsidRDefault="002B61ED" w:rsidP="002D6362">
      <w:pPr>
        <w:ind w:left="709"/>
        <w:rPr>
          <w:rFonts w:cs="Arial"/>
          <w:sz w:val="22"/>
          <w:szCs w:val="22"/>
          <w:lang w:eastAsia="en-US"/>
        </w:rPr>
      </w:pPr>
    </w:p>
    <w:p w:rsidR="00644133" w:rsidRDefault="00644133" w:rsidP="002D6362">
      <w:pPr>
        <w:ind w:left="709"/>
        <w:rPr>
          <w:rFonts w:cs="Arial"/>
          <w:sz w:val="22"/>
          <w:szCs w:val="22"/>
          <w:lang w:eastAsia="en-US"/>
        </w:rPr>
      </w:pPr>
      <w:r>
        <w:rPr>
          <w:rFonts w:cs="Arial"/>
          <w:sz w:val="22"/>
          <w:szCs w:val="22"/>
          <w:lang w:eastAsia="en-US"/>
        </w:rPr>
        <w:t>There had been 14 unwanted fire signals at Harry French Hall. The situation was improving but there were still problems which it was for U</w:t>
      </w:r>
      <w:r w:rsidR="00D66104">
        <w:rPr>
          <w:rFonts w:cs="Arial"/>
          <w:sz w:val="22"/>
          <w:szCs w:val="22"/>
          <w:lang w:eastAsia="en-US"/>
        </w:rPr>
        <w:t>nite</w:t>
      </w:r>
      <w:r>
        <w:rPr>
          <w:rFonts w:cs="Arial"/>
          <w:sz w:val="22"/>
          <w:szCs w:val="22"/>
          <w:lang w:eastAsia="en-US"/>
        </w:rPr>
        <w:t xml:space="preserve"> to address.  It might be that the fire system would need to be re-installed.</w:t>
      </w:r>
    </w:p>
    <w:p w:rsidR="00A25AA4" w:rsidRDefault="00A25AA4" w:rsidP="002D6362">
      <w:pPr>
        <w:ind w:left="709"/>
        <w:rPr>
          <w:rFonts w:cs="Arial"/>
          <w:sz w:val="22"/>
          <w:szCs w:val="22"/>
          <w:lang w:eastAsia="en-US"/>
        </w:rPr>
      </w:pPr>
    </w:p>
    <w:p w:rsidR="00A25AA4" w:rsidRPr="00A25AA4" w:rsidRDefault="00A25AA4" w:rsidP="002D6362">
      <w:pPr>
        <w:ind w:left="709"/>
        <w:rPr>
          <w:rFonts w:cs="Arial"/>
          <w:b/>
          <w:sz w:val="22"/>
          <w:szCs w:val="22"/>
          <w:lang w:eastAsia="en-US"/>
        </w:rPr>
      </w:pPr>
      <w:r w:rsidRPr="00A25AA4">
        <w:rPr>
          <w:rFonts w:cs="Arial"/>
          <w:b/>
          <w:sz w:val="22"/>
          <w:szCs w:val="22"/>
          <w:lang w:eastAsia="en-US"/>
        </w:rPr>
        <w:t>Action NAH/PC/RH</w:t>
      </w:r>
    </w:p>
    <w:p w:rsidR="00644133" w:rsidRPr="00A25AA4" w:rsidRDefault="00644133" w:rsidP="002D6362">
      <w:pPr>
        <w:ind w:left="709"/>
        <w:rPr>
          <w:rFonts w:cs="Arial"/>
          <w:b/>
          <w:sz w:val="22"/>
          <w:szCs w:val="22"/>
          <w:lang w:eastAsia="en-US"/>
        </w:rPr>
      </w:pPr>
    </w:p>
    <w:p w:rsidR="002D6362" w:rsidRDefault="002D6362" w:rsidP="002D6362">
      <w:pPr>
        <w:ind w:left="709"/>
        <w:rPr>
          <w:rFonts w:cs="Arial"/>
          <w:sz w:val="22"/>
          <w:szCs w:val="22"/>
          <w:lang w:eastAsia="en-US"/>
        </w:rPr>
      </w:pPr>
      <w:r>
        <w:rPr>
          <w:rFonts w:cs="Arial"/>
          <w:sz w:val="22"/>
          <w:lang w:eastAsia="en-US"/>
        </w:rPr>
        <w:br/>
      </w:r>
      <w:r>
        <w:rPr>
          <w:rFonts w:ascii="Times New Roman" w:hAnsi="Times New Roman"/>
          <w:lang w:eastAsia="en-US"/>
        </w:rPr>
        <w:t> </w:t>
      </w:r>
    </w:p>
    <w:p w:rsidR="002D6362" w:rsidRDefault="002D6362" w:rsidP="002D6362">
      <w:pPr>
        <w:rPr>
          <w:rFonts w:cs="Arial"/>
          <w:b/>
          <w:lang w:eastAsia="en-US"/>
        </w:rPr>
      </w:pPr>
      <w:r>
        <w:rPr>
          <w:rFonts w:cs="Arial"/>
          <w:b/>
          <w:lang w:eastAsia="en-US"/>
        </w:rPr>
        <w:t>10</w:t>
      </w:r>
      <w:r w:rsidR="0032453F">
        <w:rPr>
          <w:rFonts w:cs="Arial"/>
          <w:b/>
          <w:lang w:eastAsia="en-US"/>
        </w:rPr>
        <w:t>/42</w:t>
      </w:r>
      <w:r>
        <w:rPr>
          <w:rFonts w:cs="Arial"/>
          <w:b/>
          <w:lang w:eastAsia="en-US"/>
        </w:rPr>
        <w:t>.</w:t>
      </w:r>
      <w:r>
        <w:rPr>
          <w:rFonts w:cs="Arial"/>
          <w:b/>
          <w:lang w:eastAsia="en-US"/>
        </w:rPr>
        <w:tab/>
        <w:t>Accident Report and Accident Statistics</w:t>
      </w:r>
    </w:p>
    <w:p w:rsidR="00A25AA4" w:rsidRDefault="002D6362" w:rsidP="002D6362">
      <w:pPr>
        <w:ind w:left="709"/>
        <w:rPr>
          <w:rFonts w:cs="Arial"/>
          <w:sz w:val="22"/>
          <w:szCs w:val="22"/>
          <w:lang w:eastAsia="en-US"/>
        </w:rPr>
      </w:pPr>
      <w:r>
        <w:rPr>
          <w:rFonts w:cs="Arial"/>
          <w:sz w:val="22"/>
          <w:szCs w:val="22"/>
          <w:lang w:eastAsia="en-US"/>
        </w:rPr>
        <w:t>SAF10-P24a</w:t>
      </w:r>
    </w:p>
    <w:p w:rsidR="002D6362" w:rsidRDefault="002D6362" w:rsidP="002D6362">
      <w:pPr>
        <w:ind w:left="709"/>
        <w:rPr>
          <w:rFonts w:cs="Arial"/>
          <w:sz w:val="22"/>
          <w:szCs w:val="22"/>
          <w:lang w:eastAsia="en-US"/>
        </w:rPr>
      </w:pPr>
      <w:r>
        <w:rPr>
          <w:rFonts w:cs="Arial"/>
          <w:sz w:val="22"/>
          <w:szCs w:val="22"/>
          <w:lang w:eastAsia="en-US"/>
        </w:rPr>
        <w:t xml:space="preserve">.1 </w:t>
      </w:r>
      <w:r w:rsidR="00A25AA4">
        <w:rPr>
          <w:rFonts w:cs="Arial"/>
          <w:sz w:val="22"/>
          <w:szCs w:val="22"/>
          <w:lang w:eastAsia="en-US"/>
        </w:rPr>
        <w:t xml:space="preserve">The committee received </w:t>
      </w:r>
      <w:r>
        <w:rPr>
          <w:rFonts w:cs="Arial"/>
          <w:sz w:val="22"/>
          <w:szCs w:val="22"/>
          <w:lang w:eastAsia="en-US"/>
        </w:rPr>
        <w:t>a report on recent accidents on campus</w:t>
      </w:r>
      <w:r w:rsidR="00A25AA4">
        <w:rPr>
          <w:rFonts w:cs="Arial"/>
          <w:sz w:val="22"/>
          <w:szCs w:val="22"/>
          <w:lang w:eastAsia="en-US"/>
        </w:rPr>
        <w:t xml:space="preserve"> and potential claims against the University. One recent claim had been settled in the claimant’s favour.</w:t>
      </w:r>
    </w:p>
    <w:p w:rsidR="00A25AA4" w:rsidRPr="00A25AA4" w:rsidRDefault="00A25AA4" w:rsidP="00A25AA4">
      <w:pPr>
        <w:tabs>
          <w:tab w:val="left" w:pos="1950"/>
        </w:tabs>
        <w:ind w:left="709"/>
        <w:rPr>
          <w:rFonts w:cs="Arial"/>
          <w:b/>
          <w:sz w:val="22"/>
          <w:szCs w:val="22"/>
          <w:lang w:eastAsia="en-US"/>
        </w:rPr>
      </w:pPr>
      <w:r w:rsidRPr="00A25AA4">
        <w:rPr>
          <w:rFonts w:cs="Arial"/>
          <w:b/>
          <w:sz w:val="22"/>
          <w:szCs w:val="22"/>
          <w:lang w:eastAsia="en-US"/>
        </w:rPr>
        <w:tab/>
      </w:r>
    </w:p>
    <w:p w:rsidR="002D6362" w:rsidRPr="0056184E" w:rsidRDefault="00A25AA4" w:rsidP="002D6362">
      <w:pPr>
        <w:ind w:left="709"/>
        <w:rPr>
          <w:rFonts w:cs="Arial"/>
          <w:sz w:val="22"/>
          <w:szCs w:val="22"/>
          <w:lang w:eastAsia="en-US"/>
        </w:rPr>
      </w:pPr>
      <w:r w:rsidRPr="0056184E">
        <w:rPr>
          <w:rFonts w:cs="Arial"/>
          <w:sz w:val="22"/>
          <w:szCs w:val="22"/>
          <w:lang w:eastAsia="en-US"/>
        </w:rPr>
        <w:t>SAF10-P24b,</w:t>
      </w:r>
      <w:r w:rsidR="000746E9">
        <w:rPr>
          <w:rFonts w:cs="Arial"/>
          <w:sz w:val="22"/>
          <w:szCs w:val="22"/>
          <w:lang w:eastAsia="en-US"/>
        </w:rPr>
        <w:t xml:space="preserve"> </w:t>
      </w:r>
      <w:r w:rsidRPr="0056184E">
        <w:rPr>
          <w:rFonts w:cs="Arial"/>
          <w:sz w:val="22"/>
          <w:szCs w:val="22"/>
          <w:lang w:eastAsia="en-US"/>
        </w:rPr>
        <w:t>SAF10-24c</w:t>
      </w:r>
    </w:p>
    <w:p w:rsidR="002D6362" w:rsidRDefault="0056184E" w:rsidP="002D6362">
      <w:pPr>
        <w:ind w:left="709"/>
        <w:rPr>
          <w:rFonts w:cs="Arial"/>
          <w:sz w:val="22"/>
          <w:szCs w:val="22"/>
          <w:lang w:eastAsia="en-US"/>
        </w:rPr>
      </w:pPr>
      <w:r>
        <w:rPr>
          <w:rFonts w:cs="Arial"/>
          <w:sz w:val="22"/>
          <w:szCs w:val="22"/>
          <w:lang w:eastAsia="en-US"/>
        </w:rPr>
        <w:lastRenderedPageBreak/>
        <w:t xml:space="preserve">.2 </w:t>
      </w:r>
      <w:r w:rsidR="00A25AA4">
        <w:rPr>
          <w:rFonts w:cs="Arial"/>
          <w:sz w:val="22"/>
          <w:szCs w:val="22"/>
          <w:lang w:eastAsia="en-US"/>
        </w:rPr>
        <w:t xml:space="preserve">The Committee </w:t>
      </w:r>
      <w:r w:rsidR="002D6362">
        <w:rPr>
          <w:rFonts w:cs="Arial"/>
          <w:sz w:val="22"/>
          <w:szCs w:val="22"/>
          <w:lang w:eastAsia="en-US"/>
        </w:rPr>
        <w:t>receive</w:t>
      </w:r>
      <w:r w:rsidR="00A25AA4">
        <w:rPr>
          <w:rFonts w:cs="Arial"/>
          <w:sz w:val="22"/>
          <w:szCs w:val="22"/>
          <w:lang w:eastAsia="en-US"/>
        </w:rPr>
        <w:t>d</w:t>
      </w:r>
      <w:r w:rsidR="002D6362">
        <w:rPr>
          <w:rFonts w:cs="Arial"/>
          <w:sz w:val="22"/>
          <w:szCs w:val="22"/>
          <w:lang w:eastAsia="en-US"/>
        </w:rPr>
        <w:t xml:space="preserve"> an analysis of accident statistics for the period of 1 April 2010 to 30 September.</w:t>
      </w:r>
    </w:p>
    <w:p w:rsidR="002D6362" w:rsidRDefault="002D6362" w:rsidP="002D6362">
      <w:pPr>
        <w:ind w:left="709"/>
        <w:rPr>
          <w:rFonts w:cs="Arial"/>
          <w:sz w:val="22"/>
          <w:szCs w:val="22"/>
          <w:lang w:eastAsia="en-US"/>
        </w:rPr>
      </w:pPr>
    </w:p>
    <w:p w:rsidR="002D6362" w:rsidRDefault="002D6362" w:rsidP="002D6362">
      <w:pPr>
        <w:ind w:left="709"/>
        <w:rPr>
          <w:rFonts w:cs="Arial"/>
          <w:sz w:val="22"/>
          <w:szCs w:val="22"/>
          <w:lang w:eastAsia="en-US"/>
        </w:rPr>
      </w:pPr>
    </w:p>
    <w:p w:rsidR="002D6362" w:rsidRDefault="002D6362" w:rsidP="002D6362">
      <w:pPr>
        <w:jc w:val="center"/>
        <w:outlineLvl w:val="2"/>
        <w:rPr>
          <w:rFonts w:cs="Arial"/>
          <w:b/>
          <w:bCs/>
          <w:sz w:val="22"/>
          <w:lang w:eastAsia="en-US"/>
        </w:rPr>
      </w:pPr>
    </w:p>
    <w:p w:rsidR="002D6362" w:rsidRDefault="002D6362" w:rsidP="002D6362">
      <w:pPr>
        <w:rPr>
          <w:rFonts w:cs="Arial"/>
          <w:sz w:val="22"/>
          <w:lang w:eastAsia="en-US"/>
        </w:rPr>
      </w:pPr>
    </w:p>
    <w:p w:rsidR="00762AC7" w:rsidRDefault="0032453F" w:rsidP="002D6362">
      <w:pPr>
        <w:rPr>
          <w:rFonts w:cs="Arial"/>
          <w:b/>
          <w:bCs/>
          <w:lang w:eastAsia="en-US"/>
        </w:rPr>
      </w:pPr>
      <w:r>
        <w:rPr>
          <w:rFonts w:cs="Arial"/>
          <w:b/>
          <w:bCs/>
          <w:lang w:eastAsia="en-US"/>
        </w:rPr>
        <w:t>10/43</w:t>
      </w:r>
      <w:r w:rsidR="002D6362">
        <w:rPr>
          <w:rFonts w:cs="Arial"/>
          <w:b/>
          <w:bCs/>
          <w:lang w:eastAsia="en-US"/>
        </w:rPr>
        <w:t xml:space="preserve"> </w:t>
      </w:r>
      <w:r w:rsidR="002D6362">
        <w:rPr>
          <w:rFonts w:cs="Arial"/>
          <w:b/>
          <w:bCs/>
          <w:lang w:eastAsia="en-US"/>
        </w:rPr>
        <w:tab/>
        <w:t>Any Other Business</w:t>
      </w:r>
    </w:p>
    <w:p w:rsidR="00762AC7" w:rsidRDefault="00762AC7" w:rsidP="000746E9">
      <w:pPr>
        <w:ind w:left="709"/>
        <w:rPr>
          <w:rFonts w:cs="Arial"/>
          <w:bCs/>
          <w:lang w:eastAsia="en-US"/>
        </w:rPr>
      </w:pPr>
      <w:r w:rsidRPr="00762AC7">
        <w:rPr>
          <w:rFonts w:cs="Arial"/>
          <w:bCs/>
          <w:lang w:eastAsia="en-US"/>
        </w:rPr>
        <w:t xml:space="preserve">.1 </w:t>
      </w:r>
      <w:r>
        <w:rPr>
          <w:rFonts w:cs="Arial"/>
          <w:bCs/>
          <w:lang w:eastAsia="en-US"/>
        </w:rPr>
        <w:t xml:space="preserve">It was noted that the HSEM held the drugs pre cursor licence and did not allow access to the licence outside the </w:t>
      </w:r>
      <w:proofErr w:type="gramStart"/>
      <w:r>
        <w:rPr>
          <w:rFonts w:cs="Arial"/>
          <w:bCs/>
          <w:lang w:eastAsia="en-US"/>
        </w:rPr>
        <w:t>Office .</w:t>
      </w:r>
      <w:proofErr w:type="gramEnd"/>
      <w:r>
        <w:rPr>
          <w:rFonts w:cs="Arial"/>
          <w:bCs/>
          <w:lang w:eastAsia="en-US"/>
        </w:rPr>
        <w:t xml:space="preserve"> This was considered good practice in a recent compliance visit. Further details of the drugs audit process will be submitted to the next meeting of the Committee.</w:t>
      </w:r>
    </w:p>
    <w:p w:rsidR="00762AC7" w:rsidRDefault="00762AC7" w:rsidP="002D6362">
      <w:pPr>
        <w:rPr>
          <w:rFonts w:cs="Arial"/>
          <w:bCs/>
          <w:lang w:eastAsia="en-US"/>
        </w:rPr>
      </w:pPr>
    </w:p>
    <w:p w:rsidR="00762AC7" w:rsidRDefault="00762AC7" w:rsidP="000746E9">
      <w:pPr>
        <w:ind w:left="709"/>
        <w:rPr>
          <w:rFonts w:cs="Arial"/>
          <w:bCs/>
          <w:lang w:eastAsia="en-US"/>
        </w:rPr>
      </w:pPr>
      <w:r>
        <w:rPr>
          <w:rFonts w:cs="Arial"/>
          <w:bCs/>
          <w:lang w:eastAsia="en-US"/>
        </w:rPr>
        <w:t>.</w:t>
      </w:r>
      <w:proofErr w:type="gramStart"/>
      <w:r>
        <w:rPr>
          <w:rFonts w:cs="Arial"/>
          <w:bCs/>
          <w:lang w:eastAsia="en-US"/>
        </w:rPr>
        <w:t>2  The</w:t>
      </w:r>
      <w:proofErr w:type="gramEnd"/>
      <w:r>
        <w:rPr>
          <w:rFonts w:cs="Arial"/>
          <w:bCs/>
          <w:lang w:eastAsia="en-US"/>
        </w:rPr>
        <w:t xml:space="preserve"> Committee wished to thank Wendy Jones for her input into the Committee and the work of the Health and safety Office.</w:t>
      </w:r>
    </w:p>
    <w:p w:rsidR="000746E9" w:rsidRDefault="000746E9" w:rsidP="000746E9">
      <w:pPr>
        <w:ind w:left="851"/>
        <w:rPr>
          <w:rFonts w:cs="Arial"/>
          <w:bCs/>
          <w:lang w:eastAsia="en-US"/>
        </w:rPr>
      </w:pPr>
    </w:p>
    <w:p w:rsidR="007B32CF" w:rsidRPr="007B32CF" w:rsidRDefault="007B32CF" w:rsidP="000746E9">
      <w:pPr>
        <w:ind w:left="709"/>
        <w:rPr>
          <w:rFonts w:cs="Arial"/>
          <w:b/>
          <w:bCs/>
          <w:lang w:eastAsia="en-US"/>
        </w:rPr>
      </w:pPr>
      <w:r w:rsidRPr="007B32CF">
        <w:rPr>
          <w:rFonts w:cs="Arial"/>
          <w:b/>
          <w:bCs/>
          <w:lang w:eastAsia="en-US"/>
        </w:rPr>
        <w:t>Action BPV</w:t>
      </w:r>
    </w:p>
    <w:p w:rsidR="002D6362" w:rsidRDefault="002D6362" w:rsidP="002D6362">
      <w:pPr>
        <w:rPr>
          <w:rFonts w:cs="Arial"/>
          <w:b/>
          <w:bCs/>
          <w:sz w:val="22"/>
          <w:lang w:eastAsia="en-US"/>
        </w:rPr>
      </w:pPr>
    </w:p>
    <w:p w:rsidR="002D6362" w:rsidRDefault="0032453F" w:rsidP="002D6362">
      <w:pPr>
        <w:rPr>
          <w:rFonts w:cs="Arial"/>
          <w:b/>
          <w:bCs/>
          <w:lang w:eastAsia="en-US"/>
        </w:rPr>
      </w:pPr>
      <w:r>
        <w:rPr>
          <w:rFonts w:cs="Arial"/>
          <w:b/>
          <w:bCs/>
          <w:lang w:eastAsia="en-US"/>
        </w:rPr>
        <w:t>10/44</w:t>
      </w:r>
      <w:r w:rsidR="002D6362">
        <w:rPr>
          <w:rFonts w:cs="Arial"/>
          <w:b/>
          <w:bCs/>
          <w:lang w:eastAsia="en-US"/>
        </w:rPr>
        <w:tab/>
        <w:t>Dates of Meetings 2010/11</w:t>
      </w:r>
    </w:p>
    <w:p w:rsidR="002D6362" w:rsidRDefault="002D6362" w:rsidP="002D6362">
      <w:pPr>
        <w:ind w:left="709"/>
        <w:rPr>
          <w:rFonts w:cs="Arial"/>
          <w:bCs/>
          <w:sz w:val="22"/>
          <w:szCs w:val="22"/>
          <w:lang w:eastAsia="en-US"/>
        </w:rPr>
      </w:pPr>
      <w:r>
        <w:rPr>
          <w:rFonts w:cs="Arial"/>
          <w:bCs/>
          <w:sz w:val="22"/>
          <w:szCs w:val="22"/>
          <w:lang w:eastAsia="en-US"/>
        </w:rPr>
        <w:t>16 February 2011</w:t>
      </w:r>
    </w:p>
    <w:p w:rsidR="002D6362" w:rsidRDefault="002D6362" w:rsidP="002D6362">
      <w:pPr>
        <w:ind w:left="709"/>
        <w:rPr>
          <w:rFonts w:cs="Arial"/>
          <w:bCs/>
          <w:sz w:val="22"/>
          <w:szCs w:val="22"/>
          <w:lang w:eastAsia="en-US"/>
        </w:rPr>
      </w:pPr>
      <w:r>
        <w:rPr>
          <w:rFonts w:cs="Arial"/>
          <w:bCs/>
          <w:sz w:val="22"/>
          <w:szCs w:val="22"/>
          <w:lang w:eastAsia="en-US"/>
        </w:rPr>
        <w:t xml:space="preserve"> 25 May 2011</w:t>
      </w:r>
    </w:p>
    <w:p w:rsidR="002D6362" w:rsidRDefault="008734F2" w:rsidP="002D6362">
      <w:pPr>
        <w:jc w:val="center"/>
        <w:outlineLvl w:val="2"/>
        <w:rPr>
          <w:rFonts w:cs="Arial"/>
          <w:b/>
          <w:bCs/>
          <w:sz w:val="22"/>
          <w:lang w:eastAsia="en-US"/>
        </w:rPr>
      </w:pPr>
      <w:r w:rsidRPr="008734F2">
        <w:rPr>
          <w:rFonts w:cs="Arial"/>
          <w:b/>
          <w:bCs/>
          <w:sz w:val="22"/>
          <w:lang w:eastAsia="en-US"/>
        </w:rPr>
        <w:pict>
          <v:rect id="_x0000_i1029" style="width:415.3pt;height:1.5pt" o:hralign="center" o:hrstd="t" o:hr="t" fillcolor="#9d9da1" stroked="f"/>
        </w:pict>
      </w:r>
    </w:p>
    <w:p w:rsidR="002D6362" w:rsidRDefault="002D6362" w:rsidP="002D6362">
      <w:pPr>
        <w:rPr>
          <w:rFonts w:cs="Arial"/>
          <w:sz w:val="20"/>
          <w:lang w:eastAsia="en-US"/>
        </w:rPr>
      </w:pPr>
      <w:r>
        <w:rPr>
          <w:rFonts w:cs="Arial"/>
          <w:sz w:val="20"/>
          <w:lang w:eastAsia="en-US"/>
        </w:rPr>
        <w:t>Author: Brigette Vale</w:t>
      </w:r>
    </w:p>
    <w:p w:rsidR="002D6362" w:rsidRDefault="002D6362" w:rsidP="002D6362">
      <w:pPr>
        <w:rPr>
          <w:rFonts w:cs="Arial"/>
          <w:sz w:val="20"/>
          <w:lang w:eastAsia="en-US"/>
        </w:rPr>
      </w:pPr>
      <w:r>
        <w:rPr>
          <w:rFonts w:cs="Arial"/>
          <w:sz w:val="20"/>
          <w:lang w:eastAsia="en-US"/>
        </w:rPr>
        <w:t xml:space="preserve">Date: </w:t>
      </w:r>
      <w:r w:rsidR="00461B28">
        <w:rPr>
          <w:rFonts w:cs="Arial"/>
          <w:sz w:val="20"/>
          <w:lang w:eastAsia="en-US"/>
        </w:rPr>
        <w:t>November</w:t>
      </w:r>
      <w:r>
        <w:rPr>
          <w:rFonts w:cs="Arial"/>
          <w:sz w:val="20"/>
          <w:lang w:eastAsia="en-US"/>
        </w:rPr>
        <w:t xml:space="preserve"> 2010</w:t>
      </w:r>
    </w:p>
    <w:p w:rsidR="002D6362" w:rsidRDefault="002D6362" w:rsidP="002D6362">
      <w:pPr>
        <w:rPr>
          <w:rFonts w:cs="Arial"/>
          <w:sz w:val="20"/>
          <w:lang w:eastAsia="en-US"/>
        </w:rPr>
      </w:pPr>
      <w:proofErr w:type="gramStart"/>
      <w:r>
        <w:rPr>
          <w:rFonts w:cs="Arial"/>
          <w:sz w:val="20"/>
          <w:lang w:eastAsia="en-US"/>
        </w:rPr>
        <w:t>Copyright © Loughborough University.</w:t>
      </w:r>
      <w:proofErr w:type="gramEnd"/>
      <w:r>
        <w:rPr>
          <w:rFonts w:cs="Arial"/>
          <w:sz w:val="20"/>
          <w:lang w:eastAsia="en-US"/>
        </w:rPr>
        <w:t xml:space="preserve"> All rights reserved.</w:t>
      </w:r>
    </w:p>
    <w:p w:rsidR="002D6362" w:rsidRDefault="002D6362" w:rsidP="002D6362">
      <w:pPr>
        <w:rPr>
          <w:rFonts w:cs="Arial"/>
          <w:sz w:val="22"/>
          <w:lang w:eastAsia="en-US"/>
        </w:rPr>
      </w:pPr>
    </w:p>
    <w:p w:rsidR="002D6362" w:rsidRDefault="002D6362" w:rsidP="002D6362"/>
    <w:p w:rsidR="000833BA" w:rsidRDefault="000833BA"/>
    <w:sectPr w:rsidR="000833BA" w:rsidSect="008F35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6362"/>
    <w:rsid w:val="0002290D"/>
    <w:rsid w:val="00041F67"/>
    <w:rsid w:val="000746E9"/>
    <w:rsid w:val="000833BA"/>
    <w:rsid w:val="000B6D68"/>
    <w:rsid w:val="000C249B"/>
    <w:rsid w:val="0013009D"/>
    <w:rsid w:val="00212234"/>
    <w:rsid w:val="00231666"/>
    <w:rsid w:val="002B61ED"/>
    <w:rsid w:val="002D6362"/>
    <w:rsid w:val="002F159C"/>
    <w:rsid w:val="0032453F"/>
    <w:rsid w:val="003257F1"/>
    <w:rsid w:val="00346715"/>
    <w:rsid w:val="0037145E"/>
    <w:rsid w:val="003C0F72"/>
    <w:rsid w:val="003C5E0F"/>
    <w:rsid w:val="00461B28"/>
    <w:rsid w:val="004C2726"/>
    <w:rsid w:val="004D6A0A"/>
    <w:rsid w:val="00516433"/>
    <w:rsid w:val="0056184E"/>
    <w:rsid w:val="00565608"/>
    <w:rsid w:val="005B0A21"/>
    <w:rsid w:val="005F2CF4"/>
    <w:rsid w:val="00601375"/>
    <w:rsid w:val="00644133"/>
    <w:rsid w:val="006C0191"/>
    <w:rsid w:val="006E082E"/>
    <w:rsid w:val="0073189E"/>
    <w:rsid w:val="00762AC7"/>
    <w:rsid w:val="007B32CF"/>
    <w:rsid w:val="00824881"/>
    <w:rsid w:val="00866812"/>
    <w:rsid w:val="008734F2"/>
    <w:rsid w:val="008941DD"/>
    <w:rsid w:val="008C3FC8"/>
    <w:rsid w:val="008F35CB"/>
    <w:rsid w:val="008F73B1"/>
    <w:rsid w:val="009C7729"/>
    <w:rsid w:val="00A103CC"/>
    <w:rsid w:val="00A25AA4"/>
    <w:rsid w:val="00AA1A89"/>
    <w:rsid w:val="00AA1CD6"/>
    <w:rsid w:val="00AE02B5"/>
    <w:rsid w:val="00AE7461"/>
    <w:rsid w:val="00AF0E55"/>
    <w:rsid w:val="00BC1276"/>
    <w:rsid w:val="00C56640"/>
    <w:rsid w:val="00CA6B2B"/>
    <w:rsid w:val="00CE5F99"/>
    <w:rsid w:val="00D17A7C"/>
    <w:rsid w:val="00D51096"/>
    <w:rsid w:val="00D66104"/>
    <w:rsid w:val="00D72EA1"/>
    <w:rsid w:val="00E22DBC"/>
    <w:rsid w:val="00E8496B"/>
    <w:rsid w:val="00ED277E"/>
    <w:rsid w:val="00F25ED7"/>
    <w:rsid w:val="00FF73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3B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6362"/>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255550123">
      <w:bodyDiv w:val="1"/>
      <w:marLeft w:val="0"/>
      <w:marRight w:val="0"/>
      <w:marTop w:val="0"/>
      <w:marBottom w:val="0"/>
      <w:divBdr>
        <w:top w:val="none" w:sz="0" w:space="0" w:color="auto"/>
        <w:left w:val="none" w:sz="0" w:space="0" w:color="auto"/>
        <w:bottom w:val="none" w:sz="0" w:space="0" w:color="auto"/>
        <w:right w:val="none" w:sz="0" w:space="0" w:color="auto"/>
      </w:divBdr>
    </w:div>
    <w:div w:id="15827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boro.ac.uk/admin/committees/logotype.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Health, Safety and Environment Committee </vt:lpstr>
    </vt:vector>
  </TitlesOfParts>
  <Company>Loughborough University</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and Environment Committee </dc:title>
  <dc:subject/>
  <dc:creator>adbpv</dc:creator>
  <cp:keywords/>
  <dc:description/>
  <cp:lastModifiedBy>adtwph</cp:lastModifiedBy>
  <cp:revision>2</cp:revision>
  <cp:lastPrinted>2010-11-10T16:36:00Z</cp:lastPrinted>
  <dcterms:created xsi:type="dcterms:W3CDTF">2011-01-27T16:12:00Z</dcterms:created>
  <dcterms:modified xsi:type="dcterms:W3CDTF">2011-01-27T16:12:00Z</dcterms:modified>
</cp:coreProperties>
</file>