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7B3" w:rsidRDefault="000907B3" w:rsidP="00467569">
      <w:pPr>
        <w:rPr>
          <w:rFonts w:ascii="Arial" w:hAnsi="Arial" w:cs="Arial"/>
          <w:color w:val="000000"/>
          <w:sz w:val="20"/>
          <w:szCs w:val="20"/>
        </w:rPr>
      </w:pPr>
    </w:p>
    <w:p w:rsidR="000907B3" w:rsidRDefault="00B26F46" w:rsidP="007D5E57">
      <w:pPr>
        <w:jc w:val="right"/>
        <w:rPr>
          <w:rFonts w:ascii="Arial" w:hAnsi="Arial" w:cs="Arial"/>
          <w:color w:val="000000"/>
          <w:sz w:val="20"/>
          <w:szCs w:val="20"/>
        </w:rPr>
      </w:pPr>
      <w:r w:rsidRPr="00B26F46">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44.25pt">
            <v:imagedata r:id="rId7" o:title=""/>
          </v:shape>
        </w:pict>
      </w:r>
    </w:p>
    <w:p w:rsidR="000907B3" w:rsidRDefault="000907B3" w:rsidP="00467569">
      <w:pPr>
        <w:rPr>
          <w:rFonts w:ascii="Arial" w:hAnsi="Arial" w:cs="Arial"/>
          <w:color w:val="000000"/>
          <w:sz w:val="20"/>
          <w:szCs w:val="20"/>
        </w:rPr>
      </w:pPr>
    </w:p>
    <w:p w:rsidR="000907B3" w:rsidRDefault="000907B3" w:rsidP="00467569">
      <w:pPr>
        <w:rPr>
          <w:rFonts w:ascii="Arial" w:hAnsi="Arial" w:cs="Arial"/>
          <w:color w:val="000000"/>
          <w:sz w:val="20"/>
          <w:szCs w:val="20"/>
        </w:rPr>
      </w:pPr>
    </w:p>
    <w:p w:rsidR="000907B3" w:rsidRDefault="000907B3" w:rsidP="00467569">
      <w:pPr>
        <w:rPr>
          <w:rFonts w:ascii="Arial" w:hAnsi="Arial" w:cs="Arial"/>
          <w:color w:val="000000"/>
          <w:sz w:val="20"/>
          <w:szCs w:val="20"/>
        </w:rPr>
      </w:pPr>
    </w:p>
    <w:p w:rsidR="000907B3" w:rsidRPr="007D5E57" w:rsidRDefault="000907B3" w:rsidP="00467569">
      <w:pPr>
        <w:rPr>
          <w:rFonts w:ascii="Arial" w:hAnsi="Arial" w:cs="Arial"/>
          <w:b/>
          <w:color w:val="000000"/>
          <w:sz w:val="28"/>
          <w:szCs w:val="28"/>
        </w:rPr>
      </w:pPr>
      <w:r w:rsidRPr="007D5E57">
        <w:rPr>
          <w:rFonts w:ascii="Arial" w:hAnsi="Arial" w:cs="Arial"/>
          <w:b/>
          <w:color w:val="000000"/>
          <w:sz w:val="28"/>
          <w:szCs w:val="28"/>
        </w:rPr>
        <w:t xml:space="preserve">Health, Safety and Environment Committee </w:t>
      </w:r>
    </w:p>
    <w:p w:rsidR="000907B3" w:rsidRPr="007D5E57" w:rsidRDefault="000907B3" w:rsidP="00467569">
      <w:pPr>
        <w:rPr>
          <w:rFonts w:ascii="Arial" w:hAnsi="Arial" w:cs="Arial"/>
          <w:b/>
          <w:color w:val="000000"/>
          <w:sz w:val="28"/>
          <w:szCs w:val="28"/>
        </w:rPr>
      </w:pPr>
      <w:r w:rsidRPr="007D5E57">
        <w:rPr>
          <w:rFonts w:ascii="Arial" w:hAnsi="Arial" w:cs="Arial"/>
          <w:b/>
          <w:color w:val="000000"/>
          <w:sz w:val="28"/>
          <w:szCs w:val="28"/>
        </w:rPr>
        <w:t>9</w:t>
      </w:r>
      <w:r w:rsidRPr="007D5E57">
        <w:rPr>
          <w:rFonts w:ascii="Arial" w:hAnsi="Arial" w:cs="Arial"/>
          <w:b/>
          <w:color w:val="000000"/>
          <w:sz w:val="28"/>
          <w:szCs w:val="28"/>
          <w:vertAlign w:val="superscript"/>
        </w:rPr>
        <w:t>th</w:t>
      </w:r>
      <w:r w:rsidRPr="007D5E57">
        <w:rPr>
          <w:rFonts w:ascii="Arial" w:hAnsi="Arial" w:cs="Arial"/>
          <w:b/>
          <w:color w:val="000000"/>
          <w:sz w:val="28"/>
          <w:szCs w:val="28"/>
        </w:rPr>
        <w:t xml:space="preserve"> June 2010</w:t>
      </w:r>
    </w:p>
    <w:p w:rsidR="000907B3" w:rsidRDefault="000907B3" w:rsidP="00467569">
      <w:pPr>
        <w:rPr>
          <w:rFonts w:ascii="Arial" w:hAnsi="Arial" w:cs="Arial"/>
          <w:color w:val="000000"/>
          <w:sz w:val="20"/>
          <w:szCs w:val="20"/>
        </w:rPr>
      </w:pPr>
    </w:p>
    <w:p w:rsidR="000907B3" w:rsidRDefault="000907B3" w:rsidP="00467569">
      <w:pPr>
        <w:rPr>
          <w:rFonts w:ascii="Arial" w:hAnsi="Arial" w:cs="Arial"/>
          <w:b/>
          <w:color w:val="000000"/>
          <w:sz w:val="28"/>
          <w:szCs w:val="28"/>
        </w:rPr>
      </w:pPr>
      <w:r w:rsidRPr="007D5E57">
        <w:rPr>
          <w:rFonts w:ascii="Arial" w:hAnsi="Arial" w:cs="Arial"/>
          <w:b/>
          <w:color w:val="000000"/>
          <w:sz w:val="28"/>
          <w:szCs w:val="28"/>
        </w:rPr>
        <w:t>Pathogens (excluding blood borne viruses) – revised policy</w:t>
      </w:r>
    </w:p>
    <w:p w:rsidR="000907B3" w:rsidRPr="007D5E57" w:rsidRDefault="000907B3" w:rsidP="007D5E57">
      <w:pPr>
        <w:tabs>
          <w:tab w:val="left" w:pos="9000"/>
        </w:tabs>
        <w:rPr>
          <w:rFonts w:ascii="Arial" w:hAnsi="Arial" w:cs="Arial"/>
          <w:b/>
          <w:color w:val="000000"/>
          <w:sz w:val="24"/>
          <w:szCs w:val="24"/>
          <w:u w:val="single"/>
        </w:rPr>
      </w:pPr>
      <w:r>
        <w:rPr>
          <w:rFonts w:ascii="Arial" w:hAnsi="Arial" w:cs="Arial"/>
          <w:b/>
          <w:color w:val="000000"/>
          <w:sz w:val="24"/>
          <w:szCs w:val="24"/>
          <w:u w:val="single"/>
        </w:rPr>
        <w:tab/>
      </w:r>
    </w:p>
    <w:p w:rsidR="000907B3" w:rsidRDefault="000907B3" w:rsidP="00467569">
      <w:pPr>
        <w:rPr>
          <w:rFonts w:ascii="Arial" w:hAnsi="Arial" w:cs="Arial"/>
          <w:color w:val="000000"/>
          <w:sz w:val="20"/>
          <w:szCs w:val="20"/>
        </w:rPr>
      </w:pPr>
    </w:p>
    <w:p w:rsidR="000907B3" w:rsidRPr="007D5E57" w:rsidRDefault="000907B3" w:rsidP="00467569">
      <w:pPr>
        <w:rPr>
          <w:rFonts w:ascii="Arial" w:hAnsi="Arial" w:cs="Arial"/>
          <w:color w:val="000000"/>
          <w:sz w:val="24"/>
          <w:szCs w:val="24"/>
        </w:rPr>
      </w:pPr>
      <w:r w:rsidRPr="007D5E57">
        <w:rPr>
          <w:rFonts w:ascii="Arial" w:hAnsi="Arial" w:cs="Arial"/>
          <w:color w:val="000000"/>
          <w:sz w:val="24"/>
          <w:szCs w:val="24"/>
        </w:rPr>
        <w:t>The Pathogens policy was first approved by this committee in February 2006, together with its partner policy, Blood Borne Viruses.  The blood borne viruses policy was revised and approved by this committee in October 2009</w:t>
      </w:r>
    </w:p>
    <w:p w:rsidR="000907B3" w:rsidRPr="007D5E57" w:rsidRDefault="000907B3" w:rsidP="00467569">
      <w:pPr>
        <w:rPr>
          <w:rFonts w:ascii="Arial" w:hAnsi="Arial" w:cs="Arial"/>
          <w:color w:val="000000"/>
          <w:sz w:val="24"/>
          <w:szCs w:val="24"/>
        </w:rPr>
      </w:pPr>
    </w:p>
    <w:p w:rsidR="000907B3" w:rsidRPr="007D5E57" w:rsidRDefault="000907B3" w:rsidP="00467569">
      <w:pPr>
        <w:rPr>
          <w:rFonts w:ascii="Arial" w:hAnsi="Arial" w:cs="Arial"/>
          <w:color w:val="000000"/>
          <w:sz w:val="24"/>
          <w:szCs w:val="24"/>
        </w:rPr>
      </w:pPr>
      <w:r w:rsidRPr="007D5E57">
        <w:rPr>
          <w:rFonts w:ascii="Arial" w:hAnsi="Arial" w:cs="Arial"/>
          <w:color w:val="000000"/>
          <w:sz w:val="24"/>
          <w:szCs w:val="24"/>
        </w:rPr>
        <w:t xml:space="preserve">Particular changes in the current revised policy include – </w:t>
      </w:r>
    </w:p>
    <w:p w:rsidR="000907B3" w:rsidRPr="007D5E57" w:rsidRDefault="000907B3" w:rsidP="00467569">
      <w:pPr>
        <w:rPr>
          <w:rFonts w:ascii="Arial" w:hAnsi="Arial" w:cs="Arial"/>
          <w:color w:val="000000"/>
          <w:sz w:val="24"/>
          <w:szCs w:val="24"/>
        </w:rPr>
      </w:pPr>
    </w:p>
    <w:p w:rsidR="000907B3" w:rsidRDefault="000907B3" w:rsidP="007D5E57">
      <w:pPr>
        <w:pStyle w:val="ListParagraph"/>
        <w:numPr>
          <w:ilvl w:val="0"/>
          <w:numId w:val="3"/>
        </w:numPr>
        <w:ind w:hanging="720"/>
        <w:rPr>
          <w:rFonts w:ascii="Arial" w:hAnsi="Arial" w:cs="Arial"/>
          <w:color w:val="000000"/>
          <w:sz w:val="24"/>
          <w:szCs w:val="24"/>
        </w:rPr>
      </w:pPr>
      <w:r w:rsidRPr="007D5E57">
        <w:rPr>
          <w:rFonts w:ascii="Arial" w:hAnsi="Arial" w:cs="Arial"/>
          <w:color w:val="000000"/>
          <w:sz w:val="24"/>
          <w:szCs w:val="24"/>
        </w:rPr>
        <w:t>Greater details around vaccination requirements for some work areas, e.g. those involving work with sewage;</w:t>
      </w:r>
    </w:p>
    <w:p w:rsidR="000907B3" w:rsidRPr="007D5E57" w:rsidRDefault="000907B3" w:rsidP="007D5E57">
      <w:pPr>
        <w:pStyle w:val="ListParagraph"/>
        <w:ind w:left="0"/>
        <w:rPr>
          <w:rFonts w:ascii="Arial" w:hAnsi="Arial" w:cs="Arial"/>
          <w:color w:val="000000"/>
          <w:sz w:val="24"/>
          <w:szCs w:val="24"/>
        </w:rPr>
      </w:pPr>
    </w:p>
    <w:p w:rsidR="000907B3" w:rsidRDefault="000907B3" w:rsidP="007D5E57">
      <w:pPr>
        <w:pStyle w:val="ListParagraph"/>
        <w:numPr>
          <w:ilvl w:val="0"/>
          <w:numId w:val="3"/>
        </w:numPr>
        <w:ind w:hanging="720"/>
        <w:rPr>
          <w:rFonts w:ascii="Arial" w:hAnsi="Arial" w:cs="Arial"/>
          <w:color w:val="000000"/>
          <w:sz w:val="24"/>
          <w:szCs w:val="24"/>
        </w:rPr>
      </w:pPr>
      <w:r w:rsidRPr="007D5E57">
        <w:rPr>
          <w:rFonts w:ascii="Arial" w:hAnsi="Arial" w:cs="Arial"/>
          <w:color w:val="000000"/>
          <w:sz w:val="24"/>
          <w:szCs w:val="24"/>
        </w:rPr>
        <w:t xml:space="preserve">Addition of guidance on vaccination requirements for those working with patients, either in healthcare (e.g. the medical centre) or as part of a research </w:t>
      </w:r>
      <w:proofErr w:type="gramStart"/>
      <w:r w:rsidRPr="007D5E57">
        <w:rPr>
          <w:rFonts w:ascii="Arial" w:hAnsi="Arial" w:cs="Arial"/>
          <w:color w:val="000000"/>
          <w:sz w:val="24"/>
          <w:szCs w:val="24"/>
        </w:rPr>
        <w:t>project</w:t>
      </w:r>
      <w:proofErr w:type="gramEnd"/>
      <w:r w:rsidRPr="007D5E57">
        <w:rPr>
          <w:rFonts w:ascii="Arial" w:hAnsi="Arial" w:cs="Arial"/>
          <w:color w:val="000000"/>
          <w:sz w:val="24"/>
          <w:szCs w:val="24"/>
        </w:rPr>
        <w:t xml:space="preserve"> in conjunction with the NHS.  This part of the policy now corresponds to the universities procedure on issuing a Research Passport which is required for work of this nature</w:t>
      </w:r>
    </w:p>
    <w:p w:rsidR="000907B3" w:rsidRDefault="000907B3" w:rsidP="007D5E57">
      <w:pPr>
        <w:pStyle w:val="ListParagraph"/>
        <w:ind w:left="0"/>
        <w:rPr>
          <w:rFonts w:ascii="Arial" w:hAnsi="Arial" w:cs="Arial"/>
          <w:color w:val="000000"/>
          <w:sz w:val="24"/>
          <w:szCs w:val="24"/>
        </w:rPr>
      </w:pPr>
    </w:p>
    <w:p w:rsidR="000907B3" w:rsidRPr="007D5E57" w:rsidRDefault="000907B3" w:rsidP="007D5E57">
      <w:pPr>
        <w:pStyle w:val="ListParagraph"/>
        <w:numPr>
          <w:ilvl w:val="0"/>
          <w:numId w:val="3"/>
        </w:numPr>
        <w:ind w:hanging="720"/>
        <w:rPr>
          <w:rFonts w:ascii="Arial" w:hAnsi="Arial" w:cs="Arial"/>
          <w:color w:val="000000"/>
          <w:sz w:val="24"/>
          <w:szCs w:val="24"/>
        </w:rPr>
      </w:pPr>
      <w:proofErr w:type="gramStart"/>
      <w:r w:rsidRPr="007D5E57">
        <w:rPr>
          <w:rFonts w:ascii="Arial" w:hAnsi="Arial" w:cs="Arial"/>
          <w:color w:val="000000"/>
          <w:sz w:val="24"/>
          <w:szCs w:val="24"/>
        </w:rPr>
        <w:t>additional</w:t>
      </w:r>
      <w:proofErr w:type="gramEnd"/>
      <w:r w:rsidRPr="007D5E57">
        <w:rPr>
          <w:rFonts w:ascii="Arial" w:hAnsi="Arial" w:cs="Arial"/>
          <w:color w:val="000000"/>
          <w:sz w:val="24"/>
          <w:szCs w:val="24"/>
        </w:rPr>
        <w:t xml:space="preserve"> sections spelling out the key responsibilities of duty holders.  This brings the policy into line with other university health and safety policies, and will facilitate audit.</w:t>
      </w:r>
    </w:p>
    <w:p w:rsidR="000907B3" w:rsidRPr="007D5E57" w:rsidRDefault="000907B3" w:rsidP="00636F28">
      <w:pPr>
        <w:rPr>
          <w:rFonts w:ascii="Arial" w:hAnsi="Arial" w:cs="Arial"/>
          <w:color w:val="000000"/>
          <w:sz w:val="24"/>
          <w:szCs w:val="24"/>
        </w:rPr>
      </w:pPr>
    </w:p>
    <w:p w:rsidR="000907B3" w:rsidRPr="007D5E57" w:rsidRDefault="000907B3" w:rsidP="00636F28">
      <w:pPr>
        <w:rPr>
          <w:rFonts w:ascii="Arial" w:hAnsi="Arial" w:cs="Arial"/>
          <w:color w:val="000000"/>
          <w:sz w:val="24"/>
          <w:szCs w:val="24"/>
        </w:rPr>
      </w:pPr>
    </w:p>
    <w:p w:rsidR="000907B3" w:rsidRPr="007D5E57" w:rsidRDefault="000907B3" w:rsidP="00636F28">
      <w:pPr>
        <w:rPr>
          <w:rFonts w:ascii="Arial" w:hAnsi="Arial" w:cs="Arial"/>
          <w:color w:val="000000"/>
          <w:sz w:val="24"/>
          <w:szCs w:val="24"/>
        </w:rPr>
      </w:pPr>
      <w:r w:rsidRPr="007D5E57">
        <w:rPr>
          <w:rFonts w:ascii="Arial" w:hAnsi="Arial" w:cs="Arial"/>
          <w:color w:val="000000"/>
          <w:sz w:val="24"/>
          <w:szCs w:val="24"/>
        </w:rPr>
        <w:t>Wendy Jones</w:t>
      </w:r>
    </w:p>
    <w:p w:rsidR="000907B3" w:rsidRPr="007D5E57" w:rsidRDefault="000907B3" w:rsidP="00636F28">
      <w:pPr>
        <w:rPr>
          <w:rFonts w:ascii="Arial" w:hAnsi="Arial" w:cs="Arial"/>
          <w:color w:val="000000"/>
          <w:sz w:val="24"/>
          <w:szCs w:val="24"/>
        </w:rPr>
      </w:pPr>
      <w:r w:rsidRPr="007D5E57">
        <w:rPr>
          <w:rFonts w:ascii="Arial" w:hAnsi="Arial" w:cs="Arial"/>
          <w:color w:val="000000"/>
          <w:sz w:val="24"/>
          <w:szCs w:val="24"/>
        </w:rPr>
        <w:t>Occupational Health Adviser</w:t>
      </w:r>
    </w:p>
    <w:p w:rsidR="000907B3" w:rsidRPr="007D5E57" w:rsidRDefault="000907B3" w:rsidP="00467569">
      <w:pPr>
        <w:rPr>
          <w:rFonts w:ascii="Arial" w:hAnsi="Arial" w:cs="Arial"/>
          <w:color w:val="000000"/>
          <w:sz w:val="24"/>
          <w:szCs w:val="24"/>
        </w:rPr>
      </w:pPr>
    </w:p>
    <w:p w:rsidR="000907B3" w:rsidRPr="007D5E57" w:rsidRDefault="000907B3" w:rsidP="00467569">
      <w:pPr>
        <w:rPr>
          <w:rFonts w:ascii="Arial" w:hAnsi="Arial" w:cs="Arial"/>
          <w:color w:val="000000"/>
          <w:sz w:val="24"/>
          <w:szCs w:val="24"/>
        </w:rPr>
      </w:pPr>
    </w:p>
    <w:sectPr w:rsidR="000907B3" w:rsidRPr="007D5E57" w:rsidSect="00DD0B68">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B68" w:rsidRDefault="00DD0B68" w:rsidP="00DD0B68">
      <w:r>
        <w:separator/>
      </w:r>
    </w:p>
  </w:endnote>
  <w:endnote w:type="continuationSeparator" w:id="0">
    <w:p w:rsidR="00DD0B68" w:rsidRDefault="00DD0B68" w:rsidP="00DD0B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B68" w:rsidRDefault="00DD0B68" w:rsidP="00DD0B68">
      <w:r>
        <w:separator/>
      </w:r>
    </w:p>
  </w:footnote>
  <w:footnote w:type="continuationSeparator" w:id="0">
    <w:p w:rsidR="00DD0B68" w:rsidRDefault="00DD0B68" w:rsidP="00DD0B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B68" w:rsidRDefault="00DD0B68" w:rsidP="00DD0B68">
    <w:pPr>
      <w:pStyle w:val="Header"/>
      <w:jc w:val="right"/>
      <w:rPr>
        <w:rFonts w:ascii="Arial" w:hAnsi="Arial" w:cs="Arial"/>
      </w:rPr>
    </w:pPr>
    <w:r w:rsidRPr="009E356A">
      <w:rPr>
        <w:rFonts w:ascii="Arial" w:hAnsi="Arial" w:cs="Arial"/>
      </w:rPr>
      <w:t>SAF</w:t>
    </w:r>
    <w:r>
      <w:rPr>
        <w:rFonts w:ascii="Arial" w:hAnsi="Arial" w:cs="Arial"/>
      </w:rPr>
      <w:t>10</w:t>
    </w:r>
    <w:r w:rsidRPr="009E356A">
      <w:rPr>
        <w:rFonts w:ascii="Arial" w:hAnsi="Arial" w:cs="Arial"/>
      </w:rPr>
      <w:t>-P</w:t>
    </w:r>
    <w:r w:rsidR="00DC1BBC">
      <w:rPr>
        <w:rFonts w:ascii="Arial" w:hAnsi="Arial" w:cs="Arial"/>
      </w:rPr>
      <w:t>11A</w:t>
    </w:r>
  </w:p>
  <w:p w:rsidR="00DD0B68" w:rsidRPr="00DD0B68" w:rsidRDefault="00DD0B68" w:rsidP="00DD0B68">
    <w:pPr>
      <w:pStyle w:val="Header"/>
      <w:jc w:val="right"/>
      <w:rPr>
        <w:b/>
      </w:rPr>
    </w:pPr>
    <w:r>
      <w:rPr>
        <w:rFonts w:ascii="Arial" w:hAnsi="Arial" w:cs="Arial"/>
      </w:rPr>
      <w:t>9</w:t>
    </w:r>
    <w:r w:rsidRPr="00DD0B68">
      <w:rPr>
        <w:rFonts w:ascii="Arial" w:hAnsi="Arial" w:cs="Arial"/>
        <w:vertAlign w:val="superscript"/>
      </w:rPr>
      <w:t>th</w:t>
    </w:r>
    <w:r>
      <w:rPr>
        <w:rFonts w:ascii="Arial" w:hAnsi="Arial" w:cs="Arial"/>
      </w:rPr>
      <w:t xml:space="preserve"> June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872E1"/>
    <w:multiLevelType w:val="hybridMultilevel"/>
    <w:tmpl w:val="940C286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98A4747"/>
    <w:multiLevelType w:val="hybridMultilevel"/>
    <w:tmpl w:val="F1803B2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5A867D48"/>
    <w:multiLevelType w:val="hybridMultilevel"/>
    <w:tmpl w:val="1B90D614"/>
    <w:lvl w:ilvl="0" w:tplc="08090017">
      <w:start w:val="1"/>
      <w:numFmt w:val="lowerLetter"/>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7569"/>
    <w:rsid w:val="000907B3"/>
    <w:rsid w:val="000C7B92"/>
    <w:rsid w:val="001219E4"/>
    <w:rsid w:val="00205FB2"/>
    <w:rsid w:val="00214CE1"/>
    <w:rsid w:val="002351CB"/>
    <w:rsid w:val="002B1CEF"/>
    <w:rsid w:val="003D1F07"/>
    <w:rsid w:val="00447923"/>
    <w:rsid w:val="00467569"/>
    <w:rsid w:val="004B5AAC"/>
    <w:rsid w:val="00636F28"/>
    <w:rsid w:val="006E0723"/>
    <w:rsid w:val="006F0D19"/>
    <w:rsid w:val="007439D9"/>
    <w:rsid w:val="007B0462"/>
    <w:rsid w:val="007D5E57"/>
    <w:rsid w:val="007F24FD"/>
    <w:rsid w:val="008F7815"/>
    <w:rsid w:val="00917D49"/>
    <w:rsid w:val="009C0446"/>
    <w:rsid w:val="009C7423"/>
    <w:rsid w:val="00A16810"/>
    <w:rsid w:val="00AA280A"/>
    <w:rsid w:val="00B26F46"/>
    <w:rsid w:val="00B76847"/>
    <w:rsid w:val="00BC2E17"/>
    <w:rsid w:val="00C22EC0"/>
    <w:rsid w:val="00C26FE8"/>
    <w:rsid w:val="00C679C8"/>
    <w:rsid w:val="00CC1A75"/>
    <w:rsid w:val="00D255C5"/>
    <w:rsid w:val="00D30E9A"/>
    <w:rsid w:val="00DC1BBC"/>
    <w:rsid w:val="00DD0B68"/>
    <w:rsid w:val="00E251ED"/>
    <w:rsid w:val="00E304EC"/>
    <w:rsid w:val="00E62BAC"/>
    <w:rsid w:val="00F7696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5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7569"/>
    <w:pPr>
      <w:ind w:left="720"/>
    </w:pPr>
  </w:style>
  <w:style w:type="paragraph" w:styleId="Header">
    <w:name w:val="header"/>
    <w:basedOn w:val="Normal"/>
    <w:link w:val="HeaderChar"/>
    <w:uiPriority w:val="99"/>
    <w:semiHidden/>
    <w:unhideWhenUsed/>
    <w:rsid w:val="00DD0B68"/>
    <w:pPr>
      <w:tabs>
        <w:tab w:val="center" w:pos="4513"/>
        <w:tab w:val="right" w:pos="9026"/>
      </w:tabs>
    </w:pPr>
  </w:style>
  <w:style w:type="character" w:customStyle="1" w:styleId="HeaderChar">
    <w:name w:val="Header Char"/>
    <w:basedOn w:val="DefaultParagraphFont"/>
    <w:link w:val="Header"/>
    <w:uiPriority w:val="99"/>
    <w:semiHidden/>
    <w:rsid w:val="00DD0B68"/>
  </w:style>
  <w:style w:type="paragraph" w:styleId="Footer">
    <w:name w:val="footer"/>
    <w:basedOn w:val="Normal"/>
    <w:link w:val="FooterChar"/>
    <w:uiPriority w:val="99"/>
    <w:semiHidden/>
    <w:unhideWhenUsed/>
    <w:rsid w:val="00DD0B68"/>
    <w:pPr>
      <w:tabs>
        <w:tab w:val="center" w:pos="4513"/>
        <w:tab w:val="right" w:pos="9026"/>
      </w:tabs>
    </w:pPr>
  </w:style>
  <w:style w:type="character" w:customStyle="1" w:styleId="FooterChar">
    <w:name w:val="Footer Char"/>
    <w:basedOn w:val="DefaultParagraphFont"/>
    <w:link w:val="Footer"/>
    <w:uiPriority w:val="99"/>
    <w:semiHidden/>
    <w:rsid w:val="00DD0B68"/>
  </w:style>
</w:styles>
</file>

<file path=word/webSettings.xml><?xml version="1.0" encoding="utf-8"?>
<w:webSettings xmlns:r="http://schemas.openxmlformats.org/officeDocument/2006/relationships" xmlns:w="http://schemas.openxmlformats.org/wordprocessingml/2006/main">
  <w:divs>
    <w:div w:id="136800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162</Words>
  <Characters>922</Characters>
  <Application>Microsoft Office Word</Application>
  <DocSecurity>0</DocSecurity>
  <Lines>7</Lines>
  <Paragraphs>2</Paragraphs>
  <ScaleCrop>false</ScaleCrop>
  <Company>Loughborough University</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Wendy Jones</dc:creator>
  <cp:keywords/>
  <dc:description/>
  <cp:lastModifiedBy>adtwph</cp:lastModifiedBy>
  <cp:revision>5</cp:revision>
  <dcterms:created xsi:type="dcterms:W3CDTF">2010-05-28T07:48:00Z</dcterms:created>
  <dcterms:modified xsi:type="dcterms:W3CDTF">2010-06-01T16:30:00Z</dcterms:modified>
</cp:coreProperties>
</file>